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7BDFF0" w14:textId="77777777" w:rsidR="00156278" w:rsidRDefault="00156278" w:rsidP="00156278"/>
    <w:p w14:paraId="08A9E544" w14:textId="77777777" w:rsidR="00156278" w:rsidRDefault="00156278" w:rsidP="00156278"/>
    <w:p w14:paraId="0FA037A0" w14:textId="037C7CDF" w:rsidR="00156278" w:rsidRDefault="00156278" w:rsidP="00156278">
      <w:pPr>
        <w:rPr>
          <w:sz w:val="28"/>
          <w:szCs w:val="28"/>
        </w:rPr>
      </w:pPr>
      <w:r>
        <w:rPr>
          <w:sz w:val="28"/>
          <w:szCs w:val="28"/>
        </w:rPr>
        <w:t>This</w:t>
      </w:r>
      <w:r w:rsidRPr="00156278">
        <w:rPr>
          <w:sz w:val="28"/>
          <w:szCs w:val="28"/>
        </w:rPr>
        <w:t xml:space="preserve"> presentation will provide some highlights from my current book project is tentatively titled “The Liminal Zone: The Greater Southern Caribbean in the Revolutionary Atlantic World.” The manuscript examines the rise of a region, the ‘Southern Caribbean’, which was not defined by the boundaries of nations or empires but rather by core environmental, economic, socio-cultural, </w:t>
      </w:r>
      <w:proofErr w:type="gramStart"/>
      <w:r w:rsidRPr="00156278">
        <w:rPr>
          <w:sz w:val="28"/>
          <w:szCs w:val="28"/>
        </w:rPr>
        <w:t>geopolitical</w:t>
      </w:r>
      <w:proofErr w:type="gramEnd"/>
      <w:r w:rsidRPr="00156278">
        <w:rPr>
          <w:sz w:val="28"/>
          <w:szCs w:val="28"/>
        </w:rPr>
        <w:t xml:space="preserve"> and revolutionary forces shaped the region. My research examines these forces, revealing how the conflicts among loyalists and republicans, enslaved and free, people of colour and others that erupted across the Greater Caribbean led to large scale migration, often across imperial or national borders. Many of these migrants clustered in the Southern Caribbean, which served as an intermediary point for the North and South Atlantic. If political turmoil was the push, it was slavery which provided the main pull factor towards the region, which included some territories with yet untapped potential. The book focusses especially on the island of Trinidad and on the South American mainland colony Demerara (now Guyana). Despite significant differences, both experienced sudden and dramatic development from the late eighteenth century, which helped to consolidate the region. Trinidad was an entangled indigenous, African, Spanish, </w:t>
      </w:r>
      <w:proofErr w:type="gramStart"/>
      <w:r w:rsidRPr="00156278">
        <w:rPr>
          <w:sz w:val="28"/>
          <w:szCs w:val="28"/>
        </w:rPr>
        <w:t>French</w:t>
      </w:r>
      <w:proofErr w:type="gramEnd"/>
      <w:r w:rsidRPr="00156278">
        <w:rPr>
          <w:sz w:val="28"/>
          <w:szCs w:val="28"/>
        </w:rPr>
        <w:t xml:space="preserve"> and British territory by the turn of the nineteenth century, just as Demerara was an indigenous, African, Dutch, French and British one. My book therefore relies on multilingual archival sources to help illuminate the dynamic, polyglot, cross-regional and </w:t>
      </w:r>
      <w:proofErr w:type="spellStart"/>
      <w:r w:rsidRPr="00156278">
        <w:rPr>
          <w:sz w:val="28"/>
          <w:szCs w:val="28"/>
        </w:rPr>
        <w:t>transimperial</w:t>
      </w:r>
      <w:proofErr w:type="spellEnd"/>
      <w:r w:rsidRPr="00156278">
        <w:rPr>
          <w:sz w:val="28"/>
          <w:szCs w:val="28"/>
        </w:rPr>
        <w:t xml:space="preserve"> connections of the two colonies.</w:t>
      </w:r>
    </w:p>
    <w:p w14:paraId="59CF38F3" w14:textId="7DC8961E" w:rsidR="00156278" w:rsidRDefault="00156278" w:rsidP="00156278">
      <w:pPr>
        <w:rPr>
          <w:sz w:val="28"/>
          <w:szCs w:val="28"/>
        </w:rPr>
      </w:pPr>
    </w:p>
    <w:p w14:paraId="133406EB" w14:textId="1A4A73A1" w:rsidR="00156278" w:rsidRDefault="00156278" w:rsidP="00156278">
      <w:pPr>
        <w:rPr>
          <w:sz w:val="28"/>
          <w:szCs w:val="28"/>
        </w:rPr>
      </w:pPr>
      <w:r w:rsidRPr="00156278">
        <w:rPr>
          <w:sz w:val="28"/>
          <w:szCs w:val="28"/>
        </w:rPr>
        <w:t xml:space="preserve">Dr </w:t>
      </w:r>
      <w:proofErr w:type="spellStart"/>
      <w:r w:rsidRPr="00156278">
        <w:rPr>
          <w:sz w:val="28"/>
          <w:szCs w:val="28"/>
        </w:rPr>
        <w:t>Dexnell</w:t>
      </w:r>
      <w:proofErr w:type="spellEnd"/>
      <w:r w:rsidRPr="00156278">
        <w:rPr>
          <w:sz w:val="28"/>
          <w:szCs w:val="28"/>
        </w:rPr>
        <w:t xml:space="preserve"> Peters (Oxford)</w:t>
      </w:r>
    </w:p>
    <w:p w14:paraId="3542B6FD" w14:textId="46BC3750" w:rsidR="00156278" w:rsidRPr="00156278" w:rsidRDefault="00156278" w:rsidP="00156278">
      <w:pPr>
        <w:rPr>
          <w:sz w:val="28"/>
          <w:szCs w:val="28"/>
        </w:rPr>
      </w:pPr>
      <w:r>
        <w:rPr>
          <w:sz w:val="28"/>
          <w:szCs w:val="28"/>
        </w:rPr>
        <w:t>April 2021</w:t>
      </w:r>
    </w:p>
    <w:p w14:paraId="39993242" w14:textId="77777777" w:rsidR="006E733D" w:rsidRDefault="006E733D"/>
    <w:sectPr w:rsidR="006E73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6278"/>
    <w:rsid w:val="00156278"/>
    <w:rsid w:val="006E733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1EE77"/>
  <w15:chartTrackingRefBased/>
  <w15:docId w15:val="{647533A2-FBDB-4288-8EDA-D8C9476D46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24001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250</Words>
  <Characters>1428</Characters>
  <Application>Microsoft Office Word</Application>
  <DocSecurity>0</DocSecurity>
  <Lines>11</Lines>
  <Paragraphs>3</Paragraphs>
  <ScaleCrop>false</ScaleCrop>
  <Company/>
  <LinksUpToDate>false</LinksUpToDate>
  <CharactersWithSpaces>1675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Evans, Amy</dc:creator>
  <cp:keywords/>
  <dc:description/>
  <cp:lastModifiedBy>Evans, Amy</cp:lastModifiedBy>
  <cp:revision>1</cp:revision>
  <dcterms:created xsi:type="dcterms:W3CDTF">2021-04-27T09:30:00Z</dcterms:created>
  <dcterms:modified xsi:type="dcterms:W3CDTF">2021-04-27T09:33:00Z</dcterms:modified>
</cp:coreProperties>
</file>