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00010A" w14:textId="77777777" w:rsidR="00090861" w:rsidRDefault="00090861" w:rsidP="0035527F">
      <w:pPr>
        <w:ind w:left="360"/>
        <w:jc w:val="center"/>
      </w:pPr>
      <w:r>
        <w:t>‘Reformation</w:t>
      </w:r>
      <w:r w:rsidR="0035527F">
        <w:t>, Politics &amp; Rebellion</w:t>
      </w:r>
      <w:r>
        <w:t>’</w:t>
      </w:r>
    </w:p>
    <w:p w14:paraId="1734A4CB" w14:textId="77777777" w:rsidR="00090861" w:rsidRDefault="00090861"/>
    <w:p w14:paraId="59A2B026" w14:textId="77777777" w:rsidR="00090861" w:rsidRDefault="0035527F">
      <w:pPr>
        <w:pStyle w:val="Heading1"/>
        <w:rPr>
          <w:iCs/>
          <w:lang w:val="en-GB"/>
        </w:rPr>
      </w:pPr>
      <w:r>
        <w:rPr>
          <w:iCs/>
          <w:lang w:val="en-GB"/>
        </w:rPr>
        <w:t xml:space="preserve">     </w:t>
      </w:r>
      <w:r w:rsidR="00B11AEB">
        <w:rPr>
          <w:iCs/>
          <w:lang w:val="en-GB"/>
        </w:rPr>
        <w:t>Lutheran</w:t>
      </w:r>
      <w:r w:rsidR="00090861">
        <w:rPr>
          <w:iCs/>
          <w:lang w:val="en-GB"/>
        </w:rPr>
        <w:t xml:space="preserve"> Liturgy and Rituals</w:t>
      </w:r>
    </w:p>
    <w:p w14:paraId="514C88AE" w14:textId="77777777" w:rsidR="00090861" w:rsidRDefault="00090861">
      <w:pPr>
        <w:jc w:val="center"/>
        <w:rPr>
          <w:lang w:val="en-US"/>
        </w:rPr>
      </w:pPr>
    </w:p>
    <w:p w14:paraId="0024641D" w14:textId="77777777" w:rsidR="00090861" w:rsidRDefault="0035527F">
      <w:pPr>
        <w:jc w:val="center"/>
        <w:rPr>
          <w:lang w:val="en-US"/>
        </w:rPr>
      </w:pPr>
      <w:r>
        <w:t xml:space="preserve">      </w:t>
      </w:r>
      <w:r w:rsidR="002F112E">
        <w:t xml:space="preserve">Lecture Autumn Week </w:t>
      </w:r>
      <w:r w:rsidR="003064A0">
        <w:t>9</w:t>
      </w:r>
    </w:p>
    <w:p w14:paraId="0F216B67" w14:textId="77777777" w:rsidR="00090861" w:rsidRDefault="00090861"/>
    <w:p w14:paraId="1022111C" w14:textId="77777777" w:rsidR="00090861" w:rsidRDefault="00090861"/>
    <w:p w14:paraId="05F713FB" w14:textId="310CE7A3" w:rsidR="003064A0" w:rsidRDefault="003064A0" w:rsidP="003064A0">
      <w:r>
        <w:t>1. A new religious culture</w:t>
      </w:r>
    </w:p>
    <w:p w14:paraId="72C641AE" w14:textId="77777777" w:rsidR="00090861" w:rsidRDefault="00B11AEB">
      <w:pPr>
        <w:numPr>
          <w:ilvl w:val="0"/>
          <w:numId w:val="1"/>
        </w:numPr>
      </w:pPr>
      <w:r>
        <w:t xml:space="preserve">From theory to practice: </w:t>
      </w:r>
      <w:r w:rsidR="003064A0">
        <w:t>signalling</w:t>
      </w:r>
      <w:r w:rsidR="00F64FAE">
        <w:t xml:space="preserve"> theological change</w:t>
      </w:r>
      <w:r w:rsidR="00C7706C">
        <w:t xml:space="preserve"> </w:t>
      </w:r>
      <w:r w:rsidR="00F64FAE">
        <w:t>in worship and rites of passage</w:t>
      </w:r>
    </w:p>
    <w:p w14:paraId="3AD296C5" w14:textId="77777777" w:rsidR="00090861" w:rsidRPr="003064A0" w:rsidRDefault="00090861">
      <w:pPr>
        <w:rPr>
          <w:sz w:val="20"/>
        </w:rPr>
      </w:pPr>
      <w:r>
        <w:rPr>
          <w:sz w:val="20"/>
        </w:rPr>
        <w:t>Preaching, religious books</w:t>
      </w:r>
      <w:r w:rsidR="00B11AEB">
        <w:rPr>
          <w:sz w:val="20"/>
        </w:rPr>
        <w:t xml:space="preserve"> (</w:t>
      </w:r>
      <w:r w:rsidR="00B11AEB" w:rsidRPr="00B11AEB">
        <w:rPr>
          <w:i/>
          <w:sz w:val="20"/>
        </w:rPr>
        <w:t>A Short Form of</w:t>
      </w:r>
      <w:r w:rsidR="00B11AEB">
        <w:rPr>
          <w:sz w:val="20"/>
        </w:rPr>
        <w:t xml:space="preserve"> </w:t>
      </w:r>
      <w:proofErr w:type="gramStart"/>
      <w:r w:rsidR="00B11AEB">
        <w:rPr>
          <w:sz w:val="20"/>
        </w:rPr>
        <w:t>…..</w:t>
      </w:r>
      <w:proofErr w:type="gramEnd"/>
      <w:r w:rsidR="00B11AEB">
        <w:rPr>
          <w:sz w:val="20"/>
        </w:rPr>
        <w:t xml:space="preserve"> 1520)</w:t>
      </w:r>
      <w:r>
        <w:rPr>
          <w:sz w:val="20"/>
        </w:rPr>
        <w:t>, church ordinances, visitations</w:t>
      </w:r>
      <w:r w:rsidR="003064A0">
        <w:rPr>
          <w:sz w:val="20"/>
        </w:rPr>
        <w:br/>
      </w:r>
    </w:p>
    <w:p w14:paraId="3BEED876" w14:textId="77777777" w:rsidR="00090861" w:rsidRDefault="00090861">
      <w:pPr>
        <w:numPr>
          <w:ilvl w:val="0"/>
          <w:numId w:val="1"/>
        </w:numPr>
      </w:pPr>
      <w:r w:rsidRPr="009116F8">
        <w:rPr>
          <w:i/>
        </w:rPr>
        <w:t>Enhanced lay role</w:t>
      </w:r>
      <w:r w:rsidR="009116F8">
        <w:t xml:space="preserve">: </w:t>
      </w:r>
      <w:r w:rsidR="00DE7B55">
        <w:t>priesthood of all believers; house</w:t>
      </w:r>
      <w:r w:rsidR="009116F8">
        <w:t>hold religion; vernacular Bible</w:t>
      </w:r>
    </w:p>
    <w:p w14:paraId="54F2F8FD" w14:textId="77777777" w:rsidR="00090861" w:rsidRDefault="00090861">
      <w:pPr>
        <w:numPr>
          <w:ilvl w:val="0"/>
          <w:numId w:val="1"/>
        </w:numPr>
      </w:pPr>
      <w:r w:rsidRPr="009116F8">
        <w:rPr>
          <w:i/>
        </w:rPr>
        <w:t>Revised calendar</w:t>
      </w:r>
      <w:r w:rsidR="009116F8">
        <w:t xml:space="preserve">: </w:t>
      </w:r>
      <w:r w:rsidR="00DE7B55">
        <w:t>reduction of feast days</w:t>
      </w:r>
      <w:r w:rsidR="00D41697">
        <w:t>; abolition of ‘religious’ fasting periods</w:t>
      </w:r>
    </w:p>
    <w:p w14:paraId="0846DEC0" w14:textId="77777777" w:rsidR="00090861" w:rsidRDefault="00090861">
      <w:pPr>
        <w:numPr>
          <w:ilvl w:val="0"/>
          <w:numId w:val="1"/>
        </w:numPr>
      </w:pPr>
      <w:r w:rsidRPr="009116F8">
        <w:rPr>
          <w:i/>
        </w:rPr>
        <w:t>Church architecture</w:t>
      </w:r>
      <w:r w:rsidR="009116F8">
        <w:t xml:space="preserve">: </w:t>
      </w:r>
      <w:r w:rsidR="003064A0">
        <w:t xml:space="preserve">stronger focus on pulpit but </w:t>
      </w:r>
      <w:r w:rsidR="00DE7B55">
        <w:t>no radical iconoclasm</w:t>
      </w:r>
      <w:r w:rsidR="00C655D7">
        <w:t xml:space="preserve"> as in Zurich</w:t>
      </w:r>
      <w:r w:rsidR="00DE7B55">
        <w:t xml:space="preserve"> </w:t>
      </w:r>
    </w:p>
    <w:p w14:paraId="21DC2140" w14:textId="77777777" w:rsidR="00090861" w:rsidRDefault="00090861">
      <w:pPr>
        <w:numPr>
          <w:ilvl w:val="0"/>
          <w:numId w:val="1"/>
        </w:numPr>
      </w:pPr>
      <w:r w:rsidRPr="009116F8">
        <w:rPr>
          <w:i/>
        </w:rPr>
        <w:t>Protestant art</w:t>
      </w:r>
      <w:r w:rsidR="009116F8">
        <w:t xml:space="preserve">: </w:t>
      </w:r>
      <w:proofErr w:type="spellStart"/>
      <w:r w:rsidR="00DE7B55">
        <w:t>Karlstadt</w:t>
      </w:r>
      <w:proofErr w:type="spellEnd"/>
      <w:r w:rsidR="00DE7B55">
        <w:t xml:space="preserve"> </w:t>
      </w:r>
      <w:r w:rsidR="00DE7B55" w:rsidRPr="00C362EE">
        <w:rPr>
          <w:i/>
        </w:rPr>
        <w:t>vs</w:t>
      </w:r>
      <w:r w:rsidR="00DE7B55">
        <w:t xml:space="preserve"> Luther; link between art/Euc</w:t>
      </w:r>
      <w:r w:rsidR="009116F8">
        <w:t>haristic theology; general decline</w:t>
      </w:r>
    </w:p>
    <w:p w14:paraId="14F46241" w14:textId="77777777" w:rsidR="00090861" w:rsidRDefault="00090861">
      <w:pPr>
        <w:numPr>
          <w:ilvl w:val="0"/>
          <w:numId w:val="1"/>
        </w:numPr>
      </w:pPr>
      <w:r w:rsidRPr="009116F8">
        <w:rPr>
          <w:i/>
        </w:rPr>
        <w:t>Popular culture</w:t>
      </w:r>
      <w:r w:rsidR="009116F8">
        <w:t xml:space="preserve">: </w:t>
      </w:r>
      <w:r w:rsidR="00DE7B55">
        <w:t>more restrictions &amp; closer supervisio</w:t>
      </w:r>
      <w:r w:rsidR="009116F8">
        <w:t>n but much negotiation in practice</w:t>
      </w:r>
    </w:p>
    <w:p w14:paraId="7E6A0E75" w14:textId="52957E3A" w:rsidR="00090861" w:rsidRDefault="00090861">
      <w:pPr>
        <w:rPr>
          <w:vanish/>
        </w:rPr>
      </w:pPr>
      <w:r>
        <w:rPr>
          <w:color w:val="000000"/>
          <w:sz w:val="20"/>
          <w:szCs w:val="16"/>
        </w:rPr>
        <w:t xml:space="preserve">Catechumens; </w:t>
      </w:r>
      <w:proofErr w:type="spellStart"/>
      <w:r w:rsidR="001D21B4" w:rsidRPr="001D21B4">
        <w:rPr>
          <w:i/>
          <w:color w:val="000000"/>
          <w:sz w:val="20"/>
          <w:szCs w:val="16"/>
        </w:rPr>
        <w:t>Hauskirche</w:t>
      </w:r>
      <w:proofErr w:type="spellEnd"/>
      <w:r w:rsidR="001D21B4">
        <w:rPr>
          <w:color w:val="000000"/>
          <w:sz w:val="20"/>
          <w:szCs w:val="16"/>
        </w:rPr>
        <w:t xml:space="preserve"> (‘house church’</w:t>
      </w:r>
      <w:r w:rsidR="00B11AEB">
        <w:rPr>
          <w:color w:val="000000"/>
          <w:sz w:val="20"/>
          <w:szCs w:val="16"/>
        </w:rPr>
        <w:t>; Patrice Veit</w:t>
      </w:r>
      <w:r w:rsidR="001D21B4">
        <w:rPr>
          <w:color w:val="000000"/>
          <w:sz w:val="20"/>
          <w:szCs w:val="16"/>
        </w:rPr>
        <w:t xml:space="preserve">); </w:t>
      </w:r>
      <w:r>
        <w:rPr>
          <w:color w:val="000000"/>
          <w:sz w:val="20"/>
          <w:szCs w:val="16"/>
        </w:rPr>
        <w:t xml:space="preserve">Corpus Christi; Castle </w:t>
      </w:r>
      <w:proofErr w:type="spellStart"/>
      <w:r>
        <w:rPr>
          <w:color w:val="000000"/>
          <w:sz w:val="20"/>
          <w:szCs w:val="16"/>
        </w:rPr>
        <w:t>Hartenfels</w:t>
      </w:r>
      <w:proofErr w:type="spellEnd"/>
      <w:r>
        <w:rPr>
          <w:color w:val="000000"/>
          <w:sz w:val="20"/>
          <w:szCs w:val="16"/>
        </w:rPr>
        <w:t xml:space="preserve"> at Torgau (architect Nickel </w:t>
      </w:r>
      <w:proofErr w:type="spellStart"/>
      <w:r>
        <w:rPr>
          <w:color w:val="000000"/>
          <w:sz w:val="20"/>
          <w:szCs w:val="16"/>
        </w:rPr>
        <w:t>Gromann</w:t>
      </w:r>
      <w:proofErr w:type="spellEnd"/>
      <w:r>
        <w:rPr>
          <w:color w:val="000000"/>
          <w:sz w:val="20"/>
          <w:szCs w:val="16"/>
        </w:rPr>
        <w:t>); preaching</w:t>
      </w:r>
      <w:proofErr w:type="gramStart"/>
      <w:r>
        <w:rPr>
          <w:color w:val="000000"/>
          <w:sz w:val="20"/>
          <w:szCs w:val="16"/>
        </w:rPr>
        <w:t>/‘</w:t>
      </w:r>
      <w:proofErr w:type="gramEnd"/>
      <w:r>
        <w:rPr>
          <w:color w:val="000000"/>
          <w:sz w:val="20"/>
          <w:szCs w:val="16"/>
        </w:rPr>
        <w:t xml:space="preserve">hall’ churches; Andreas </w:t>
      </w:r>
      <w:proofErr w:type="spellStart"/>
      <w:r>
        <w:rPr>
          <w:color w:val="000000"/>
          <w:sz w:val="20"/>
          <w:szCs w:val="16"/>
        </w:rPr>
        <w:t>Karlstadt</w:t>
      </w:r>
      <w:proofErr w:type="spellEnd"/>
      <w:r>
        <w:rPr>
          <w:color w:val="000000"/>
          <w:sz w:val="20"/>
          <w:szCs w:val="16"/>
        </w:rPr>
        <w:t>; Peter Burke</w:t>
      </w:r>
      <w:r w:rsidR="00250A29">
        <w:rPr>
          <w:color w:val="000000"/>
          <w:sz w:val="20"/>
          <w:szCs w:val="16"/>
        </w:rPr>
        <w:t xml:space="preserve">, </w:t>
      </w:r>
      <w:r>
        <w:rPr>
          <w:color w:val="000000"/>
          <w:sz w:val="20"/>
          <w:szCs w:val="16"/>
        </w:rPr>
        <w:t xml:space="preserve">‘Triumph of Lent’; Jean </w:t>
      </w:r>
      <w:proofErr w:type="spellStart"/>
      <w:r>
        <w:rPr>
          <w:color w:val="000000"/>
          <w:sz w:val="20"/>
          <w:szCs w:val="16"/>
        </w:rPr>
        <w:t>Delumeau</w:t>
      </w:r>
      <w:proofErr w:type="spellEnd"/>
      <w:r>
        <w:rPr>
          <w:color w:val="000000"/>
          <w:sz w:val="16"/>
          <w:szCs w:val="16"/>
        </w:rPr>
        <w:t xml:space="preserve"> </w:t>
      </w:r>
    </w:p>
    <w:p w14:paraId="45B99D35" w14:textId="77777777" w:rsidR="00090861" w:rsidRDefault="00090861">
      <w:pPr>
        <w:rPr>
          <w:vanish/>
          <w:sz w:val="20"/>
        </w:rPr>
      </w:pPr>
    </w:p>
    <w:p w14:paraId="7CD0DA15" w14:textId="77777777" w:rsidR="00090861" w:rsidRDefault="00090861">
      <w:pPr>
        <w:rPr>
          <w:sz w:val="20"/>
        </w:rPr>
      </w:pPr>
    </w:p>
    <w:p w14:paraId="734B640B" w14:textId="77777777" w:rsidR="00090861" w:rsidRDefault="00090861">
      <w:pPr>
        <w:rPr>
          <w:sz w:val="20"/>
        </w:rPr>
      </w:pPr>
    </w:p>
    <w:p w14:paraId="2E49E31F" w14:textId="6CBBE513" w:rsidR="00090861" w:rsidRDefault="00B11AEB">
      <w:r>
        <w:t>2</w:t>
      </w:r>
      <w:r w:rsidR="00090861">
        <w:t>. Liturgy and rituals</w:t>
      </w:r>
      <w:r>
        <w:t xml:space="preserve"> </w:t>
      </w:r>
      <w:r w:rsidR="00C7706C">
        <w:t xml:space="preserve">as </w:t>
      </w:r>
      <w:r w:rsidR="00F64FAE">
        <w:t xml:space="preserve">communication </w:t>
      </w:r>
      <w:r w:rsidR="00C7706C">
        <w:t>media</w:t>
      </w:r>
    </w:p>
    <w:p w14:paraId="639AF01B" w14:textId="77777777" w:rsidR="00090861" w:rsidRDefault="00F64FAE">
      <w:pPr>
        <w:numPr>
          <w:ilvl w:val="0"/>
          <w:numId w:val="1"/>
        </w:numPr>
      </w:pPr>
      <w:r>
        <w:t>E</w:t>
      </w:r>
      <w:r w:rsidR="00090861">
        <w:t xml:space="preserve">mphasis on </w:t>
      </w:r>
      <w:r>
        <w:t>Scripture/pulpit</w:t>
      </w:r>
      <w:r w:rsidR="005643BF">
        <w:t xml:space="preserve"> (rather than </w:t>
      </w:r>
      <w:r>
        <w:t>sacrifice/altar) to spread</w:t>
      </w:r>
      <w:r w:rsidR="005643BF">
        <w:t xml:space="preserve"> </w:t>
      </w:r>
      <w:r>
        <w:t>the word of God</w:t>
      </w:r>
    </w:p>
    <w:p w14:paraId="49FA1F77" w14:textId="77777777" w:rsidR="00090861" w:rsidRDefault="00C655D7">
      <w:pPr>
        <w:numPr>
          <w:ilvl w:val="0"/>
          <w:numId w:val="1"/>
        </w:numPr>
      </w:pPr>
      <w:r>
        <w:t>Endorsement of c</w:t>
      </w:r>
      <w:r w:rsidR="00090861">
        <w:t>hurch music</w:t>
      </w:r>
      <w:r w:rsidR="009116F8">
        <w:t xml:space="preserve">: </w:t>
      </w:r>
      <w:r w:rsidR="005643BF">
        <w:t xml:space="preserve">Luther acknowledges its positive emotional power; </w:t>
      </w:r>
      <w:r>
        <w:t xml:space="preserve">supports singing of </w:t>
      </w:r>
      <w:r w:rsidR="005643BF">
        <w:t>Psalms</w:t>
      </w:r>
      <w:r>
        <w:t xml:space="preserve"> and </w:t>
      </w:r>
      <w:r w:rsidR="005643BF">
        <w:t>hymns</w:t>
      </w:r>
      <w:r w:rsidR="003064A0">
        <w:t xml:space="preserve"> (in</w:t>
      </w:r>
      <w:r>
        <w:t xml:space="preserve"> contrast to ‘Reformed’/Zwinglian attitudes</w:t>
      </w:r>
      <w:r w:rsidR="003064A0">
        <w:t>)</w:t>
      </w:r>
    </w:p>
    <w:p w14:paraId="1B95E20A" w14:textId="77777777" w:rsidR="00090861" w:rsidRDefault="00090861">
      <w:pPr>
        <w:numPr>
          <w:ilvl w:val="0"/>
          <w:numId w:val="1"/>
        </w:numPr>
      </w:pPr>
      <w:r>
        <w:t>Sacraments: Baptism</w:t>
      </w:r>
      <w:r w:rsidR="005643BF">
        <w:t xml:space="preserve"> (entrance into community)</w:t>
      </w:r>
      <w:r>
        <w:t>, Lord’s Supper</w:t>
      </w:r>
      <w:r w:rsidR="005643BF">
        <w:t xml:space="preserve"> (in German</w:t>
      </w:r>
      <w:r w:rsidR="003064A0">
        <w:t xml:space="preserve"> /</w:t>
      </w:r>
      <w:r w:rsidR="005643BF">
        <w:t xml:space="preserve"> 2 kinds)</w:t>
      </w:r>
    </w:p>
    <w:p w14:paraId="600D49E3" w14:textId="77777777" w:rsidR="00090861" w:rsidRDefault="00090861">
      <w:pPr>
        <w:numPr>
          <w:ilvl w:val="0"/>
          <w:numId w:val="1"/>
        </w:numPr>
      </w:pPr>
      <w:r>
        <w:t>Ritual</w:t>
      </w:r>
      <w:r w:rsidR="00C655D7">
        <w:t>s</w:t>
      </w:r>
      <w:r>
        <w:t xml:space="preserve"> </w:t>
      </w:r>
      <w:r w:rsidR="00C655D7">
        <w:t xml:space="preserve">as </w:t>
      </w:r>
      <w:proofErr w:type="gramStart"/>
      <w:r w:rsidR="00C655D7">
        <w:t>life-cycle</w:t>
      </w:r>
      <w:proofErr w:type="gramEnd"/>
      <w:r w:rsidR="00C655D7">
        <w:t xml:space="preserve"> ‘rites of passage’</w:t>
      </w:r>
      <w:r>
        <w:t>: marriage</w:t>
      </w:r>
      <w:r w:rsidR="00F64FAE">
        <w:t xml:space="preserve"> </w:t>
      </w:r>
      <w:r w:rsidR="009116F8">
        <w:t xml:space="preserve">rather than celibacy as the </w:t>
      </w:r>
      <w:r w:rsidR="00C655D7">
        <w:t>new ideal</w:t>
      </w:r>
      <w:r w:rsidR="009116F8">
        <w:t>;</w:t>
      </w:r>
      <w:r>
        <w:t xml:space="preserve"> </w:t>
      </w:r>
      <w:r w:rsidR="009116F8">
        <w:t xml:space="preserve">disciplinarian emphasis in </w:t>
      </w:r>
      <w:r>
        <w:t>burial customs</w:t>
      </w:r>
      <w:r w:rsidR="005643BF">
        <w:t xml:space="preserve"> but resilience of custom/tradition</w:t>
      </w:r>
      <w:r w:rsidR="00C655D7">
        <w:t>/social display</w:t>
      </w:r>
      <w:r w:rsidR="005643BF">
        <w:t>; place all hope in God’s grace and your faith</w:t>
      </w:r>
      <w:r w:rsidR="00C655D7">
        <w:t xml:space="preserve">; </w:t>
      </w:r>
      <w:r w:rsidR="003064A0">
        <w:t xml:space="preserve">emergence of </w:t>
      </w:r>
      <w:r w:rsidR="00C655D7">
        <w:t>Luther ‘cult’ at Wittenberg</w:t>
      </w:r>
    </w:p>
    <w:p w14:paraId="78D86267" w14:textId="77777777" w:rsidR="00090861" w:rsidRDefault="005643BF">
      <w:pPr>
        <w:rPr>
          <w:vanish/>
        </w:rPr>
      </w:pPr>
      <w:r>
        <w:rPr>
          <w:color w:val="000000"/>
          <w:sz w:val="20"/>
          <w:szCs w:val="16"/>
        </w:rPr>
        <w:t>C</w:t>
      </w:r>
      <w:r w:rsidR="00090861">
        <w:rPr>
          <w:color w:val="000000"/>
          <w:sz w:val="20"/>
          <w:szCs w:val="16"/>
        </w:rPr>
        <w:t xml:space="preserve">ongregational singing; Johann Sebastian Bach; Reutlingen 1524; Elector Joachim II of Brandenburg; Johannes Bugenhagen; Philipp Melanchthon; </w:t>
      </w:r>
      <w:proofErr w:type="spellStart"/>
      <w:r w:rsidR="00090861">
        <w:rPr>
          <w:color w:val="000000"/>
          <w:sz w:val="20"/>
          <w:szCs w:val="16"/>
        </w:rPr>
        <w:t>Gerlacus</w:t>
      </w:r>
      <w:proofErr w:type="spellEnd"/>
      <w:r w:rsidR="00090861">
        <w:rPr>
          <w:color w:val="000000"/>
          <w:sz w:val="20"/>
          <w:szCs w:val="16"/>
        </w:rPr>
        <w:t xml:space="preserve"> </w:t>
      </w:r>
      <w:proofErr w:type="spellStart"/>
      <w:r w:rsidR="00090861">
        <w:rPr>
          <w:color w:val="000000"/>
          <w:sz w:val="20"/>
          <w:szCs w:val="16"/>
        </w:rPr>
        <w:t>Bonnus</w:t>
      </w:r>
      <w:proofErr w:type="spellEnd"/>
      <w:r w:rsidR="00090861">
        <w:rPr>
          <w:color w:val="000000"/>
          <w:sz w:val="20"/>
          <w:szCs w:val="16"/>
        </w:rPr>
        <w:t xml:space="preserve"> of Lübeck 1548; rise of funeral sermon</w:t>
      </w:r>
      <w:r w:rsidR="00090861">
        <w:rPr>
          <w:color w:val="000000"/>
          <w:sz w:val="16"/>
          <w:szCs w:val="16"/>
        </w:rPr>
        <w:t xml:space="preserve"> </w:t>
      </w:r>
    </w:p>
    <w:p w14:paraId="2043FA90" w14:textId="77777777" w:rsidR="00090861" w:rsidRDefault="00090861"/>
    <w:p w14:paraId="6AF02493" w14:textId="77777777" w:rsidR="00090861" w:rsidRDefault="00090861"/>
    <w:p w14:paraId="19B8196F" w14:textId="77777777" w:rsidR="00090861" w:rsidRDefault="00090861">
      <w:r>
        <w:t>Conclusions</w:t>
      </w:r>
    </w:p>
    <w:p w14:paraId="46B47EE1" w14:textId="77777777" w:rsidR="00090861" w:rsidRDefault="00193D79">
      <w:pPr>
        <w:numPr>
          <w:ilvl w:val="0"/>
          <w:numId w:val="1"/>
        </w:numPr>
      </w:pPr>
      <w:r>
        <w:rPr>
          <w:szCs w:val="32"/>
          <w:lang w:val="en-US"/>
        </w:rPr>
        <w:t>Introduction of v</w:t>
      </w:r>
      <w:r w:rsidR="00090861">
        <w:rPr>
          <w:szCs w:val="32"/>
          <w:lang w:val="en-US"/>
        </w:rPr>
        <w:t xml:space="preserve">ernacular services and </w:t>
      </w:r>
      <w:r w:rsidR="003064A0">
        <w:rPr>
          <w:szCs w:val="32"/>
          <w:lang w:val="en-US"/>
        </w:rPr>
        <w:t xml:space="preserve">acceptance of </w:t>
      </w:r>
      <w:r w:rsidR="00090861">
        <w:rPr>
          <w:szCs w:val="32"/>
          <w:lang w:val="en-US"/>
        </w:rPr>
        <w:t>fewer sacraments</w:t>
      </w:r>
    </w:p>
    <w:p w14:paraId="1574697D" w14:textId="77777777" w:rsidR="00090861" w:rsidRDefault="00090861">
      <w:pPr>
        <w:numPr>
          <w:ilvl w:val="0"/>
          <w:numId w:val="1"/>
        </w:numPr>
      </w:pPr>
      <w:r>
        <w:rPr>
          <w:szCs w:val="32"/>
          <w:lang w:val="en-US"/>
        </w:rPr>
        <w:t xml:space="preserve">Moderate changes in liturgy </w:t>
      </w:r>
      <w:r w:rsidR="00C655D7">
        <w:rPr>
          <w:szCs w:val="32"/>
          <w:lang w:val="en-US"/>
        </w:rPr>
        <w:t>&amp;</w:t>
      </w:r>
      <w:r>
        <w:rPr>
          <w:szCs w:val="32"/>
          <w:lang w:val="en-US"/>
        </w:rPr>
        <w:t xml:space="preserve"> church interiors</w:t>
      </w:r>
      <w:r w:rsidR="00193D79">
        <w:rPr>
          <w:szCs w:val="32"/>
          <w:lang w:val="en-US"/>
        </w:rPr>
        <w:t xml:space="preserve"> (</w:t>
      </w:r>
      <w:r w:rsidR="00C655D7">
        <w:rPr>
          <w:szCs w:val="32"/>
          <w:lang w:val="en-US"/>
        </w:rPr>
        <w:t>in contrast to ‘Reformed’ confession</w:t>
      </w:r>
      <w:r w:rsidR="00193D79">
        <w:rPr>
          <w:szCs w:val="32"/>
          <w:lang w:val="en-US"/>
        </w:rPr>
        <w:t>)</w:t>
      </w:r>
    </w:p>
    <w:p w14:paraId="2DFF9B88" w14:textId="77777777" w:rsidR="00090861" w:rsidRDefault="00090861">
      <w:pPr>
        <w:numPr>
          <w:ilvl w:val="0"/>
          <w:numId w:val="1"/>
        </w:numPr>
      </w:pPr>
      <w:r>
        <w:rPr>
          <w:szCs w:val="32"/>
          <w:lang w:val="en-US"/>
        </w:rPr>
        <w:t xml:space="preserve">Rituals </w:t>
      </w:r>
      <w:r w:rsidR="00193D79">
        <w:rPr>
          <w:szCs w:val="32"/>
          <w:lang w:val="en-US"/>
        </w:rPr>
        <w:t>can serve as</w:t>
      </w:r>
      <w:r>
        <w:rPr>
          <w:szCs w:val="32"/>
          <w:lang w:val="en-US"/>
        </w:rPr>
        <w:t xml:space="preserve"> </w:t>
      </w:r>
      <w:r w:rsidR="00C655D7">
        <w:rPr>
          <w:szCs w:val="32"/>
          <w:lang w:val="en-US"/>
        </w:rPr>
        <w:t xml:space="preserve">‘signals’ of new doctrines &amp; as </w:t>
      </w:r>
      <w:r>
        <w:rPr>
          <w:szCs w:val="32"/>
          <w:lang w:val="en-US"/>
        </w:rPr>
        <w:t>instruments of ‘social control’</w:t>
      </w:r>
    </w:p>
    <w:p w14:paraId="41FE6FF2" w14:textId="77777777" w:rsidR="00090861" w:rsidRDefault="00C655D7">
      <w:pPr>
        <w:numPr>
          <w:ilvl w:val="0"/>
          <w:numId w:val="1"/>
        </w:numPr>
      </w:pPr>
      <w:r>
        <w:rPr>
          <w:szCs w:val="32"/>
        </w:rPr>
        <w:t xml:space="preserve">At best partial </w:t>
      </w:r>
      <w:r>
        <w:rPr>
          <w:szCs w:val="32"/>
          <w:lang w:val="en-US"/>
        </w:rPr>
        <w:t>‘p</w:t>
      </w:r>
      <w:r w:rsidR="00090861">
        <w:rPr>
          <w:szCs w:val="32"/>
          <w:lang w:val="en-US"/>
        </w:rPr>
        <w:t>urification’ of popular culture</w:t>
      </w:r>
      <w:r w:rsidR="00193D79">
        <w:rPr>
          <w:szCs w:val="32"/>
          <w:lang w:val="en-US"/>
        </w:rPr>
        <w:t xml:space="preserve"> </w:t>
      </w:r>
      <w:r>
        <w:rPr>
          <w:szCs w:val="32"/>
          <w:lang w:val="en-US"/>
        </w:rPr>
        <w:t>(which retains different priorities)</w:t>
      </w:r>
    </w:p>
    <w:p w14:paraId="591971F3" w14:textId="77777777" w:rsidR="00090861" w:rsidRDefault="00090861">
      <w:pPr>
        <w:rPr>
          <w:szCs w:val="32"/>
        </w:rPr>
      </w:pPr>
    </w:p>
    <w:p w14:paraId="40356BB7" w14:textId="77777777" w:rsidR="00090861" w:rsidRDefault="00090861">
      <w:pPr>
        <w:pStyle w:val="Heading2"/>
      </w:pPr>
      <w:r>
        <w:t>References</w:t>
      </w:r>
    </w:p>
    <w:p w14:paraId="5C722FA8" w14:textId="77777777" w:rsidR="00090861" w:rsidRPr="00C40AE9" w:rsidRDefault="00C40AE9">
      <w:pPr>
        <w:rPr>
          <w:sz w:val="20"/>
          <w:szCs w:val="20"/>
        </w:rPr>
      </w:pPr>
      <w:r>
        <w:t>Luther,</w:t>
      </w:r>
      <w:r w:rsidR="00090861">
        <w:t xml:space="preserve"> </w:t>
      </w:r>
      <w:r w:rsidR="00090861">
        <w:rPr>
          <w:i/>
          <w:iCs/>
        </w:rPr>
        <w:t>German Mass</w:t>
      </w:r>
      <w:r w:rsidR="00090861">
        <w:t xml:space="preserve"> (1526):</w:t>
      </w:r>
      <w:r>
        <w:t xml:space="preserve"> </w:t>
      </w:r>
      <w:hyperlink r:id="rId5" w:history="1">
        <w:r w:rsidRPr="00C40AE9">
          <w:rPr>
            <w:rStyle w:val="Hyperlink"/>
            <w:sz w:val="18"/>
            <w:szCs w:val="18"/>
          </w:rPr>
          <w:t>http://www.iclnet.org/pu</w:t>
        </w:r>
        <w:r w:rsidRPr="00C40AE9">
          <w:rPr>
            <w:rStyle w:val="Hyperlink"/>
            <w:sz w:val="18"/>
            <w:szCs w:val="18"/>
          </w:rPr>
          <w:t>b</w:t>
        </w:r>
        <w:r w:rsidRPr="00C40AE9">
          <w:rPr>
            <w:rStyle w:val="Hyperlink"/>
            <w:sz w:val="18"/>
            <w:szCs w:val="18"/>
          </w:rPr>
          <w:t>/resources/text/</w:t>
        </w:r>
        <w:r w:rsidRPr="00C40AE9">
          <w:rPr>
            <w:rStyle w:val="Hyperlink"/>
            <w:sz w:val="18"/>
            <w:szCs w:val="18"/>
          </w:rPr>
          <w:t>w</w:t>
        </w:r>
        <w:r w:rsidRPr="00C40AE9">
          <w:rPr>
            <w:rStyle w:val="Hyperlink"/>
            <w:sz w:val="18"/>
            <w:szCs w:val="18"/>
          </w:rPr>
          <w:t>it</w:t>
        </w:r>
        <w:r w:rsidRPr="00C40AE9">
          <w:rPr>
            <w:rStyle w:val="Hyperlink"/>
            <w:sz w:val="18"/>
            <w:szCs w:val="18"/>
          </w:rPr>
          <w:t>t</w:t>
        </w:r>
        <w:r w:rsidRPr="00C40AE9">
          <w:rPr>
            <w:rStyle w:val="Hyperlink"/>
            <w:sz w:val="18"/>
            <w:szCs w:val="18"/>
          </w:rPr>
          <w:t>e</w:t>
        </w:r>
        <w:r w:rsidRPr="00C40AE9">
          <w:rPr>
            <w:rStyle w:val="Hyperlink"/>
            <w:sz w:val="18"/>
            <w:szCs w:val="18"/>
          </w:rPr>
          <w:t>n</w:t>
        </w:r>
        <w:r w:rsidRPr="00C40AE9">
          <w:rPr>
            <w:rStyle w:val="Hyperlink"/>
            <w:sz w:val="18"/>
            <w:szCs w:val="18"/>
          </w:rPr>
          <w:t>b</w:t>
        </w:r>
        <w:r w:rsidRPr="00C40AE9">
          <w:rPr>
            <w:rStyle w:val="Hyperlink"/>
            <w:sz w:val="18"/>
            <w:szCs w:val="18"/>
          </w:rPr>
          <w:t>e</w:t>
        </w:r>
        <w:r w:rsidRPr="00C40AE9">
          <w:rPr>
            <w:rStyle w:val="Hyperlink"/>
            <w:sz w:val="18"/>
            <w:szCs w:val="18"/>
          </w:rPr>
          <w:t>rg</w:t>
        </w:r>
        <w:r w:rsidRPr="00C40AE9">
          <w:rPr>
            <w:rStyle w:val="Hyperlink"/>
            <w:sz w:val="18"/>
            <w:szCs w:val="18"/>
          </w:rPr>
          <w:t>/</w:t>
        </w:r>
        <w:r w:rsidRPr="00C40AE9">
          <w:rPr>
            <w:rStyle w:val="Hyperlink"/>
            <w:sz w:val="18"/>
            <w:szCs w:val="18"/>
          </w:rPr>
          <w:t>luthe</w:t>
        </w:r>
        <w:r w:rsidRPr="00C40AE9">
          <w:rPr>
            <w:rStyle w:val="Hyperlink"/>
            <w:sz w:val="18"/>
            <w:szCs w:val="18"/>
          </w:rPr>
          <w:t>r</w:t>
        </w:r>
        <w:r w:rsidRPr="00C40AE9">
          <w:rPr>
            <w:rStyle w:val="Hyperlink"/>
            <w:sz w:val="18"/>
            <w:szCs w:val="18"/>
          </w:rPr>
          <w:t>/ger</w:t>
        </w:r>
        <w:r w:rsidRPr="00C40AE9">
          <w:rPr>
            <w:rStyle w:val="Hyperlink"/>
            <w:sz w:val="18"/>
            <w:szCs w:val="18"/>
          </w:rPr>
          <w:t>m</w:t>
        </w:r>
        <w:r w:rsidRPr="00C40AE9">
          <w:rPr>
            <w:rStyle w:val="Hyperlink"/>
            <w:sz w:val="18"/>
            <w:szCs w:val="18"/>
          </w:rPr>
          <w:t>n</w:t>
        </w:r>
        <w:r w:rsidRPr="00C40AE9">
          <w:rPr>
            <w:rStyle w:val="Hyperlink"/>
            <w:sz w:val="18"/>
            <w:szCs w:val="18"/>
          </w:rPr>
          <w:t>m</w:t>
        </w:r>
        <w:r w:rsidRPr="00C40AE9">
          <w:rPr>
            <w:rStyle w:val="Hyperlink"/>
            <w:sz w:val="18"/>
            <w:szCs w:val="18"/>
          </w:rPr>
          <w:t>a</w:t>
        </w:r>
        <w:r w:rsidRPr="00C40AE9">
          <w:rPr>
            <w:rStyle w:val="Hyperlink"/>
            <w:sz w:val="18"/>
            <w:szCs w:val="18"/>
          </w:rPr>
          <w:t>s</w:t>
        </w:r>
        <w:r w:rsidRPr="00C40AE9">
          <w:rPr>
            <w:rStyle w:val="Hyperlink"/>
            <w:sz w:val="18"/>
            <w:szCs w:val="18"/>
          </w:rPr>
          <w:t>s</w:t>
        </w:r>
        <w:r w:rsidRPr="00C40AE9">
          <w:rPr>
            <w:rStyle w:val="Hyperlink"/>
            <w:sz w:val="18"/>
            <w:szCs w:val="18"/>
          </w:rPr>
          <w:t>-order.txt</w:t>
        </w:r>
      </w:hyperlink>
      <w:r w:rsidR="00090861" w:rsidRPr="00C40AE9">
        <w:rPr>
          <w:sz w:val="18"/>
          <w:szCs w:val="18"/>
          <w:u w:val="single"/>
        </w:rPr>
        <w:t xml:space="preserve"> </w:t>
      </w:r>
    </w:p>
    <w:p w14:paraId="239B3A9E" w14:textId="77777777" w:rsidR="00090861" w:rsidRDefault="00090861"/>
    <w:p w14:paraId="1524792C" w14:textId="77777777" w:rsidR="006B16B6" w:rsidRDefault="006B16B6">
      <w:pPr>
        <w:ind w:left="284" w:hanging="284"/>
        <w:rPr>
          <w:sz w:val="20"/>
          <w:szCs w:val="20"/>
        </w:rPr>
      </w:pPr>
      <w:r w:rsidRPr="006B16B6">
        <w:rPr>
          <w:color w:val="000000"/>
          <w:sz w:val="20"/>
          <w:szCs w:val="20"/>
        </w:rPr>
        <w:t xml:space="preserve">Bergmann, </w:t>
      </w:r>
      <w:r>
        <w:rPr>
          <w:color w:val="000000"/>
          <w:sz w:val="20"/>
          <w:szCs w:val="20"/>
        </w:rPr>
        <w:t>R.</w:t>
      </w:r>
      <w:r w:rsidRPr="006B16B6">
        <w:rPr>
          <w:color w:val="000000"/>
          <w:sz w:val="20"/>
          <w:szCs w:val="20"/>
        </w:rPr>
        <w:t xml:space="preserve">, </w:t>
      </w:r>
      <w:r w:rsidRPr="006B16B6">
        <w:rPr>
          <w:sz w:val="20"/>
          <w:szCs w:val="20"/>
        </w:rPr>
        <w:t xml:space="preserve">‘Luther’s attitude to the question of images’, </w:t>
      </w:r>
      <w:r w:rsidRPr="006B16B6">
        <w:rPr>
          <w:rStyle w:val="Emphasis"/>
          <w:sz w:val="20"/>
          <w:szCs w:val="20"/>
        </w:rPr>
        <w:t>Renaissance and Reformation</w:t>
      </w:r>
      <w:r w:rsidRPr="006B16B6">
        <w:rPr>
          <w:sz w:val="20"/>
          <w:szCs w:val="20"/>
        </w:rPr>
        <w:t>, 17 (1981)</w:t>
      </w:r>
    </w:p>
    <w:p w14:paraId="3349422F" w14:textId="77777777" w:rsidR="006B16B6" w:rsidRPr="006B16B6" w:rsidRDefault="006B16B6">
      <w:pPr>
        <w:ind w:left="284" w:hanging="284"/>
        <w:rPr>
          <w:color w:val="000000"/>
          <w:sz w:val="20"/>
          <w:szCs w:val="20"/>
        </w:rPr>
      </w:pPr>
      <w:r w:rsidRPr="006B16B6">
        <w:rPr>
          <w:color w:val="000000"/>
          <w:sz w:val="20"/>
          <w:szCs w:val="20"/>
        </w:rPr>
        <w:t xml:space="preserve">Christensen, Carl, </w:t>
      </w:r>
      <w:r w:rsidRPr="006B16B6">
        <w:rPr>
          <w:rStyle w:val="Emphasis"/>
          <w:sz w:val="20"/>
          <w:szCs w:val="20"/>
        </w:rPr>
        <w:t>Art and the Reformation</w:t>
      </w:r>
      <w:r w:rsidRPr="006B16B6">
        <w:rPr>
          <w:sz w:val="20"/>
          <w:szCs w:val="20"/>
        </w:rPr>
        <w:t xml:space="preserve"> (1979)</w:t>
      </w:r>
    </w:p>
    <w:p w14:paraId="1C7CDD91" w14:textId="77777777" w:rsidR="00090861" w:rsidRDefault="00090861">
      <w:pPr>
        <w:ind w:left="284" w:hanging="284"/>
        <w:rPr>
          <w:rStyle w:val="Strong"/>
          <w:b w:val="0"/>
          <w:bCs w:val="0"/>
          <w:sz w:val="20"/>
        </w:rPr>
      </w:pPr>
      <w:proofErr w:type="spellStart"/>
      <w:r>
        <w:rPr>
          <w:sz w:val="20"/>
        </w:rPr>
        <w:t>Karant</w:t>
      </w:r>
      <w:proofErr w:type="spellEnd"/>
      <w:r>
        <w:rPr>
          <w:sz w:val="20"/>
        </w:rPr>
        <w:t xml:space="preserve">-Nunn, S., </w:t>
      </w:r>
      <w:r>
        <w:rPr>
          <w:rStyle w:val="Strong"/>
          <w:b w:val="0"/>
          <w:bCs w:val="0"/>
          <w:i/>
          <w:iCs/>
          <w:sz w:val="20"/>
        </w:rPr>
        <w:t xml:space="preserve">The Reformation of Ritual: An Interpretation of Early Modern </w:t>
      </w:r>
      <w:smartTag w:uri="urn:schemas-microsoft-com:office:smarttags" w:element="place">
        <w:smartTag w:uri="urn:schemas-microsoft-com:office:smarttags" w:element="country-region">
          <w:r>
            <w:rPr>
              <w:rStyle w:val="Strong"/>
              <w:b w:val="0"/>
              <w:bCs w:val="0"/>
              <w:i/>
              <w:iCs/>
              <w:sz w:val="20"/>
            </w:rPr>
            <w:t>Germany</w:t>
          </w:r>
        </w:smartTag>
      </w:smartTag>
      <w:r>
        <w:rPr>
          <w:rStyle w:val="Strong"/>
          <w:b w:val="0"/>
          <w:bCs w:val="0"/>
          <w:sz w:val="20"/>
        </w:rPr>
        <w:t xml:space="preserve"> (</w:t>
      </w:r>
      <w:smartTag w:uri="urn:schemas-microsoft-com:office:smarttags" w:element="place">
        <w:smartTag w:uri="urn:schemas-microsoft-com:office:smarttags" w:element="City">
          <w:r>
            <w:rPr>
              <w:rStyle w:val="Strong"/>
              <w:b w:val="0"/>
              <w:bCs w:val="0"/>
              <w:sz w:val="20"/>
            </w:rPr>
            <w:t>London</w:t>
          </w:r>
        </w:smartTag>
      </w:smartTag>
      <w:r>
        <w:rPr>
          <w:rStyle w:val="Strong"/>
          <w:b w:val="0"/>
          <w:bCs w:val="0"/>
          <w:sz w:val="20"/>
        </w:rPr>
        <w:t>, 1997)</w:t>
      </w:r>
    </w:p>
    <w:p w14:paraId="7D4CCB01" w14:textId="77777777" w:rsidR="00090861" w:rsidRDefault="00090861">
      <w:pPr>
        <w:ind w:left="284" w:hanging="284"/>
        <w:rPr>
          <w:rStyle w:val="Strong"/>
          <w:b w:val="0"/>
          <w:bCs w:val="0"/>
          <w:sz w:val="20"/>
        </w:rPr>
      </w:pPr>
      <w:proofErr w:type="spellStart"/>
      <w:r>
        <w:rPr>
          <w:rStyle w:val="Strong"/>
          <w:b w:val="0"/>
          <w:bCs w:val="0"/>
          <w:sz w:val="20"/>
        </w:rPr>
        <w:t>Koslofsky</w:t>
      </w:r>
      <w:proofErr w:type="spellEnd"/>
      <w:r>
        <w:rPr>
          <w:rStyle w:val="Strong"/>
          <w:b w:val="0"/>
          <w:bCs w:val="0"/>
          <w:sz w:val="20"/>
        </w:rPr>
        <w:t xml:space="preserve">, C., </w:t>
      </w:r>
      <w:r>
        <w:rPr>
          <w:rStyle w:val="Strong"/>
          <w:b w:val="0"/>
          <w:bCs w:val="0"/>
          <w:i/>
          <w:iCs/>
          <w:sz w:val="20"/>
        </w:rPr>
        <w:t xml:space="preserve">The Reformation of the Dead: Death and Ritual in Early Modern </w:t>
      </w:r>
      <w:smartTag w:uri="urn:schemas-microsoft-com:office:smarttags" w:element="place">
        <w:smartTag w:uri="urn:schemas-microsoft-com:office:smarttags" w:element="country-region">
          <w:r>
            <w:rPr>
              <w:rStyle w:val="Strong"/>
              <w:b w:val="0"/>
              <w:bCs w:val="0"/>
              <w:i/>
              <w:iCs/>
              <w:sz w:val="20"/>
            </w:rPr>
            <w:t>Germany</w:t>
          </w:r>
        </w:smartTag>
      </w:smartTag>
      <w:r>
        <w:rPr>
          <w:rStyle w:val="Strong"/>
          <w:b w:val="0"/>
          <w:bCs w:val="0"/>
          <w:i/>
          <w:iCs/>
          <w:sz w:val="20"/>
        </w:rPr>
        <w:t xml:space="preserve"> 1450-1700</w:t>
      </w:r>
      <w:r>
        <w:rPr>
          <w:rStyle w:val="Strong"/>
          <w:b w:val="0"/>
          <w:bCs w:val="0"/>
          <w:sz w:val="20"/>
        </w:rPr>
        <w:t xml:space="preserve"> (</w:t>
      </w:r>
      <w:smartTag w:uri="urn:schemas-microsoft-com:office:smarttags" w:element="place">
        <w:r>
          <w:rPr>
            <w:rStyle w:val="Strong"/>
            <w:b w:val="0"/>
            <w:bCs w:val="0"/>
            <w:sz w:val="20"/>
          </w:rPr>
          <w:t>Basingstoke</w:t>
        </w:r>
      </w:smartTag>
      <w:r>
        <w:rPr>
          <w:rStyle w:val="Strong"/>
          <w:b w:val="0"/>
          <w:bCs w:val="0"/>
          <w:sz w:val="20"/>
        </w:rPr>
        <w:t>, 2000)</w:t>
      </w:r>
    </w:p>
    <w:p w14:paraId="0614E293" w14:textId="77777777" w:rsidR="006B16B6" w:rsidRPr="006B16B6" w:rsidRDefault="006B16B6">
      <w:pPr>
        <w:ind w:left="284" w:hanging="284"/>
        <w:rPr>
          <w:rStyle w:val="Strong"/>
          <w:b w:val="0"/>
          <w:bCs w:val="0"/>
          <w:sz w:val="20"/>
          <w:szCs w:val="20"/>
        </w:rPr>
      </w:pPr>
      <w:r w:rsidRPr="006B16B6">
        <w:rPr>
          <w:sz w:val="20"/>
          <w:szCs w:val="20"/>
        </w:rPr>
        <w:t xml:space="preserve">Michalski, </w:t>
      </w:r>
      <w:r>
        <w:rPr>
          <w:color w:val="000000"/>
          <w:sz w:val="20"/>
          <w:szCs w:val="16"/>
        </w:rPr>
        <w:t xml:space="preserve">Sergiusz, </w:t>
      </w:r>
      <w:r w:rsidRPr="006B16B6">
        <w:rPr>
          <w:rStyle w:val="Emphasis"/>
          <w:sz w:val="20"/>
          <w:szCs w:val="20"/>
        </w:rPr>
        <w:t>The Reformation and the Visual Arts</w:t>
      </w:r>
      <w:r w:rsidRPr="006B16B6">
        <w:rPr>
          <w:sz w:val="20"/>
          <w:szCs w:val="20"/>
        </w:rPr>
        <w:t xml:space="preserve"> (1993)</w:t>
      </w:r>
    </w:p>
    <w:p w14:paraId="6A44C298" w14:textId="77777777" w:rsidR="00C40AE9" w:rsidRDefault="00C40AE9">
      <w:pPr>
        <w:ind w:left="284" w:hanging="284"/>
        <w:rPr>
          <w:rStyle w:val="Strong"/>
          <w:b w:val="0"/>
          <w:bCs w:val="0"/>
          <w:sz w:val="20"/>
        </w:rPr>
      </w:pPr>
      <w:r>
        <w:rPr>
          <w:rStyle w:val="Strong"/>
          <w:b w:val="0"/>
          <w:bCs w:val="0"/>
          <w:sz w:val="20"/>
        </w:rPr>
        <w:t xml:space="preserve">Palmer Wandel, L., </w:t>
      </w:r>
      <w:r w:rsidRPr="00C40AE9">
        <w:rPr>
          <w:rStyle w:val="Strong"/>
          <w:b w:val="0"/>
          <w:bCs w:val="0"/>
          <w:i/>
          <w:sz w:val="20"/>
        </w:rPr>
        <w:t>The Eucharist in the Reformation: Incarnation and Liturgy</w:t>
      </w:r>
      <w:r>
        <w:rPr>
          <w:rStyle w:val="Strong"/>
          <w:b w:val="0"/>
          <w:bCs w:val="0"/>
          <w:sz w:val="20"/>
        </w:rPr>
        <w:t xml:space="preserve"> (</w:t>
      </w:r>
      <w:smartTag w:uri="urn:schemas-microsoft-com:office:smarttags" w:element="place">
        <w:smartTag w:uri="urn:schemas-microsoft-com:office:smarttags" w:element="City">
          <w:r>
            <w:rPr>
              <w:rStyle w:val="Strong"/>
              <w:b w:val="0"/>
              <w:bCs w:val="0"/>
              <w:sz w:val="20"/>
            </w:rPr>
            <w:t>Cambridge</w:t>
          </w:r>
        </w:smartTag>
      </w:smartTag>
      <w:r>
        <w:rPr>
          <w:rStyle w:val="Strong"/>
          <w:b w:val="0"/>
          <w:bCs w:val="0"/>
          <w:sz w:val="20"/>
        </w:rPr>
        <w:t>, 2006)</w:t>
      </w:r>
    </w:p>
    <w:p w14:paraId="6AEA2CF7" w14:textId="77777777" w:rsidR="00090861" w:rsidRDefault="00090861">
      <w:pPr>
        <w:ind w:left="284" w:hanging="284"/>
        <w:rPr>
          <w:rStyle w:val="Strong"/>
          <w:b w:val="0"/>
          <w:bCs w:val="0"/>
          <w:sz w:val="20"/>
        </w:rPr>
      </w:pPr>
      <w:r>
        <w:rPr>
          <w:rStyle w:val="Strong"/>
          <w:b w:val="0"/>
          <w:bCs w:val="0"/>
          <w:sz w:val="20"/>
        </w:rPr>
        <w:t xml:space="preserve">Roper, L., ‘“Going to church and street”: Weddings in Reformation Augsburg’, in: </w:t>
      </w:r>
      <w:r>
        <w:rPr>
          <w:rStyle w:val="Strong"/>
          <w:b w:val="0"/>
          <w:bCs w:val="0"/>
          <w:i/>
          <w:iCs/>
          <w:sz w:val="20"/>
        </w:rPr>
        <w:t>Past and Present</w:t>
      </w:r>
      <w:r>
        <w:rPr>
          <w:rStyle w:val="Strong"/>
          <w:b w:val="0"/>
          <w:bCs w:val="0"/>
          <w:sz w:val="20"/>
        </w:rPr>
        <w:t xml:space="preserve"> 106 (1985), 62-101 </w:t>
      </w:r>
    </w:p>
    <w:p w14:paraId="34CBE137" w14:textId="4C184718" w:rsidR="00090861" w:rsidRDefault="00090861">
      <w:pPr>
        <w:ind w:left="284" w:hanging="284"/>
        <w:rPr>
          <w:rStyle w:val="Strong"/>
          <w:rFonts w:ascii="Verdana" w:hAnsi="Verdana"/>
          <w:b w:val="0"/>
          <w:bCs w:val="0"/>
        </w:rPr>
      </w:pPr>
      <w:r>
        <w:rPr>
          <w:rStyle w:val="Strong"/>
          <w:b w:val="0"/>
          <w:bCs w:val="0"/>
          <w:sz w:val="20"/>
        </w:rPr>
        <w:t xml:space="preserve">Safley, T. M., </w:t>
      </w:r>
      <w:r>
        <w:rPr>
          <w:rStyle w:val="Strong"/>
          <w:b w:val="0"/>
          <w:bCs w:val="0"/>
          <w:i/>
          <w:iCs/>
          <w:sz w:val="20"/>
        </w:rPr>
        <w:t xml:space="preserve">‘Let no man put asunder’: The Control of Marriage in the German Southwest: A Comparative Study 1550-1600 </w:t>
      </w:r>
      <w:r>
        <w:rPr>
          <w:rStyle w:val="Strong"/>
          <w:b w:val="0"/>
          <w:bCs w:val="0"/>
          <w:sz w:val="20"/>
        </w:rPr>
        <w:t>(</w:t>
      </w:r>
      <w:smartTag w:uri="urn:schemas-microsoft-com:office:smarttags" w:element="place">
        <w:smartTag w:uri="urn:schemas-microsoft-com:office:smarttags" w:element="City">
          <w:r>
            <w:rPr>
              <w:rStyle w:val="Strong"/>
              <w:b w:val="0"/>
              <w:bCs w:val="0"/>
              <w:sz w:val="20"/>
            </w:rPr>
            <w:t>Kirksville</w:t>
          </w:r>
        </w:smartTag>
      </w:smartTag>
      <w:r>
        <w:rPr>
          <w:rStyle w:val="Strong"/>
          <w:b w:val="0"/>
          <w:bCs w:val="0"/>
          <w:sz w:val="20"/>
        </w:rPr>
        <w:t>, 1984)</w:t>
      </w:r>
      <w:r w:rsidR="00250A29">
        <w:rPr>
          <w:rStyle w:val="Strong"/>
          <w:b w:val="0"/>
          <w:bCs w:val="0"/>
          <w:sz w:val="20"/>
        </w:rPr>
        <w:br/>
      </w:r>
    </w:p>
    <w:p w14:paraId="0C8BBA99" w14:textId="38259315" w:rsidR="00090861" w:rsidRDefault="00EB1C60" w:rsidP="00C655D7">
      <w:pPr>
        <w:jc w:val="right"/>
      </w:pPr>
      <w:r>
        <w:t>BK 1</w:t>
      </w:r>
      <w:r w:rsidR="0035527F">
        <w:t>1</w:t>
      </w:r>
      <w:r>
        <w:t>/</w:t>
      </w:r>
      <w:r w:rsidR="003064A0">
        <w:t>2</w:t>
      </w:r>
      <w:r w:rsidR="00250A29">
        <w:t>4</w:t>
      </w:r>
    </w:p>
    <w:p w14:paraId="67823B39" w14:textId="77777777" w:rsidR="00090861" w:rsidRDefault="00090861">
      <w:pPr>
        <w:rPr>
          <w:b/>
          <w:bCs/>
          <w:sz w:val="20"/>
        </w:rPr>
      </w:pPr>
      <w:r>
        <w:br w:type="page"/>
      </w:r>
      <w:r>
        <w:rPr>
          <w:b/>
          <w:bCs/>
          <w:sz w:val="20"/>
        </w:rPr>
        <w:lastRenderedPageBreak/>
        <w:t>‘A Mighty Fortress is Our God’</w:t>
      </w:r>
    </w:p>
    <w:p w14:paraId="0A26EA07" w14:textId="77777777" w:rsidR="00090861" w:rsidRDefault="00090861">
      <w:pPr>
        <w:rPr>
          <w:b/>
          <w:bCs/>
          <w:sz w:val="20"/>
        </w:rPr>
      </w:pPr>
      <w:r>
        <w:rPr>
          <w:noProof/>
          <w:sz w:val="20"/>
          <w:lang w:val="en-US"/>
        </w:rPr>
        <w:pict w14:anchorId="65C3945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225pt;margin-top:-20.5pt;width:228.3pt;height:295.2pt;z-index:251656704">
            <v:imagedata r:id="rId6" o:title="Nidda (Hl Geist Kirche 1618)"/>
          </v:shape>
        </w:pict>
      </w:r>
    </w:p>
    <w:p w14:paraId="11ECCCBD" w14:textId="77777777" w:rsidR="00090861" w:rsidRDefault="00090861">
      <w:pPr>
        <w:rPr>
          <w:b/>
          <w:bCs/>
          <w:sz w:val="20"/>
        </w:rPr>
      </w:pPr>
      <w:r>
        <w:rPr>
          <w:b/>
          <w:bCs/>
          <w:sz w:val="20"/>
        </w:rPr>
        <w:t>By Martin Luther (trans. F. H. Hedge)</w:t>
      </w:r>
    </w:p>
    <w:p w14:paraId="447718FF" w14:textId="77777777" w:rsidR="00090861" w:rsidRDefault="00090861">
      <w:pPr>
        <w:rPr>
          <w:sz w:val="20"/>
        </w:rPr>
      </w:pPr>
    </w:p>
    <w:p w14:paraId="2806BA2B" w14:textId="77777777" w:rsidR="00090861" w:rsidRDefault="00090861">
      <w:pPr>
        <w:rPr>
          <w:sz w:val="20"/>
        </w:rPr>
      </w:pPr>
    </w:p>
    <w:p w14:paraId="2520BAB2" w14:textId="77777777" w:rsidR="00090861" w:rsidRDefault="00090861">
      <w:pPr>
        <w:rPr>
          <w:sz w:val="20"/>
        </w:rPr>
      </w:pPr>
      <w:r>
        <w:rPr>
          <w:sz w:val="20"/>
        </w:rPr>
        <w:t xml:space="preserve">A </w:t>
      </w:r>
      <w:r>
        <w:rPr>
          <w:sz w:val="20"/>
          <w:szCs w:val="20"/>
        </w:rPr>
        <w:t>MIGHTY</w:t>
      </w:r>
      <w:r>
        <w:rPr>
          <w:sz w:val="20"/>
        </w:rPr>
        <w:t xml:space="preserve"> fortress is our God,</w:t>
      </w:r>
    </w:p>
    <w:p w14:paraId="73A7058B" w14:textId="77777777" w:rsidR="00090861" w:rsidRDefault="00090861">
      <w:pPr>
        <w:rPr>
          <w:sz w:val="20"/>
        </w:rPr>
      </w:pPr>
      <w:r>
        <w:rPr>
          <w:sz w:val="20"/>
        </w:rPr>
        <w:t xml:space="preserve">A bulwark never </w:t>
      </w:r>
      <w:proofErr w:type="gramStart"/>
      <w:r>
        <w:rPr>
          <w:sz w:val="20"/>
        </w:rPr>
        <w:t>failing;</w:t>
      </w:r>
      <w:proofErr w:type="gramEnd"/>
    </w:p>
    <w:p w14:paraId="698C9F41" w14:textId="77777777" w:rsidR="00090861" w:rsidRDefault="00090861">
      <w:pPr>
        <w:rPr>
          <w:sz w:val="20"/>
        </w:rPr>
      </w:pPr>
      <w:r>
        <w:rPr>
          <w:sz w:val="20"/>
        </w:rPr>
        <w:t>Our helper he, amid the flood</w:t>
      </w:r>
    </w:p>
    <w:p w14:paraId="52C660E5" w14:textId="77777777" w:rsidR="00090861" w:rsidRDefault="00090861">
      <w:pPr>
        <w:rPr>
          <w:sz w:val="20"/>
        </w:rPr>
      </w:pPr>
      <w:r>
        <w:rPr>
          <w:sz w:val="20"/>
        </w:rPr>
        <w:t>Of mortal ills prevailing.</w:t>
      </w:r>
    </w:p>
    <w:p w14:paraId="1F801AB1" w14:textId="77777777" w:rsidR="00090861" w:rsidRDefault="00090861">
      <w:pPr>
        <w:rPr>
          <w:sz w:val="20"/>
        </w:rPr>
      </w:pPr>
      <w:r>
        <w:rPr>
          <w:sz w:val="20"/>
        </w:rPr>
        <w:t>For still our ancient foe</w:t>
      </w:r>
    </w:p>
    <w:p w14:paraId="108CC88D" w14:textId="77777777" w:rsidR="00090861" w:rsidRDefault="00090861">
      <w:pPr>
        <w:rPr>
          <w:sz w:val="20"/>
        </w:rPr>
      </w:pPr>
      <w:r>
        <w:rPr>
          <w:sz w:val="20"/>
        </w:rPr>
        <w:t xml:space="preserve">Doth seek to work us </w:t>
      </w:r>
      <w:proofErr w:type="gramStart"/>
      <w:r>
        <w:rPr>
          <w:sz w:val="20"/>
        </w:rPr>
        <w:t>woe;</w:t>
      </w:r>
      <w:proofErr w:type="gramEnd"/>
    </w:p>
    <w:p w14:paraId="03F6914F" w14:textId="77777777" w:rsidR="00090861" w:rsidRDefault="00090861">
      <w:pPr>
        <w:rPr>
          <w:sz w:val="20"/>
        </w:rPr>
      </w:pPr>
      <w:r>
        <w:rPr>
          <w:sz w:val="20"/>
        </w:rPr>
        <w:t xml:space="preserve">His craft and power are </w:t>
      </w:r>
      <w:proofErr w:type="gramStart"/>
      <w:r>
        <w:rPr>
          <w:sz w:val="20"/>
        </w:rPr>
        <w:t>great;</w:t>
      </w:r>
      <w:proofErr w:type="gramEnd"/>
    </w:p>
    <w:p w14:paraId="25312D23" w14:textId="77777777" w:rsidR="00090861" w:rsidRDefault="00090861">
      <w:pPr>
        <w:rPr>
          <w:sz w:val="20"/>
        </w:rPr>
      </w:pPr>
      <w:r>
        <w:rPr>
          <w:sz w:val="20"/>
        </w:rPr>
        <w:t>And, armed with cruel hate,</w:t>
      </w:r>
    </w:p>
    <w:p w14:paraId="6A9D5C59" w14:textId="77777777" w:rsidR="00090861" w:rsidRDefault="00090861">
      <w:pPr>
        <w:rPr>
          <w:sz w:val="20"/>
        </w:rPr>
      </w:pPr>
      <w:r>
        <w:rPr>
          <w:sz w:val="20"/>
        </w:rPr>
        <w:t>On earth is not his equal.</w:t>
      </w:r>
    </w:p>
    <w:p w14:paraId="31ECAADC" w14:textId="77777777" w:rsidR="00090861" w:rsidRDefault="00090861">
      <w:pPr>
        <w:rPr>
          <w:sz w:val="20"/>
        </w:rPr>
      </w:pPr>
    </w:p>
    <w:p w14:paraId="5F637C4F" w14:textId="77777777" w:rsidR="00090861" w:rsidRDefault="00090861">
      <w:pPr>
        <w:rPr>
          <w:sz w:val="20"/>
        </w:rPr>
      </w:pPr>
      <w:r>
        <w:rPr>
          <w:sz w:val="20"/>
        </w:rPr>
        <w:t>Did we in our own strength confide,</w:t>
      </w:r>
    </w:p>
    <w:p w14:paraId="06A4B9FF" w14:textId="77777777" w:rsidR="00090861" w:rsidRDefault="00090861">
      <w:pPr>
        <w:rPr>
          <w:sz w:val="20"/>
        </w:rPr>
      </w:pPr>
      <w:r>
        <w:rPr>
          <w:sz w:val="20"/>
        </w:rPr>
        <w:t>Our striving would be losing</w:t>
      </w:r>
      <w:r w:rsidR="009116F8">
        <w:rPr>
          <w:sz w:val="20"/>
        </w:rPr>
        <w:t xml:space="preserve"> </w:t>
      </w:r>
      <w:r>
        <w:rPr>
          <w:sz w:val="20"/>
        </w:rPr>
        <w:t>—</w:t>
      </w:r>
    </w:p>
    <w:p w14:paraId="78801033" w14:textId="77777777" w:rsidR="00090861" w:rsidRDefault="00090861">
      <w:pPr>
        <w:rPr>
          <w:sz w:val="20"/>
        </w:rPr>
      </w:pPr>
      <w:r>
        <w:rPr>
          <w:sz w:val="20"/>
        </w:rPr>
        <w:t>Were not the right man on our side,</w:t>
      </w:r>
    </w:p>
    <w:p w14:paraId="63FA66F1" w14:textId="77777777" w:rsidR="00090861" w:rsidRDefault="00090861">
      <w:pPr>
        <w:rPr>
          <w:sz w:val="20"/>
        </w:rPr>
      </w:pPr>
      <w:r>
        <w:rPr>
          <w:sz w:val="20"/>
        </w:rPr>
        <w:t>The man of God’s own choosing.</w:t>
      </w:r>
    </w:p>
    <w:p w14:paraId="184C137B" w14:textId="77777777" w:rsidR="00090861" w:rsidRDefault="00090861">
      <w:pPr>
        <w:rPr>
          <w:sz w:val="20"/>
        </w:rPr>
      </w:pPr>
      <w:r>
        <w:rPr>
          <w:sz w:val="20"/>
        </w:rPr>
        <w:t>Dost ask who that may be?</w:t>
      </w:r>
    </w:p>
    <w:p w14:paraId="399406B0" w14:textId="77777777" w:rsidR="00090861" w:rsidRDefault="00090861">
      <w:pPr>
        <w:rPr>
          <w:sz w:val="20"/>
        </w:rPr>
      </w:pPr>
      <w:r>
        <w:rPr>
          <w:sz w:val="20"/>
        </w:rPr>
        <w:t>Christ Jesus, it is he,</w:t>
      </w:r>
    </w:p>
    <w:p w14:paraId="7ED15FD5" w14:textId="77777777" w:rsidR="00090861" w:rsidRDefault="00090861">
      <w:pPr>
        <w:rPr>
          <w:sz w:val="20"/>
        </w:rPr>
      </w:pPr>
      <w:r>
        <w:rPr>
          <w:sz w:val="20"/>
        </w:rPr>
        <w:t>Lord Sabaoth his name,</w:t>
      </w:r>
    </w:p>
    <w:p w14:paraId="41565CAC" w14:textId="77777777" w:rsidR="00090861" w:rsidRDefault="00090861">
      <w:pPr>
        <w:rPr>
          <w:sz w:val="20"/>
        </w:rPr>
      </w:pPr>
      <w:r>
        <w:rPr>
          <w:sz w:val="20"/>
        </w:rPr>
        <w:t>From age to age the same,</w:t>
      </w:r>
    </w:p>
    <w:p w14:paraId="292E1AB6" w14:textId="77777777" w:rsidR="00090861" w:rsidRDefault="00090861">
      <w:pPr>
        <w:rPr>
          <w:sz w:val="20"/>
        </w:rPr>
      </w:pPr>
      <w:r>
        <w:rPr>
          <w:sz w:val="20"/>
        </w:rPr>
        <w:t>And he must win the battle.</w:t>
      </w:r>
    </w:p>
    <w:p w14:paraId="68C384FE" w14:textId="77777777" w:rsidR="00090861" w:rsidRDefault="00090861">
      <w:pPr>
        <w:rPr>
          <w:sz w:val="20"/>
        </w:rPr>
      </w:pPr>
    </w:p>
    <w:p w14:paraId="2FD1EC0D" w14:textId="77777777" w:rsidR="00090861" w:rsidRDefault="00090861">
      <w:pPr>
        <w:rPr>
          <w:sz w:val="20"/>
        </w:rPr>
      </w:pPr>
      <w:r>
        <w:rPr>
          <w:sz w:val="20"/>
        </w:rPr>
        <w:t xml:space="preserve">From: </w:t>
      </w:r>
      <w:r>
        <w:rPr>
          <w:i/>
          <w:iCs/>
          <w:sz w:val="20"/>
        </w:rPr>
        <w:t>Hymns of the Christian Church</w:t>
      </w:r>
      <w:r>
        <w:rPr>
          <w:sz w:val="20"/>
        </w:rPr>
        <w:t xml:space="preserve"> </w:t>
      </w:r>
      <w:r>
        <w:rPr>
          <w:sz w:val="20"/>
        </w:rPr>
        <w:tab/>
      </w:r>
      <w:r>
        <w:rPr>
          <w:sz w:val="20"/>
        </w:rPr>
        <w:tab/>
        <w:t xml:space="preserve">       </w:t>
      </w:r>
      <w:r w:rsidR="00C362EE">
        <w:rPr>
          <w:sz w:val="20"/>
        </w:rPr>
        <w:t xml:space="preserve">    </w:t>
      </w:r>
    </w:p>
    <w:p w14:paraId="23597828" w14:textId="77777777" w:rsidR="00090861" w:rsidRDefault="009116F8">
      <w:pPr>
        <w:rPr>
          <w:sz w:val="20"/>
        </w:rPr>
      </w:pPr>
      <w:r>
        <w:rPr>
          <w:sz w:val="20"/>
        </w:rPr>
        <w:t>(Harvard Classics, 1909-14)</w:t>
      </w:r>
      <w:r w:rsidRPr="009116F8">
        <w:rPr>
          <w:sz w:val="20"/>
        </w:rPr>
        <w:t xml:space="preserve"> 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             Holy Ghost Church at </w:t>
      </w:r>
      <w:proofErr w:type="spellStart"/>
      <w:r>
        <w:rPr>
          <w:sz w:val="20"/>
        </w:rPr>
        <w:t>Nidda</w:t>
      </w:r>
      <w:proofErr w:type="spellEnd"/>
      <w:r>
        <w:rPr>
          <w:sz w:val="20"/>
        </w:rPr>
        <w:t xml:space="preserve"> in Hesse (1618)</w:t>
      </w:r>
    </w:p>
    <w:p w14:paraId="3A634A4F" w14:textId="77777777" w:rsidR="00090861" w:rsidRDefault="00090861">
      <w:pPr>
        <w:rPr>
          <w:sz w:val="20"/>
        </w:rPr>
      </w:pPr>
    </w:p>
    <w:p w14:paraId="0E267FE2" w14:textId="77777777" w:rsidR="00090861" w:rsidRDefault="009116F8">
      <w:pPr>
        <w:rPr>
          <w:sz w:val="20"/>
        </w:rPr>
      </w:pPr>
      <w:r>
        <w:rPr>
          <w:noProof/>
          <w:sz w:val="20"/>
          <w:lang w:val="en-US"/>
        </w:rPr>
        <w:pict w14:anchorId="1B1DDEF0">
          <v:shape id="_x0000_s1028" type="#_x0000_t75" style="position:absolute;margin-left:231.75pt;margin-top:8.75pt;width:213.6pt;height:316.35pt;z-index:251658752">
            <v:imagedata r:id="rId7" o:title="Leichenpredigt Hempel (d"/>
          </v:shape>
        </w:pict>
      </w:r>
      <w:r>
        <w:rPr>
          <w:noProof/>
          <w:sz w:val="20"/>
          <w:lang w:val="en-US"/>
        </w:rPr>
        <w:pict w14:anchorId="63FE6C29">
          <v:shape id="_x0000_s1027" type="#_x0000_t75" style="position:absolute;margin-left:-28.2pt;margin-top:8.75pt;width:236.3pt;height:312.9pt;z-index:251657728">
            <v:imagedata r:id="rId8" o:title="Ars moriendi (Woodcut 1470)"/>
          </v:shape>
        </w:pict>
      </w:r>
    </w:p>
    <w:p w14:paraId="7604CA01" w14:textId="77777777" w:rsidR="00090861" w:rsidRDefault="00090861">
      <w:pPr>
        <w:rPr>
          <w:sz w:val="20"/>
        </w:rPr>
      </w:pPr>
    </w:p>
    <w:p w14:paraId="30C67E74" w14:textId="77777777" w:rsidR="00090861" w:rsidRDefault="00090861">
      <w:pPr>
        <w:rPr>
          <w:sz w:val="20"/>
        </w:rPr>
      </w:pPr>
    </w:p>
    <w:p w14:paraId="49EDE5CE" w14:textId="77777777" w:rsidR="00090861" w:rsidRDefault="00090861"/>
    <w:p w14:paraId="4695FC7B" w14:textId="77777777" w:rsidR="00090861" w:rsidRDefault="00090861"/>
    <w:p w14:paraId="0303E310" w14:textId="77777777" w:rsidR="00090861" w:rsidRDefault="00090861"/>
    <w:p w14:paraId="472A9143" w14:textId="77777777" w:rsidR="00090861" w:rsidRDefault="0009086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71396E0" w14:textId="77777777" w:rsidR="00090861" w:rsidRDefault="00090861"/>
    <w:p w14:paraId="558FF08E" w14:textId="77777777" w:rsidR="00090861" w:rsidRDefault="00090861"/>
    <w:p w14:paraId="0E0C67FB" w14:textId="77777777" w:rsidR="00090861" w:rsidRDefault="00090861"/>
    <w:p w14:paraId="0CFDCD59" w14:textId="77777777" w:rsidR="00090861" w:rsidRDefault="00090861"/>
    <w:p w14:paraId="7FBB758B" w14:textId="77777777" w:rsidR="00090861" w:rsidRDefault="00090861"/>
    <w:p w14:paraId="559947C3" w14:textId="77777777" w:rsidR="00090861" w:rsidRDefault="00090861"/>
    <w:p w14:paraId="7462DDD3" w14:textId="77777777" w:rsidR="00090861" w:rsidRDefault="00090861"/>
    <w:p w14:paraId="0FE4EDA1" w14:textId="77777777" w:rsidR="00090861" w:rsidRDefault="00090861"/>
    <w:p w14:paraId="5C7CE445" w14:textId="77777777" w:rsidR="00090861" w:rsidRDefault="00090861"/>
    <w:p w14:paraId="3E4E2068" w14:textId="77777777" w:rsidR="00090861" w:rsidRDefault="00090861"/>
    <w:p w14:paraId="563DFA7D" w14:textId="77777777" w:rsidR="00090861" w:rsidRDefault="00090861"/>
    <w:p w14:paraId="22BF7CE8" w14:textId="77777777" w:rsidR="00090861" w:rsidRDefault="00090861"/>
    <w:p w14:paraId="27278E8C" w14:textId="77777777" w:rsidR="00090861" w:rsidRDefault="00090861"/>
    <w:p w14:paraId="33946887" w14:textId="77777777" w:rsidR="00090861" w:rsidRDefault="00090861"/>
    <w:p w14:paraId="5F7ACA73" w14:textId="77777777" w:rsidR="00090861" w:rsidRDefault="00090861"/>
    <w:p w14:paraId="04B57B97" w14:textId="77777777" w:rsidR="009116F8" w:rsidRDefault="009116F8"/>
    <w:p w14:paraId="41531337" w14:textId="77777777" w:rsidR="009116F8" w:rsidRDefault="009116F8"/>
    <w:p w14:paraId="2B150A23" w14:textId="77777777" w:rsidR="00090861" w:rsidRDefault="009116F8" w:rsidP="009116F8">
      <w:pPr>
        <w:ind w:left="-567"/>
        <w:rPr>
          <w:rFonts w:eastAsia="Arial"/>
          <w:szCs w:val="12"/>
          <w:lang w:val="en-US"/>
        </w:rPr>
      </w:pPr>
      <w:r>
        <w:rPr>
          <w:szCs w:val="10"/>
          <w:lang w:val="en-US"/>
        </w:rPr>
        <w:br/>
        <w:t xml:space="preserve">  </w:t>
      </w:r>
      <w:r w:rsidR="00090861">
        <w:rPr>
          <w:szCs w:val="10"/>
          <w:lang w:val="en-US"/>
        </w:rPr>
        <w:t xml:space="preserve">‘Art of Dying’ Woodcut </w:t>
      </w:r>
      <w:r w:rsidR="00090861" w:rsidRPr="00193D79">
        <w:rPr>
          <w:i/>
          <w:szCs w:val="10"/>
          <w:lang w:val="en-US"/>
        </w:rPr>
        <w:t>c</w:t>
      </w:r>
      <w:r w:rsidR="00090861">
        <w:rPr>
          <w:szCs w:val="10"/>
          <w:lang w:val="en-US"/>
        </w:rPr>
        <w:t xml:space="preserve">. 1470 (Washington) </w:t>
      </w:r>
      <w:r w:rsidR="00090861">
        <w:rPr>
          <w:szCs w:val="10"/>
          <w:lang w:val="en-US"/>
        </w:rPr>
        <w:tab/>
      </w:r>
      <w:r>
        <w:rPr>
          <w:szCs w:val="10"/>
          <w:lang w:val="en-US"/>
        </w:rPr>
        <w:t xml:space="preserve">               </w:t>
      </w:r>
      <w:r>
        <w:rPr>
          <w:rFonts w:eastAsia="Arial"/>
          <w:szCs w:val="12"/>
          <w:lang w:val="en-US"/>
        </w:rPr>
        <w:t>Cover page of the</w:t>
      </w:r>
      <w:r w:rsidR="00090861">
        <w:rPr>
          <w:rFonts w:eastAsia="Arial"/>
          <w:szCs w:val="12"/>
          <w:lang w:val="en-US"/>
        </w:rPr>
        <w:t xml:space="preserve"> funeral sermon </w:t>
      </w:r>
    </w:p>
    <w:p w14:paraId="61329C6E" w14:textId="77777777" w:rsidR="00090861" w:rsidRDefault="009116F8" w:rsidP="009116F8">
      <w:pPr>
        <w:ind w:left="4320" w:firstLine="720"/>
        <w:rPr>
          <w:vanish/>
        </w:rPr>
      </w:pPr>
      <w:r>
        <w:rPr>
          <w:rFonts w:eastAsia="Arial"/>
          <w:szCs w:val="12"/>
          <w:lang w:val="en-US"/>
        </w:rPr>
        <w:t xml:space="preserve">preached </w:t>
      </w:r>
      <w:r w:rsidR="00090861">
        <w:rPr>
          <w:rFonts w:eastAsia="Arial"/>
          <w:szCs w:val="12"/>
          <w:lang w:val="en-US"/>
        </w:rPr>
        <w:t>for Michael Hempel (d. 1611)</w:t>
      </w:r>
      <w:r w:rsidR="00090861">
        <w:rPr>
          <w:rFonts w:ascii="Arial" w:eastAsia="Arial" w:hAnsi="Arial" w:cs="Arial"/>
          <w:sz w:val="12"/>
          <w:szCs w:val="12"/>
          <w:lang w:val="en-US"/>
        </w:rPr>
        <w:t xml:space="preserve"> </w:t>
      </w:r>
    </w:p>
    <w:p w14:paraId="6DA81F3F" w14:textId="77777777" w:rsidR="00090861" w:rsidRDefault="00090861"/>
    <w:sectPr w:rsidR="00090861" w:rsidSect="009116F8">
      <w:pgSz w:w="11906" w:h="16838"/>
      <w:pgMar w:top="1440" w:right="1418" w:bottom="144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AD3B18"/>
    <w:multiLevelType w:val="hybridMultilevel"/>
    <w:tmpl w:val="64F0E354"/>
    <w:lvl w:ilvl="0" w:tplc="20E6A1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706DB5"/>
    <w:multiLevelType w:val="hybridMultilevel"/>
    <w:tmpl w:val="F7D6838E"/>
    <w:lvl w:ilvl="0" w:tplc="68A28C02">
      <w:start w:val="1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231191036">
    <w:abstractNumId w:val="1"/>
  </w:num>
  <w:num w:numId="2" w16cid:durableId="9019869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F112E"/>
    <w:rsid w:val="00090861"/>
    <w:rsid w:val="000A0148"/>
    <w:rsid w:val="00193D79"/>
    <w:rsid w:val="001D21B4"/>
    <w:rsid w:val="00250A29"/>
    <w:rsid w:val="00296362"/>
    <w:rsid w:val="002F112E"/>
    <w:rsid w:val="003064A0"/>
    <w:rsid w:val="0035527F"/>
    <w:rsid w:val="004C6FC4"/>
    <w:rsid w:val="005643BF"/>
    <w:rsid w:val="006B16B6"/>
    <w:rsid w:val="00793C8C"/>
    <w:rsid w:val="00883CBE"/>
    <w:rsid w:val="008F1CDA"/>
    <w:rsid w:val="009116F8"/>
    <w:rsid w:val="00B11AEB"/>
    <w:rsid w:val="00C362EE"/>
    <w:rsid w:val="00C40AE9"/>
    <w:rsid w:val="00C655D7"/>
    <w:rsid w:val="00C7706C"/>
    <w:rsid w:val="00CD1C76"/>
    <w:rsid w:val="00D17313"/>
    <w:rsid w:val="00D41697"/>
    <w:rsid w:val="00DB5709"/>
    <w:rsid w:val="00DE7B55"/>
    <w:rsid w:val="00EB1C60"/>
    <w:rsid w:val="00F64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martTagType w:namespaceuri="urn:schemas-microsoft-com:office:smarttags" w:name="country-region"/>
  <w:shapeDefaults>
    <o:shapedefaults v:ext="edit" spidmax="2050"/>
    <o:shapelayout v:ext="edit">
      <o:idmap v:ext="edit" data="1"/>
    </o:shapelayout>
  </w:shapeDefaults>
  <w:decimalSymbol w:val="."/>
  <w:listSeparator w:val=","/>
  <w14:docId w14:val="27AE9956"/>
  <w15:chartTrackingRefBased/>
  <w15:docId w15:val="{7C8C52E0-0558-41F0-832A-3690ECAD9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bCs/>
      <w:sz w:val="28"/>
      <w:lang w:val="en-US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u w:val="single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i/>
      <w:iCs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Hyperlink">
    <w:name w:val="Hyperlink"/>
    <w:rPr>
      <w:color w:val="0000FF"/>
      <w:u w:val="single"/>
    </w:rPr>
  </w:style>
  <w:style w:type="character" w:styleId="Emphasis">
    <w:name w:val="Emphasis"/>
    <w:uiPriority w:val="20"/>
    <w:qFormat/>
    <w:rPr>
      <w:i/>
      <w:iCs/>
    </w:rPr>
  </w:style>
  <w:style w:type="character" w:styleId="FollowedHyperlink">
    <w:name w:val="FollowedHyperlink"/>
    <w:rPr>
      <w:color w:val="800080"/>
      <w:u w:val="single"/>
    </w:rPr>
  </w:style>
  <w:style w:type="character" w:styleId="Strong">
    <w:name w:val="Strong"/>
    <w:qFormat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6FC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C6FC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www.iclnet.org/pub/resources/text/wittenberg/luther/germnmass-order.tx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605</Words>
  <Characters>3450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‘Reformation’</vt:lpstr>
    </vt:vector>
  </TitlesOfParts>
  <Company>University of Warwick</Company>
  <LinksUpToDate>false</LinksUpToDate>
  <CharactersWithSpaces>4047</CharactersWithSpaces>
  <SharedDoc>false</SharedDoc>
  <HLinks>
    <vt:vector size="6" baseType="variant">
      <vt:variant>
        <vt:i4>6750253</vt:i4>
      </vt:variant>
      <vt:variant>
        <vt:i4>0</vt:i4>
      </vt:variant>
      <vt:variant>
        <vt:i4>0</vt:i4>
      </vt:variant>
      <vt:variant>
        <vt:i4>5</vt:i4>
      </vt:variant>
      <vt:variant>
        <vt:lpwstr>http://www.iclnet.org/pub/resources/text/wittenberg/luther/germnmass-order.txt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‘Reformation’</dc:title>
  <dc:subject/>
  <dc:creator>hyscd</dc:creator>
  <cp:keywords/>
  <dc:description/>
  <cp:lastModifiedBy>Kümin, Beat</cp:lastModifiedBy>
  <cp:revision>2</cp:revision>
  <cp:lastPrinted>2017-11-20T09:04:00Z</cp:lastPrinted>
  <dcterms:created xsi:type="dcterms:W3CDTF">2024-11-25T10:56:00Z</dcterms:created>
  <dcterms:modified xsi:type="dcterms:W3CDTF">2024-11-25T10:56:00Z</dcterms:modified>
</cp:coreProperties>
</file>