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3E059" w14:textId="7A3DB0DA" w:rsidR="001119AF" w:rsidRPr="000251C3" w:rsidRDefault="001119AF" w:rsidP="001119AF">
      <w:pPr>
        <w:jc w:val="center"/>
        <w:rPr>
          <w:rFonts w:ascii="Garamond" w:hAnsi="Garamond"/>
          <w:b/>
          <w:bCs/>
          <w:sz w:val="28"/>
          <w:szCs w:val="28"/>
          <w:u w:val="single"/>
        </w:rPr>
      </w:pPr>
      <w:r w:rsidRPr="000251C3">
        <w:rPr>
          <w:rFonts w:ascii="Garamond" w:hAnsi="Garamond"/>
          <w:b/>
          <w:bCs/>
          <w:sz w:val="28"/>
          <w:szCs w:val="28"/>
          <w:u w:val="single"/>
        </w:rPr>
        <w:t xml:space="preserve">HI3S9 Space &amp; Place: Group </w:t>
      </w:r>
      <w:r>
        <w:rPr>
          <w:rFonts w:ascii="Garamond" w:hAnsi="Garamond"/>
          <w:b/>
          <w:bCs/>
          <w:sz w:val="28"/>
          <w:szCs w:val="28"/>
          <w:u w:val="single"/>
        </w:rPr>
        <w:t>1</w:t>
      </w:r>
      <w:r w:rsidRPr="000251C3">
        <w:rPr>
          <w:rFonts w:ascii="Garamond" w:hAnsi="Garamond"/>
          <w:b/>
          <w:bCs/>
          <w:sz w:val="28"/>
          <w:szCs w:val="28"/>
          <w:u w:val="single"/>
        </w:rPr>
        <w:t xml:space="preserve"> Sign-Up Sheet for </w:t>
      </w:r>
      <w:r>
        <w:rPr>
          <w:rFonts w:ascii="Garamond" w:hAnsi="Garamond"/>
          <w:b/>
          <w:bCs/>
          <w:sz w:val="28"/>
          <w:szCs w:val="28"/>
          <w:u w:val="single"/>
        </w:rPr>
        <w:t xml:space="preserve">Unassessed </w:t>
      </w:r>
      <w:r w:rsidRPr="000251C3">
        <w:rPr>
          <w:rFonts w:ascii="Garamond" w:hAnsi="Garamond"/>
          <w:b/>
          <w:bCs/>
          <w:sz w:val="28"/>
          <w:szCs w:val="28"/>
          <w:u w:val="single"/>
        </w:rPr>
        <w:t>In-Class Presentation</w:t>
      </w:r>
    </w:p>
    <w:p w14:paraId="3D928BD3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 w:rsidRPr="00464256">
        <w:rPr>
          <w:rFonts w:ascii="Garamond" w:hAnsi="Garamond"/>
          <w:b/>
          <w:bCs/>
          <w:i/>
          <w:iCs/>
          <w:sz w:val="28"/>
          <w:szCs w:val="28"/>
        </w:rPr>
        <w:t>Please sign up to do an in-class presentation (</w:t>
      </w:r>
      <w:r>
        <w:rPr>
          <w:rFonts w:ascii="Garamond" w:hAnsi="Garamond"/>
          <w:b/>
          <w:bCs/>
          <w:i/>
          <w:iCs/>
          <w:sz w:val="28"/>
          <w:szCs w:val="28"/>
        </w:rPr>
        <w:t xml:space="preserve">either in </w:t>
      </w:r>
      <w:r w:rsidRPr="00464256">
        <w:rPr>
          <w:rFonts w:ascii="Garamond" w:hAnsi="Garamond"/>
          <w:b/>
          <w:bCs/>
          <w:i/>
          <w:iCs/>
          <w:sz w:val="28"/>
          <w:szCs w:val="28"/>
        </w:rPr>
        <w:t xml:space="preserve">groups of </w:t>
      </w:r>
      <w:r>
        <w:rPr>
          <w:rFonts w:ascii="Garamond" w:hAnsi="Garamond"/>
          <w:b/>
          <w:bCs/>
          <w:i/>
          <w:iCs/>
          <w:sz w:val="28"/>
          <w:szCs w:val="28"/>
        </w:rPr>
        <w:t xml:space="preserve">up to </w:t>
      </w:r>
      <w:r w:rsidRPr="00464256">
        <w:rPr>
          <w:rFonts w:ascii="Garamond" w:hAnsi="Garamond"/>
          <w:b/>
          <w:bCs/>
          <w:i/>
          <w:iCs/>
          <w:sz w:val="28"/>
          <w:szCs w:val="28"/>
        </w:rPr>
        <w:t>about 3</w:t>
      </w:r>
      <w:r>
        <w:rPr>
          <w:rFonts w:ascii="Garamond" w:hAnsi="Garamond"/>
          <w:b/>
          <w:bCs/>
          <w:i/>
          <w:iCs/>
          <w:sz w:val="28"/>
          <w:szCs w:val="28"/>
        </w:rPr>
        <w:t xml:space="preserve"> or </w:t>
      </w:r>
      <w:r w:rsidRPr="00464256">
        <w:rPr>
          <w:rFonts w:ascii="Garamond" w:hAnsi="Garamond"/>
          <w:b/>
          <w:bCs/>
          <w:i/>
          <w:iCs/>
          <w:sz w:val="28"/>
          <w:szCs w:val="28"/>
        </w:rPr>
        <w:t>individual if you prefer). Please MAKE A NOTE of your scheduled week.</w:t>
      </w:r>
    </w:p>
    <w:p w14:paraId="3A0B0128" w14:textId="77777777" w:rsidR="001119AF" w:rsidRPr="000251C3" w:rsidRDefault="001119AF" w:rsidP="001119AF">
      <w:pPr>
        <w:rPr>
          <w:rFonts w:ascii="Garamond" w:hAnsi="Garamond"/>
          <w:b/>
          <w:bCs/>
          <w:i/>
          <w:iCs/>
          <w:sz w:val="28"/>
          <w:szCs w:val="28"/>
          <w:u w:val="single"/>
        </w:rPr>
      </w:pPr>
      <w:r w:rsidRPr="00464256">
        <w:rPr>
          <w:rFonts w:ascii="Garamond" w:hAnsi="Garamond"/>
          <w:b/>
          <w:bCs/>
          <w:i/>
          <w:iCs/>
          <w:sz w:val="28"/>
          <w:szCs w:val="28"/>
          <w:u w:val="single"/>
        </w:rPr>
        <w:t xml:space="preserve">Term 1: </w:t>
      </w:r>
    </w:p>
    <w:p w14:paraId="53383DC3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4: Groundings (2): space, slavery, diaspora</w:t>
      </w:r>
    </w:p>
    <w:p w14:paraId="2FA640B3" w14:textId="3FB43CC2" w:rsidR="001119AF" w:rsidRDefault="001119AF" w:rsidP="001119AF">
      <w:pPr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t>Alasdair King</w:t>
      </w:r>
    </w:p>
    <w:p w14:paraId="0B0E0E65" w14:textId="77777777" w:rsidR="001119AF" w:rsidRPr="001119AF" w:rsidRDefault="001119AF" w:rsidP="001119AF">
      <w:pPr>
        <w:rPr>
          <w:rFonts w:ascii="Garamond" w:hAnsi="Garamond"/>
          <w:b/>
          <w:bCs/>
          <w:sz w:val="28"/>
          <w:szCs w:val="28"/>
        </w:rPr>
      </w:pPr>
    </w:p>
    <w:p w14:paraId="180CEB39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  <w:highlight w:val="yellow"/>
        </w:rPr>
      </w:pPr>
      <w:r w:rsidRPr="000251C3">
        <w:rPr>
          <w:rFonts w:ascii="Garamond" w:hAnsi="Garamond"/>
          <w:b/>
          <w:bCs/>
          <w:i/>
          <w:iCs/>
          <w:sz w:val="28"/>
          <w:szCs w:val="28"/>
          <w:highlight w:val="yellow"/>
        </w:rPr>
        <w:t xml:space="preserve">[Week 5: NO CLASS; </w:t>
      </w:r>
    </w:p>
    <w:p w14:paraId="42A8952A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 w:rsidRPr="000251C3">
        <w:rPr>
          <w:rFonts w:ascii="Garamond" w:hAnsi="Garamond"/>
          <w:b/>
          <w:bCs/>
          <w:i/>
          <w:iCs/>
          <w:sz w:val="28"/>
          <w:szCs w:val="28"/>
          <w:highlight w:val="yellow"/>
        </w:rPr>
        <w:t>Week 6: Reading Week]</w:t>
      </w:r>
      <w:r>
        <w:rPr>
          <w:rFonts w:ascii="Garamond" w:hAnsi="Garamond"/>
          <w:b/>
          <w:bCs/>
          <w:i/>
          <w:iCs/>
          <w:sz w:val="28"/>
          <w:szCs w:val="28"/>
        </w:rPr>
        <w:t xml:space="preserve"> </w:t>
      </w:r>
    </w:p>
    <w:p w14:paraId="586F5395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41E6677A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</w:t>
      </w:r>
      <w:r w:rsidRPr="000251C3">
        <w:rPr>
          <w:rFonts w:ascii="Garamond" w:hAnsi="Garamond"/>
          <w:b/>
          <w:bCs/>
          <w:i/>
          <w:iCs/>
          <w:sz w:val="28"/>
          <w:szCs w:val="28"/>
          <w:highlight w:val="yellow"/>
        </w:rPr>
        <w:t>7</w:t>
      </w:r>
      <w:r>
        <w:rPr>
          <w:rFonts w:ascii="Garamond" w:hAnsi="Garamond"/>
          <w:b/>
          <w:bCs/>
          <w:i/>
          <w:iCs/>
          <w:sz w:val="28"/>
          <w:szCs w:val="28"/>
        </w:rPr>
        <w:t>: The Atlantic Slave Trade:  from numbers to life histories</w:t>
      </w:r>
    </w:p>
    <w:p w14:paraId="3F1C7FD3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43608696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69180686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59BF414F" w14:textId="7F894E5D" w:rsidR="001119AF" w:rsidRPr="000251C3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 w:rsidRPr="000251C3">
        <w:rPr>
          <w:rFonts w:ascii="Garamond" w:hAnsi="Garamond"/>
          <w:b/>
          <w:bCs/>
          <w:i/>
          <w:iCs/>
          <w:sz w:val="28"/>
          <w:szCs w:val="28"/>
          <w:highlight w:val="yellow"/>
        </w:rPr>
        <w:t>Week 7</w:t>
      </w:r>
      <w:r>
        <w:rPr>
          <w:rFonts w:ascii="Garamond" w:hAnsi="Garamond"/>
          <w:b/>
          <w:bCs/>
          <w:i/>
          <w:iCs/>
          <w:sz w:val="28"/>
          <w:szCs w:val="28"/>
        </w:rPr>
        <w:t xml:space="preserve">: Abolition efforts, or a new enslavement? Britain, and the Liberated Africans in Brazil and Cuba [this class runs Friday week 7: </w:t>
      </w:r>
      <w:r w:rsidRPr="000251C3">
        <w:rPr>
          <w:rFonts w:ascii="Garamond" w:hAnsi="Garamond"/>
          <w:b/>
          <w:bCs/>
          <w:i/>
          <w:iCs/>
          <w:sz w:val="28"/>
          <w:szCs w:val="28"/>
        </w:rPr>
        <w:t>This class will run on FRIDAY of week 7</w:t>
      </w:r>
      <w:r>
        <w:rPr>
          <w:rFonts w:ascii="Garamond" w:hAnsi="Garamond"/>
          <w:b/>
          <w:bCs/>
          <w:i/>
          <w:iCs/>
          <w:sz w:val="28"/>
          <w:szCs w:val="28"/>
        </w:rPr>
        <w:t xml:space="preserve">, </w:t>
      </w:r>
      <w:r w:rsidRPr="000251C3">
        <w:rPr>
          <w:rFonts w:ascii="Garamond" w:hAnsi="Garamond"/>
          <w:b/>
          <w:bCs/>
          <w:i/>
          <w:iCs/>
          <w:sz w:val="28"/>
          <w:szCs w:val="28"/>
        </w:rPr>
        <w:t>1-3, FAB2.43.</w:t>
      </w:r>
      <w:r>
        <w:rPr>
          <w:rFonts w:ascii="Garamond" w:hAnsi="Garamond"/>
          <w:b/>
          <w:bCs/>
          <w:i/>
          <w:iCs/>
          <w:sz w:val="28"/>
          <w:szCs w:val="28"/>
        </w:rPr>
        <w:t xml:space="preserve">] </w:t>
      </w:r>
    </w:p>
    <w:p w14:paraId="46383A9D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762D85C1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4B712C75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8: The Abolition of the Transatlantic Trade to Brazil</w:t>
      </w:r>
    </w:p>
    <w:p w14:paraId="38B1E5C6" w14:textId="6DA07E30" w:rsidR="000B39F1" w:rsidRPr="000B39F1" w:rsidRDefault="001119AF" w:rsidP="000B39F1">
      <w:pPr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t>Theo Bird</w:t>
      </w:r>
    </w:p>
    <w:p w14:paraId="4FC35B58" w14:textId="1BC8AE4E" w:rsidR="001119AF" w:rsidRPr="000B39F1" w:rsidRDefault="001119AF" w:rsidP="001119AF">
      <w:pPr>
        <w:rPr>
          <w:rFonts w:ascii="Garamond" w:hAnsi="Garamond"/>
          <w:b/>
          <w:bCs/>
          <w:sz w:val="28"/>
          <w:szCs w:val="28"/>
        </w:rPr>
      </w:pPr>
    </w:p>
    <w:p w14:paraId="14942CD1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13880C58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9: Cultures and societies in the diaspora</w:t>
      </w:r>
    </w:p>
    <w:p w14:paraId="654E4B35" w14:textId="5C2589CB" w:rsidR="001119AF" w:rsidRDefault="001119AF" w:rsidP="001119AF">
      <w:pPr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t>Finn Blackmore; Mia Keen</w:t>
      </w:r>
    </w:p>
    <w:p w14:paraId="3F033002" w14:textId="77777777" w:rsidR="001119AF" w:rsidRPr="001119AF" w:rsidRDefault="001119AF" w:rsidP="001119AF">
      <w:pPr>
        <w:rPr>
          <w:rFonts w:ascii="Garamond" w:hAnsi="Garamond"/>
          <w:b/>
          <w:bCs/>
          <w:sz w:val="28"/>
          <w:szCs w:val="28"/>
        </w:rPr>
      </w:pPr>
    </w:p>
    <w:p w14:paraId="07A815C9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10: The Yoruba Diaspora</w:t>
      </w:r>
    </w:p>
    <w:p w14:paraId="56587837" w14:textId="4D7CE551" w:rsidR="001119AF" w:rsidRPr="001119AF" w:rsidRDefault="001119AF" w:rsidP="001119AF">
      <w:pPr>
        <w:rPr>
          <w:rFonts w:ascii="Garamond" w:hAnsi="Garamond"/>
          <w:b/>
          <w:bCs/>
          <w:sz w:val="28"/>
          <w:szCs w:val="28"/>
        </w:rPr>
      </w:pPr>
    </w:p>
    <w:p w14:paraId="1B08B8AA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38A10DB4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  <w:u w:val="single"/>
        </w:rPr>
      </w:pPr>
      <w:r w:rsidRPr="00464256">
        <w:rPr>
          <w:rFonts w:ascii="Garamond" w:hAnsi="Garamond"/>
          <w:b/>
          <w:bCs/>
          <w:i/>
          <w:iCs/>
          <w:sz w:val="28"/>
          <w:szCs w:val="28"/>
          <w:u w:val="single"/>
        </w:rPr>
        <w:t xml:space="preserve">Term 2: </w:t>
      </w:r>
    </w:p>
    <w:p w14:paraId="159771DC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1: West Central Africans in the Diaspora</w:t>
      </w:r>
    </w:p>
    <w:p w14:paraId="6DF7B2A0" w14:textId="33D95F45" w:rsidR="001119AF" w:rsidRDefault="00F53194" w:rsidP="001119AF">
      <w:pPr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t xml:space="preserve">Everest/ </w:t>
      </w:r>
      <w:r w:rsidR="00D51BB4">
        <w:rPr>
          <w:rFonts w:ascii="Garamond" w:hAnsi="Garamond"/>
          <w:b/>
          <w:bCs/>
          <w:sz w:val="28"/>
          <w:szCs w:val="28"/>
        </w:rPr>
        <w:t>Zach Huda</w:t>
      </w:r>
    </w:p>
    <w:p w14:paraId="5097D297" w14:textId="77777777" w:rsidR="00D51BB4" w:rsidRPr="00D51BB4" w:rsidRDefault="00D51BB4" w:rsidP="001119AF">
      <w:pPr>
        <w:rPr>
          <w:rFonts w:ascii="Garamond" w:hAnsi="Garamond"/>
          <w:b/>
          <w:bCs/>
          <w:sz w:val="28"/>
          <w:szCs w:val="28"/>
        </w:rPr>
      </w:pPr>
    </w:p>
    <w:p w14:paraId="528C9CAF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2: Gender and Slavery in Comparative Perspective</w:t>
      </w:r>
    </w:p>
    <w:p w14:paraId="7763C973" w14:textId="6EBA5210" w:rsidR="001119AF" w:rsidRPr="00F53194" w:rsidRDefault="00F53194" w:rsidP="001119AF">
      <w:pPr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t>Monae</w:t>
      </w:r>
    </w:p>
    <w:p w14:paraId="4A3445DA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52688673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3: Gender and Manumission </w:t>
      </w:r>
    </w:p>
    <w:p w14:paraId="0EFAC3D8" w14:textId="1D0F3C4C" w:rsidR="001119AF" w:rsidRDefault="001119AF" w:rsidP="001119AF">
      <w:pPr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t>Chloe Mitchell;</w:t>
      </w:r>
      <w:r w:rsidR="006E25AA">
        <w:rPr>
          <w:rFonts w:ascii="Garamond" w:hAnsi="Garamond"/>
          <w:b/>
          <w:bCs/>
          <w:sz w:val="28"/>
          <w:szCs w:val="28"/>
        </w:rPr>
        <w:t xml:space="preserve"> Jess Smith</w:t>
      </w:r>
    </w:p>
    <w:p w14:paraId="19DD4A03" w14:textId="77777777" w:rsidR="001119AF" w:rsidRPr="001119AF" w:rsidRDefault="001119AF" w:rsidP="001119AF">
      <w:pPr>
        <w:rPr>
          <w:rFonts w:ascii="Garamond" w:hAnsi="Garamond"/>
          <w:b/>
          <w:bCs/>
          <w:sz w:val="28"/>
          <w:szCs w:val="28"/>
        </w:rPr>
      </w:pPr>
    </w:p>
    <w:p w14:paraId="4537F5AF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4: Approaches to “resistance”</w:t>
      </w:r>
    </w:p>
    <w:p w14:paraId="0ED9079B" w14:textId="521110A7" w:rsidR="001119AF" w:rsidRPr="001119AF" w:rsidRDefault="001119AF" w:rsidP="001119AF">
      <w:pPr>
        <w:rPr>
          <w:rFonts w:ascii="Garamond" w:hAnsi="Garamond"/>
          <w:b/>
          <w:bCs/>
          <w:sz w:val="28"/>
          <w:szCs w:val="28"/>
        </w:rPr>
      </w:pPr>
      <w:r>
        <w:rPr>
          <w:rFonts w:ascii="Garamond" w:hAnsi="Garamond"/>
          <w:b/>
          <w:bCs/>
          <w:sz w:val="28"/>
          <w:szCs w:val="28"/>
        </w:rPr>
        <w:t>Peter Jones</w:t>
      </w:r>
    </w:p>
    <w:p w14:paraId="37056E4C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66651ACC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5: Spatial Approaches to Enslavement and Resistance</w:t>
      </w:r>
    </w:p>
    <w:p w14:paraId="4FC1DEFF" w14:textId="06C019BD" w:rsidR="001119AF" w:rsidRPr="007A3D8A" w:rsidRDefault="007A3D8A" w:rsidP="001119AF">
      <w:pPr>
        <w:rPr>
          <w:rFonts w:ascii="Garamond" w:hAnsi="Garamond"/>
          <w:b/>
          <w:bCs/>
          <w:sz w:val="28"/>
          <w:szCs w:val="28"/>
        </w:rPr>
      </w:pPr>
      <w:r w:rsidRPr="007A3D8A">
        <w:rPr>
          <w:rFonts w:ascii="Garamond" w:hAnsi="Garamond"/>
          <w:b/>
          <w:bCs/>
          <w:sz w:val="28"/>
          <w:szCs w:val="28"/>
        </w:rPr>
        <w:t>Arushi</w:t>
      </w:r>
    </w:p>
    <w:p w14:paraId="5B94C323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750F0222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7: Environmental histories of slavery and freedom </w:t>
      </w:r>
    </w:p>
    <w:p w14:paraId="5BD1CC2F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1A930E67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169C4B67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8: Abolition of slavery in Brazil </w:t>
      </w:r>
    </w:p>
    <w:p w14:paraId="05057AEC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3E4974AB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230DA228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 xml:space="preserve">Week 9: Abolition of slavery in Cuba </w:t>
      </w:r>
    </w:p>
    <w:p w14:paraId="5D12B0CC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31155AE7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</w:p>
    <w:p w14:paraId="1B4D0CC3" w14:textId="77777777" w:rsidR="001119AF" w:rsidRDefault="001119AF" w:rsidP="001119AF">
      <w:pPr>
        <w:rPr>
          <w:rFonts w:ascii="Garamond" w:hAnsi="Garamond"/>
          <w:b/>
          <w:bCs/>
          <w:i/>
          <w:iCs/>
          <w:sz w:val="28"/>
          <w:szCs w:val="28"/>
        </w:rPr>
      </w:pPr>
      <w:r>
        <w:rPr>
          <w:rFonts w:ascii="Garamond" w:hAnsi="Garamond"/>
          <w:b/>
          <w:bCs/>
          <w:i/>
          <w:iCs/>
          <w:sz w:val="28"/>
          <w:szCs w:val="28"/>
        </w:rPr>
        <w:t>Week 10: Abolition of Slavery: Cuba</w:t>
      </w:r>
    </w:p>
    <w:p w14:paraId="75EF5B32" w14:textId="77777777" w:rsidR="001119AF" w:rsidRPr="00464256" w:rsidRDefault="001119AF" w:rsidP="001119AF">
      <w:pPr>
        <w:rPr>
          <w:b/>
          <w:bCs/>
          <w:i/>
          <w:iCs/>
        </w:rPr>
      </w:pPr>
    </w:p>
    <w:p w14:paraId="38704B3C" w14:textId="77777777" w:rsidR="00F73FC0" w:rsidRDefault="00F73FC0"/>
    <w:sectPr w:rsidR="00F73FC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5A0F"/>
    <w:rsid w:val="00025A0F"/>
    <w:rsid w:val="000B39F1"/>
    <w:rsid w:val="000D73D9"/>
    <w:rsid w:val="001119AF"/>
    <w:rsid w:val="002F2774"/>
    <w:rsid w:val="00434724"/>
    <w:rsid w:val="005441D4"/>
    <w:rsid w:val="005A5687"/>
    <w:rsid w:val="006E25AA"/>
    <w:rsid w:val="00742E9B"/>
    <w:rsid w:val="007A3D8A"/>
    <w:rsid w:val="007A6FE8"/>
    <w:rsid w:val="00834F3D"/>
    <w:rsid w:val="0097796C"/>
    <w:rsid w:val="009C662B"/>
    <w:rsid w:val="00A768E8"/>
    <w:rsid w:val="00CA18A9"/>
    <w:rsid w:val="00CF2F09"/>
    <w:rsid w:val="00D51BB4"/>
    <w:rsid w:val="00DE4540"/>
    <w:rsid w:val="00E80163"/>
    <w:rsid w:val="00F53194"/>
    <w:rsid w:val="00F73FC0"/>
    <w:rsid w:val="00FA1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944AB7"/>
  <w15:chartTrackingRefBased/>
  <w15:docId w15:val="{6504C82B-E919-4B57-A253-23F97697B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19AF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5A0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25A0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25A0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25A0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25A0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25A0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25A0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25A0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25A0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5A0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25A0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25A0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25A0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25A0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25A0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25A0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25A0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25A0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25A0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025A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25A0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025A0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25A0F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025A0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25A0F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025A0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25A0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25A0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25A0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camillia Cowling</dc:creator>
  <cp:keywords/>
  <dc:description/>
  <cp:lastModifiedBy>camillia Cowling</cp:lastModifiedBy>
  <cp:revision>8</cp:revision>
  <dcterms:created xsi:type="dcterms:W3CDTF">2025-10-20T09:04:00Z</dcterms:created>
  <dcterms:modified xsi:type="dcterms:W3CDTF">2025-12-08T14:18:00Z</dcterms:modified>
</cp:coreProperties>
</file>