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02B3D" w:rsidRDefault="00354065" w:rsidP="00E54EB5">
      <w:pPr>
        <w:pStyle w:val="PhDH2"/>
        <w:spacing w:after="120"/>
      </w:pPr>
      <w:r>
        <w:t>Poverty as Deviance</w:t>
      </w:r>
    </w:p>
    <w:p w:rsidR="007567A4" w:rsidRDefault="00240C66" w:rsidP="004F1450">
      <w:pPr>
        <w:numPr>
          <w:ilvl w:val="0"/>
          <w:numId w:val="16"/>
        </w:numPr>
        <w:ind w:left="714" w:hanging="357"/>
      </w:pPr>
      <w:r>
        <w:t>Distinguish r</w:t>
      </w:r>
      <w:r w:rsidR="007567A4">
        <w:t xml:space="preserve">elative </w:t>
      </w:r>
      <w:r>
        <w:t>and</w:t>
      </w:r>
      <w:r w:rsidR="007567A4">
        <w:t xml:space="preserve"> absolute poverty</w:t>
      </w:r>
    </w:p>
    <w:p w:rsidR="00240C66" w:rsidRDefault="007567A4" w:rsidP="004F1450">
      <w:pPr>
        <w:numPr>
          <w:ilvl w:val="0"/>
          <w:numId w:val="16"/>
        </w:numPr>
        <w:ind w:left="714" w:hanging="357"/>
      </w:pPr>
      <w:r>
        <w:t>Popular social categories: class, race and gender</w:t>
      </w:r>
    </w:p>
    <w:p w:rsidR="00655AA0" w:rsidRDefault="00BB0640" w:rsidP="004F1450">
      <w:pPr>
        <w:numPr>
          <w:ilvl w:val="0"/>
          <w:numId w:val="16"/>
        </w:numPr>
        <w:ind w:left="714" w:hanging="357"/>
      </w:pPr>
      <w:r>
        <w:t>Heterogeneous society: nob</w:t>
      </w:r>
      <w:r w:rsidR="00655AA0">
        <w:t>ility; gentry;</w:t>
      </w:r>
      <w:r w:rsidR="00D90ABA">
        <w:t xml:space="preserve"> clergy;</w:t>
      </w:r>
      <w:r w:rsidR="00655AA0">
        <w:t xml:space="preserve"> peasants</w:t>
      </w:r>
    </w:p>
    <w:p w:rsidR="00D90ABA" w:rsidRDefault="00240C66" w:rsidP="004F1450">
      <w:pPr>
        <w:numPr>
          <w:ilvl w:val="0"/>
          <w:numId w:val="16"/>
        </w:numPr>
        <w:ind w:left="714" w:hanging="357"/>
      </w:pPr>
      <w:r>
        <w:t xml:space="preserve">Social mobility: </w:t>
      </w:r>
      <w:r w:rsidRPr="00240C66">
        <w:rPr>
          <w:i/>
        </w:rPr>
        <w:t>n</w:t>
      </w:r>
      <w:r w:rsidR="00D90ABA">
        <w:rPr>
          <w:i/>
        </w:rPr>
        <w:t>oblesse de robe</w:t>
      </w:r>
      <w:r w:rsidR="00D90ABA">
        <w:t xml:space="preserve">; </w:t>
      </w:r>
      <w:r w:rsidR="00D90ABA">
        <w:rPr>
          <w:i/>
        </w:rPr>
        <w:t xml:space="preserve">noblesse </w:t>
      </w:r>
      <w:proofErr w:type="spellStart"/>
      <w:r w:rsidR="00D90ABA">
        <w:rPr>
          <w:i/>
        </w:rPr>
        <w:t>d’épée</w:t>
      </w:r>
      <w:proofErr w:type="spellEnd"/>
      <w:r w:rsidR="00D90ABA">
        <w:t xml:space="preserve">; </w:t>
      </w:r>
      <w:proofErr w:type="spellStart"/>
      <w:r w:rsidR="00D90ABA">
        <w:rPr>
          <w:i/>
        </w:rPr>
        <w:t>ancien</w:t>
      </w:r>
      <w:proofErr w:type="spellEnd"/>
      <w:r w:rsidR="00D90ABA">
        <w:rPr>
          <w:i/>
        </w:rPr>
        <w:t xml:space="preserve"> </w:t>
      </w:r>
      <w:proofErr w:type="spellStart"/>
      <w:r w:rsidR="00D90ABA">
        <w:rPr>
          <w:i/>
        </w:rPr>
        <w:t>régime</w:t>
      </w:r>
      <w:proofErr w:type="spellEnd"/>
    </w:p>
    <w:p w:rsidR="00240C66" w:rsidRDefault="00240C66" w:rsidP="004F1450">
      <w:pPr>
        <w:numPr>
          <w:ilvl w:val="0"/>
          <w:numId w:val="16"/>
        </w:numPr>
        <w:ind w:left="714" w:hanging="357"/>
      </w:pPr>
      <w:r>
        <w:t>‘Class’ anachronistic; contemporaries use language of ‘sorts’ or ‘estates’</w:t>
      </w:r>
    </w:p>
    <w:p w:rsidR="001F1469" w:rsidRDefault="00655AA0" w:rsidP="004F1450">
      <w:pPr>
        <w:numPr>
          <w:ilvl w:val="0"/>
          <w:numId w:val="16"/>
        </w:numPr>
        <w:ind w:left="714" w:hanging="357"/>
      </w:pPr>
      <w:r>
        <w:t>D</w:t>
      </w:r>
      <w:r w:rsidR="00BB0640">
        <w:t>emesne; feudalism</w:t>
      </w:r>
      <w:r>
        <w:t xml:space="preserve">; </w:t>
      </w:r>
      <w:proofErr w:type="spellStart"/>
      <w:r w:rsidR="00D90ABA">
        <w:t>manorialism</w:t>
      </w:r>
      <w:proofErr w:type="spellEnd"/>
      <w:r w:rsidR="00D90ABA">
        <w:t xml:space="preserve">; </w:t>
      </w:r>
      <w:r>
        <w:t>s</w:t>
      </w:r>
      <w:r w:rsidR="001F1469">
        <w:t>ubsistence</w:t>
      </w:r>
      <w:r w:rsidR="00D90ABA">
        <w:t>; yeoman; husbandman; serf</w:t>
      </w:r>
      <w:r w:rsidR="00EE6C33">
        <w:t>; vagrant</w:t>
      </w:r>
    </w:p>
    <w:p w:rsidR="00655AA0" w:rsidRDefault="00655AA0" w:rsidP="004F1450">
      <w:pPr>
        <w:numPr>
          <w:ilvl w:val="0"/>
          <w:numId w:val="16"/>
        </w:numPr>
        <w:ind w:left="714" w:hanging="357"/>
      </w:pPr>
      <w:r>
        <w:t>Mendicant; St Francis of Assisi; Franciscans, Dominicans, Carmelites, Augustinians</w:t>
      </w:r>
    </w:p>
    <w:p w:rsidR="00655AA0" w:rsidRDefault="001E62DD" w:rsidP="004F1450">
      <w:pPr>
        <w:numPr>
          <w:ilvl w:val="0"/>
          <w:numId w:val="16"/>
        </w:numPr>
        <w:ind w:left="714" w:hanging="357"/>
      </w:pPr>
      <w:r>
        <w:t>‘</w:t>
      </w:r>
      <w:r w:rsidRPr="00AE0958">
        <w:t>If a man will not work,</w:t>
      </w:r>
      <w:bookmarkStart w:id="0" w:name="2"/>
      <w:bookmarkEnd w:id="0"/>
      <w:r w:rsidRPr="00AE0958">
        <w:fldChar w:fldCharType="begin"/>
      </w:r>
      <w:r w:rsidRPr="00AE0958">
        <w:instrText xml:space="preserve"> HYPERLINK "http://www.biblestudytools.com/2-thessalonians/3-10.html" \l "cr-descriptionAnchor-2#cr-descriptionAnchor-2" \o "1Th 4:11" </w:instrText>
      </w:r>
      <w:r w:rsidRPr="00AE0958">
        <w:fldChar w:fldCharType="end"/>
      </w:r>
      <w:r w:rsidRPr="00AE0958">
        <w:t xml:space="preserve"> he shall not eat</w:t>
      </w:r>
      <w:r>
        <w:t>’ (</w:t>
      </w:r>
      <w:r w:rsidR="00655AA0">
        <w:t>2 Thessalonians 3.10</w:t>
      </w:r>
      <w:r>
        <w:t>)</w:t>
      </w:r>
    </w:p>
    <w:p w:rsidR="00040628" w:rsidRDefault="00650C88" w:rsidP="00655AA0">
      <w:pPr>
        <w:numPr>
          <w:ilvl w:val="0"/>
          <w:numId w:val="16"/>
        </w:numPr>
        <w:ind w:left="714" w:hanging="357"/>
      </w:pPr>
      <w:r>
        <w:t>Alms; almsgiving</w:t>
      </w:r>
      <w:r w:rsidR="00655AA0">
        <w:t xml:space="preserve">; structural -v- conjunctural poor; </w:t>
      </w:r>
      <w:proofErr w:type="spellStart"/>
      <w:r w:rsidR="00655AA0">
        <w:rPr>
          <w:i/>
        </w:rPr>
        <w:t>poveri</w:t>
      </w:r>
      <w:proofErr w:type="spellEnd"/>
      <w:r w:rsidR="00655AA0">
        <w:rPr>
          <w:i/>
        </w:rPr>
        <w:t xml:space="preserve"> </w:t>
      </w:r>
      <w:proofErr w:type="spellStart"/>
      <w:r w:rsidR="00655AA0">
        <w:rPr>
          <w:i/>
        </w:rPr>
        <w:t>vergognosi</w:t>
      </w:r>
      <w:proofErr w:type="spellEnd"/>
    </w:p>
    <w:p w:rsidR="00655AA0" w:rsidRDefault="00655AA0" w:rsidP="00655AA0">
      <w:pPr>
        <w:numPr>
          <w:ilvl w:val="0"/>
          <w:numId w:val="16"/>
        </w:numPr>
        <w:ind w:left="714" w:hanging="357"/>
      </w:pPr>
      <w:r>
        <w:t>Juan Luis Vives (d.1540)</w:t>
      </w:r>
      <w:r w:rsidR="0020604C">
        <w:t>; Elizabethan Poor Laws (1563</w:t>
      </w:r>
      <w:r w:rsidR="003F0920">
        <w:t>-</w:t>
      </w:r>
      <w:r w:rsidR="0020604C">
        <w:t>1601)</w:t>
      </w:r>
      <w:r w:rsidR="0052502E">
        <w:t>; Bridewell</w:t>
      </w:r>
      <w:bookmarkStart w:id="1" w:name="_GoBack"/>
      <w:bookmarkEnd w:id="1"/>
    </w:p>
    <w:p w:rsidR="00DB1F21" w:rsidRDefault="00DB1F21" w:rsidP="00F843D9">
      <w:pPr>
        <w:numPr>
          <w:ilvl w:val="0"/>
          <w:numId w:val="16"/>
        </w:numPr>
        <w:ind w:left="714" w:hanging="357"/>
      </w:pPr>
      <w:r>
        <w:t>Censuses: Venice 1527, Norwich 1570, Toledo 1598</w:t>
      </w:r>
    </w:p>
    <w:p w:rsidR="00DB1F21" w:rsidRDefault="00DB1F21" w:rsidP="00F843D9">
      <w:pPr>
        <w:numPr>
          <w:ilvl w:val="0"/>
          <w:numId w:val="16"/>
        </w:numPr>
        <w:ind w:left="714" w:hanging="357"/>
      </w:pPr>
      <w:r>
        <w:t>Capuchins (est.1520)</w:t>
      </w:r>
    </w:p>
    <w:p w:rsidR="00F461EA" w:rsidRPr="008664D6" w:rsidRDefault="00F461EA" w:rsidP="00F461EA">
      <w:pPr>
        <w:numPr>
          <w:ilvl w:val="0"/>
          <w:numId w:val="16"/>
        </w:numPr>
        <w:ind w:left="714" w:hanging="357"/>
      </w:pPr>
      <w:r>
        <w:t xml:space="preserve">Michel Foucault, </w:t>
      </w:r>
      <w:r>
        <w:rPr>
          <w:i/>
        </w:rPr>
        <w:t>Madness and Civilization</w:t>
      </w:r>
      <w:r>
        <w:t xml:space="preserve"> (1961): ‘</w:t>
      </w:r>
      <w:r w:rsidRPr="00260621">
        <w:rPr>
          <w:i/>
        </w:rPr>
        <w:t>le</w:t>
      </w:r>
      <w:r>
        <w:t xml:space="preserve"> </w:t>
      </w:r>
      <w:r>
        <w:rPr>
          <w:i/>
        </w:rPr>
        <w:t xml:space="preserve">grand </w:t>
      </w:r>
      <w:proofErr w:type="spellStart"/>
      <w:r>
        <w:rPr>
          <w:i/>
        </w:rPr>
        <w:t>enfermement</w:t>
      </w:r>
      <w:proofErr w:type="spellEnd"/>
      <w:r>
        <w:t>’ [great confinement]</w:t>
      </w:r>
      <w:r w:rsidR="0052502E">
        <w:t>; ‘social construction’</w:t>
      </w:r>
    </w:p>
    <w:p w:rsidR="00DB1F21" w:rsidRDefault="00240C66" w:rsidP="003B4927">
      <w:pPr>
        <w:numPr>
          <w:ilvl w:val="0"/>
          <w:numId w:val="16"/>
        </w:numPr>
        <w:ind w:left="714" w:hanging="357"/>
      </w:pPr>
      <w:r>
        <w:t>Distinguish b</w:t>
      </w:r>
      <w:r w:rsidR="003B4927">
        <w:t xml:space="preserve">etterment </w:t>
      </w:r>
      <w:r>
        <w:t xml:space="preserve">and subsistence </w:t>
      </w:r>
      <w:r w:rsidR="003B4927">
        <w:t>migration</w:t>
      </w:r>
    </w:p>
    <w:p w:rsidR="00F843D9" w:rsidRDefault="008600AC" w:rsidP="00F843D9">
      <w:pPr>
        <w:numPr>
          <w:ilvl w:val="0"/>
          <w:numId w:val="16"/>
        </w:numPr>
        <w:ind w:left="714" w:hanging="357"/>
      </w:pPr>
      <w:r>
        <w:t xml:space="preserve">Olwen </w:t>
      </w:r>
      <w:proofErr w:type="spellStart"/>
      <w:r>
        <w:t>Hufton</w:t>
      </w:r>
      <w:proofErr w:type="spellEnd"/>
      <w:r>
        <w:t xml:space="preserve">, </w:t>
      </w:r>
      <w:r>
        <w:rPr>
          <w:i/>
        </w:rPr>
        <w:t>The Poor of Eighteenth-Century France, 1750-1789</w:t>
      </w:r>
      <w:r>
        <w:t xml:space="preserve"> (1974)</w:t>
      </w:r>
      <w:r w:rsidR="008664D6">
        <w:t>:</w:t>
      </w:r>
      <w:r>
        <w:t xml:space="preserve"> ‘an economy of makeshifts’</w:t>
      </w:r>
    </w:p>
    <w:p w:rsidR="00F843D9" w:rsidRDefault="003B4927" w:rsidP="00F843D9">
      <w:pPr>
        <w:numPr>
          <w:ilvl w:val="0"/>
          <w:numId w:val="16"/>
        </w:numPr>
        <w:ind w:left="714" w:hanging="357"/>
      </w:pPr>
      <w:r>
        <w:t xml:space="preserve">‘Rogue literature’: </w:t>
      </w:r>
      <w:r>
        <w:rPr>
          <w:i/>
        </w:rPr>
        <w:t xml:space="preserve">Liber </w:t>
      </w:r>
      <w:proofErr w:type="spellStart"/>
      <w:r>
        <w:rPr>
          <w:i/>
        </w:rPr>
        <w:t>Vagatorum</w:t>
      </w:r>
      <w:proofErr w:type="spellEnd"/>
      <w:r>
        <w:rPr>
          <w:i/>
        </w:rPr>
        <w:t xml:space="preserve"> </w:t>
      </w:r>
      <w:r>
        <w:t xml:space="preserve">(1510); </w:t>
      </w:r>
      <w:r w:rsidR="00F3537F">
        <w:t xml:space="preserve">Thomas </w:t>
      </w:r>
      <w:r>
        <w:t xml:space="preserve">Harman, </w:t>
      </w:r>
      <w:r w:rsidRPr="00F3537F">
        <w:rPr>
          <w:i/>
        </w:rPr>
        <w:t xml:space="preserve">Caveat for Common </w:t>
      </w:r>
      <w:proofErr w:type="spellStart"/>
      <w:r w:rsidRPr="00F3537F">
        <w:rPr>
          <w:i/>
        </w:rPr>
        <w:t>Cursitors</w:t>
      </w:r>
      <w:proofErr w:type="spellEnd"/>
      <w:r w:rsidR="00F3537F">
        <w:t xml:space="preserve"> (1566)</w:t>
      </w:r>
    </w:p>
    <w:p w:rsidR="003B4927" w:rsidRDefault="003B4927" w:rsidP="00F843D9">
      <w:pPr>
        <w:numPr>
          <w:ilvl w:val="0"/>
          <w:numId w:val="16"/>
        </w:numPr>
        <w:ind w:left="714" w:hanging="357"/>
      </w:pPr>
      <w:r>
        <w:t xml:space="preserve">John Gay, </w:t>
      </w:r>
      <w:r>
        <w:rPr>
          <w:i/>
        </w:rPr>
        <w:t xml:space="preserve">The </w:t>
      </w:r>
      <w:r w:rsidRPr="002C1B73">
        <w:rPr>
          <w:i/>
        </w:rPr>
        <w:t>Beggars Opera</w:t>
      </w:r>
      <w:r>
        <w:t xml:space="preserve"> (1728)</w:t>
      </w:r>
      <w:r w:rsidR="00F461EA">
        <w:t>: ‘the lower people have their vices in a degree as well as the rich [but] are punished for them’</w:t>
      </w:r>
    </w:p>
    <w:p w:rsidR="00240C66" w:rsidRDefault="001D426A" w:rsidP="00F843D9">
      <w:pPr>
        <w:numPr>
          <w:ilvl w:val="0"/>
          <w:numId w:val="16"/>
        </w:numPr>
        <w:ind w:left="714" w:hanging="357"/>
      </w:pPr>
      <w:r>
        <w:t xml:space="preserve">Robert Jütte, </w:t>
      </w:r>
      <w:r>
        <w:rPr>
          <w:i/>
        </w:rPr>
        <w:t>Poverty and Deviance in Early Modern Europe</w:t>
      </w:r>
      <w:r>
        <w:t xml:space="preserve"> (1994):</w:t>
      </w:r>
    </w:p>
    <w:p w:rsidR="001D426A" w:rsidRDefault="001D426A" w:rsidP="00240C66">
      <w:pPr>
        <w:ind w:left="714"/>
      </w:pPr>
      <w:r>
        <w:t xml:space="preserve">‘... </w:t>
      </w:r>
      <w:proofErr w:type="gramStart"/>
      <w:r>
        <w:t>vagrants</w:t>
      </w:r>
      <w:proofErr w:type="gramEnd"/>
      <w:r>
        <w:t xml:space="preserve"> were no ordinary criminals; they were regarded as a major threat to society and therefore pursued by all authorities and stigmatized as deviants. The offence of which they were accused posed a serious challenge to the moral and physical well-being of the Christian Commonwealth’</w:t>
      </w:r>
    </w:p>
    <w:p w:rsidR="00F461EA" w:rsidRPr="008664D6" w:rsidRDefault="00F461EA"/>
    <w:sectPr w:rsidR="00F461EA" w:rsidRPr="008664D6">
      <w:footerReference w:type="default" r:id="rId8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03D22" w:rsidRDefault="00C03D22">
      <w:r>
        <w:separator/>
      </w:r>
    </w:p>
  </w:endnote>
  <w:endnote w:type="continuationSeparator" w:id="0">
    <w:p w:rsidR="00C03D22" w:rsidRDefault="00C03D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D426A" w:rsidRPr="00DD289A" w:rsidRDefault="001D426A" w:rsidP="00DD289A">
    <w:pPr>
      <w:pStyle w:val="PhDFootnote"/>
      <w:tabs>
        <w:tab w:val="right" w:pos="8280"/>
      </w:tabs>
      <w:rPr>
        <w:i/>
      </w:rPr>
    </w:pPr>
    <w:r>
      <w:rPr>
        <w:i/>
      </w:rPr>
      <w:t xml:space="preserve">HI266 </w:t>
    </w:r>
    <w:r w:rsidR="00595901">
      <w:rPr>
        <w:i/>
      </w:rPr>
      <w:t>13</w:t>
    </w:r>
    <w:r>
      <w:rPr>
        <w:i/>
      </w:rPr>
      <w:tab/>
    </w:r>
    <w:r w:rsidRPr="00DD289A">
      <w:rPr>
        <w:i/>
      </w:rPr>
      <w:t>SMJB</w:t>
    </w:r>
    <w:r>
      <w:rPr>
        <w:i/>
      </w:rPr>
      <w:t xml:space="preserve"> 01/1</w:t>
    </w:r>
    <w:r w:rsidR="00857B00">
      <w:rPr>
        <w:i/>
      </w:rPr>
      <w:t>5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03D22" w:rsidRDefault="00C03D22">
      <w:r>
        <w:separator/>
      </w:r>
    </w:p>
  </w:footnote>
  <w:footnote w:type="continuationSeparator" w:id="0">
    <w:p w:rsidR="00C03D22" w:rsidRDefault="00C03D2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4D21FB"/>
    <w:multiLevelType w:val="hybridMultilevel"/>
    <w:tmpl w:val="BADAC6E4"/>
    <w:lvl w:ilvl="0" w:tplc="16703C54">
      <w:start w:val="1"/>
      <w:numFmt w:val="bullet"/>
      <w:lvlText w:val="o"/>
      <w:lvlJc w:val="left"/>
      <w:pPr>
        <w:tabs>
          <w:tab w:val="num" w:pos="1474"/>
        </w:tabs>
        <w:ind w:left="1474" w:hanging="397"/>
      </w:pPr>
      <w:rPr>
        <w:rFonts w:ascii="Courier New" w:hAnsi="Courier New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C321D33"/>
    <w:multiLevelType w:val="multilevel"/>
    <w:tmpl w:val="82743CB8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E1C7787"/>
    <w:multiLevelType w:val="hybridMultilevel"/>
    <w:tmpl w:val="B614CB36"/>
    <w:lvl w:ilvl="0" w:tplc="08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">
    <w:nsid w:val="1225428E"/>
    <w:multiLevelType w:val="multilevel"/>
    <w:tmpl w:val="E46A7B22"/>
    <w:lvl w:ilvl="0">
      <w:start w:val="1"/>
      <w:numFmt w:val="decimal"/>
      <w:pStyle w:val="ResearchH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pStyle w:val="ResearchH2"/>
      <w:isLgl/>
      <w:lvlText w:val="%1.%2"/>
      <w:lvlJc w:val="left"/>
      <w:pPr>
        <w:tabs>
          <w:tab w:val="num" w:pos="375"/>
        </w:tabs>
        <w:ind w:left="375" w:hanging="37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4">
    <w:nsid w:val="20A7505A"/>
    <w:multiLevelType w:val="hybridMultilevel"/>
    <w:tmpl w:val="82743CB8"/>
    <w:lvl w:ilvl="0" w:tplc="0809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298B66F0"/>
    <w:multiLevelType w:val="hybridMultilevel"/>
    <w:tmpl w:val="162CFFB2"/>
    <w:lvl w:ilvl="0" w:tplc="08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E02DAB0">
      <w:start w:val="1"/>
      <w:numFmt w:val="bullet"/>
      <w:lvlText w:val=""/>
      <w:lvlJc w:val="left"/>
      <w:pPr>
        <w:tabs>
          <w:tab w:val="num" w:pos="1077"/>
        </w:tabs>
        <w:ind w:left="1077" w:hanging="397"/>
      </w:pPr>
      <w:rPr>
        <w:rFonts w:ascii="Symbol" w:hAnsi="Symbol" w:hint="default"/>
      </w:rPr>
    </w:lvl>
    <w:lvl w:ilvl="2" w:tplc="16703C54">
      <w:start w:val="1"/>
      <w:numFmt w:val="bullet"/>
      <w:lvlText w:val="o"/>
      <w:lvlJc w:val="left"/>
      <w:pPr>
        <w:tabs>
          <w:tab w:val="num" w:pos="1474"/>
        </w:tabs>
        <w:ind w:left="1474" w:hanging="397"/>
      </w:pPr>
      <w:rPr>
        <w:rFonts w:ascii="Courier New" w:hAnsi="Courier New" w:hint="default"/>
      </w:rPr>
    </w:lvl>
    <w:lvl w:ilvl="3" w:tplc="08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14444F3"/>
    <w:multiLevelType w:val="hybridMultilevel"/>
    <w:tmpl w:val="B0F4F424"/>
    <w:lvl w:ilvl="0" w:tplc="080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7">
    <w:nsid w:val="35815497"/>
    <w:multiLevelType w:val="hybridMultilevel"/>
    <w:tmpl w:val="EB748056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2" w:tplc="08090003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C4C7D0D"/>
    <w:multiLevelType w:val="hybridMultilevel"/>
    <w:tmpl w:val="033A485C"/>
    <w:lvl w:ilvl="0" w:tplc="08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809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8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9">
    <w:nsid w:val="431549D3"/>
    <w:multiLevelType w:val="hybridMultilevel"/>
    <w:tmpl w:val="B2AE2CD6"/>
    <w:lvl w:ilvl="0" w:tplc="0809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8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4CEA7DC1"/>
    <w:multiLevelType w:val="multilevel"/>
    <w:tmpl w:val="BFC8F1BC"/>
    <w:lvl w:ilvl="0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1">
    <w:nsid w:val="4D2B40AD"/>
    <w:multiLevelType w:val="hybridMultilevel"/>
    <w:tmpl w:val="EF985A4C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5060463F"/>
    <w:multiLevelType w:val="hybridMultilevel"/>
    <w:tmpl w:val="27D0A336"/>
    <w:lvl w:ilvl="0" w:tplc="0809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52A71280"/>
    <w:multiLevelType w:val="hybridMultilevel"/>
    <w:tmpl w:val="BFC8F1BC"/>
    <w:lvl w:ilvl="0" w:tplc="0809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4">
    <w:nsid w:val="5867421D"/>
    <w:multiLevelType w:val="multilevel"/>
    <w:tmpl w:val="4C3297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5EC61763"/>
    <w:multiLevelType w:val="hybridMultilevel"/>
    <w:tmpl w:val="E7265308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61BF1719"/>
    <w:multiLevelType w:val="hybridMultilevel"/>
    <w:tmpl w:val="7C9AA364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624E0892"/>
    <w:multiLevelType w:val="hybridMultilevel"/>
    <w:tmpl w:val="493AAC1E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6A3E2B85"/>
    <w:multiLevelType w:val="hybridMultilevel"/>
    <w:tmpl w:val="84E019A2"/>
    <w:lvl w:ilvl="0" w:tplc="08090003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cs="Courier New" w:hint="default"/>
      </w:rPr>
    </w:lvl>
    <w:lvl w:ilvl="1" w:tplc="0809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8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9">
    <w:nsid w:val="7FB81C9B"/>
    <w:multiLevelType w:val="hybridMultilevel"/>
    <w:tmpl w:val="4A5AE69E"/>
    <w:lvl w:ilvl="0" w:tplc="08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16703C54">
      <w:start w:val="1"/>
      <w:numFmt w:val="bullet"/>
      <w:lvlText w:val="o"/>
      <w:lvlJc w:val="left"/>
      <w:pPr>
        <w:tabs>
          <w:tab w:val="num" w:pos="1117"/>
        </w:tabs>
        <w:ind w:left="1117" w:hanging="397"/>
      </w:pPr>
      <w:rPr>
        <w:rFonts w:ascii="Courier New" w:hAnsi="Courier New" w:hint="default"/>
      </w:rPr>
    </w:lvl>
    <w:lvl w:ilvl="2" w:tplc="08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3"/>
  </w:num>
  <w:num w:numId="2">
    <w:abstractNumId w:val="3"/>
  </w:num>
  <w:num w:numId="3">
    <w:abstractNumId w:val="3"/>
  </w:num>
  <w:num w:numId="4">
    <w:abstractNumId w:val="12"/>
  </w:num>
  <w:num w:numId="5">
    <w:abstractNumId w:val="13"/>
  </w:num>
  <w:num w:numId="6">
    <w:abstractNumId w:val="10"/>
  </w:num>
  <w:num w:numId="7">
    <w:abstractNumId w:val="6"/>
  </w:num>
  <w:num w:numId="8">
    <w:abstractNumId w:val="7"/>
  </w:num>
  <w:num w:numId="9">
    <w:abstractNumId w:val="8"/>
  </w:num>
  <w:num w:numId="10">
    <w:abstractNumId w:val="2"/>
  </w:num>
  <w:num w:numId="11">
    <w:abstractNumId w:val="4"/>
  </w:num>
  <w:num w:numId="12">
    <w:abstractNumId w:val="1"/>
  </w:num>
  <w:num w:numId="13">
    <w:abstractNumId w:val="17"/>
  </w:num>
  <w:num w:numId="14">
    <w:abstractNumId w:val="9"/>
  </w:num>
  <w:num w:numId="15">
    <w:abstractNumId w:val="18"/>
  </w:num>
  <w:num w:numId="16">
    <w:abstractNumId w:val="15"/>
  </w:num>
  <w:num w:numId="17">
    <w:abstractNumId w:val="11"/>
  </w:num>
  <w:num w:numId="18">
    <w:abstractNumId w:val="5"/>
  </w:num>
  <w:num w:numId="19">
    <w:abstractNumId w:val="19"/>
  </w:num>
  <w:num w:numId="20">
    <w:abstractNumId w:val="0"/>
  </w:num>
  <w:num w:numId="21">
    <w:abstractNumId w:val="14"/>
  </w:num>
  <w:num w:numId="2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37C7"/>
    <w:rsid w:val="000027D2"/>
    <w:rsid w:val="00012A35"/>
    <w:rsid w:val="000141A5"/>
    <w:rsid w:val="00017E6E"/>
    <w:rsid w:val="00022DEF"/>
    <w:rsid w:val="00025CD3"/>
    <w:rsid w:val="00040628"/>
    <w:rsid w:val="00040886"/>
    <w:rsid w:val="00055848"/>
    <w:rsid w:val="00065713"/>
    <w:rsid w:val="00070826"/>
    <w:rsid w:val="000A4D9A"/>
    <w:rsid w:val="000B338B"/>
    <w:rsid w:val="000B5AD0"/>
    <w:rsid w:val="000B5FD9"/>
    <w:rsid w:val="000C3983"/>
    <w:rsid w:val="000C4B80"/>
    <w:rsid w:val="000D2CE2"/>
    <w:rsid w:val="000E1A19"/>
    <w:rsid w:val="000F3920"/>
    <w:rsid w:val="000F6633"/>
    <w:rsid w:val="00104094"/>
    <w:rsid w:val="00106E33"/>
    <w:rsid w:val="00114EBF"/>
    <w:rsid w:val="0013397A"/>
    <w:rsid w:val="00147C97"/>
    <w:rsid w:val="00150B60"/>
    <w:rsid w:val="00154119"/>
    <w:rsid w:val="001548C8"/>
    <w:rsid w:val="00160682"/>
    <w:rsid w:val="00161669"/>
    <w:rsid w:val="00166F8F"/>
    <w:rsid w:val="00171E41"/>
    <w:rsid w:val="00174BF1"/>
    <w:rsid w:val="00175F22"/>
    <w:rsid w:val="00180003"/>
    <w:rsid w:val="0018115A"/>
    <w:rsid w:val="001B7C3A"/>
    <w:rsid w:val="001D426A"/>
    <w:rsid w:val="001D5790"/>
    <w:rsid w:val="001D63DB"/>
    <w:rsid w:val="001D6E1C"/>
    <w:rsid w:val="001E04B4"/>
    <w:rsid w:val="001E11CA"/>
    <w:rsid w:val="001E62DD"/>
    <w:rsid w:val="001F1469"/>
    <w:rsid w:val="001F3058"/>
    <w:rsid w:val="001F626A"/>
    <w:rsid w:val="0020604C"/>
    <w:rsid w:val="00206E01"/>
    <w:rsid w:val="00210828"/>
    <w:rsid w:val="002275CB"/>
    <w:rsid w:val="00230F0F"/>
    <w:rsid w:val="0023116F"/>
    <w:rsid w:val="002339AF"/>
    <w:rsid w:val="00240C66"/>
    <w:rsid w:val="00246BEF"/>
    <w:rsid w:val="0024761D"/>
    <w:rsid w:val="00260621"/>
    <w:rsid w:val="00266E8F"/>
    <w:rsid w:val="00267FF0"/>
    <w:rsid w:val="0027291B"/>
    <w:rsid w:val="00274000"/>
    <w:rsid w:val="00284001"/>
    <w:rsid w:val="002960FD"/>
    <w:rsid w:val="002A0A00"/>
    <w:rsid w:val="002C6E11"/>
    <w:rsid w:val="002C7DCA"/>
    <w:rsid w:val="002D25F5"/>
    <w:rsid w:val="002E05A4"/>
    <w:rsid w:val="003006AF"/>
    <w:rsid w:val="00302470"/>
    <w:rsid w:val="0030265F"/>
    <w:rsid w:val="0030387E"/>
    <w:rsid w:val="00315A48"/>
    <w:rsid w:val="003332D0"/>
    <w:rsid w:val="00342C26"/>
    <w:rsid w:val="00353DE2"/>
    <w:rsid w:val="00354065"/>
    <w:rsid w:val="00360003"/>
    <w:rsid w:val="00363B28"/>
    <w:rsid w:val="0037020B"/>
    <w:rsid w:val="00372267"/>
    <w:rsid w:val="00390B6C"/>
    <w:rsid w:val="003B4927"/>
    <w:rsid w:val="003D7872"/>
    <w:rsid w:val="003F0243"/>
    <w:rsid w:val="003F0920"/>
    <w:rsid w:val="0040515A"/>
    <w:rsid w:val="00406C95"/>
    <w:rsid w:val="0043135F"/>
    <w:rsid w:val="004A43C9"/>
    <w:rsid w:val="004B17D5"/>
    <w:rsid w:val="004B3945"/>
    <w:rsid w:val="004C2CC4"/>
    <w:rsid w:val="004C64AD"/>
    <w:rsid w:val="004C6757"/>
    <w:rsid w:val="004C6CA4"/>
    <w:rsid w:val="004D497E"/>
    <w:rsid w:val="004F0AC6"/>
    <w:rsid w:val="004F1450"/>
    <w:rsid w:val="004F49FB"/>
    <w:rsid w:val="00513730"/>
    <w:rsid w:val="0052502E"/>
    <w:rsid w:val="0052619B"/>
    <w:rsid w:val="005672AE"/>
    <w:rsid w:val="0057648B"/>
    <w:rsid w:val="00576DA7"/>
    <w:rsid w:val="00594D19"/>
    <w:rsid w:val="00595901"/>
    <w:rsid w:val="005A1EE4"/>
    <w:rsid w:val="005C3D6B"/>
    <w:rsid w:val="005D3EFB"/>
    <w:rsid w:val="005D48BB"/>
    <w:rsid w:val="005E06D4"/>
    <w:rsid w:val="005E5C5F"/>
    <w:rsid w:val="00600E6F"/>
    <w:rsid w:val="00616542"/>
    <w:rsid w:val="00620CCE"/>
    <w:rsid w:val="00632F5E"/>
    <w:rsid w:val="00640E83"/>
    <w:rsid w:val="00650221"/>
    <w:rsid w:val="00650C88"/>
    <w:rsid w:val="0065439E"/>
    <w:rsid w:val="00655AA0"/>
    <w:rsid w:val="00656428"/>
    <w:rsid w:val="006619D6"/>
    <w:rsid w:val="00662D36"/>
    <w:rsid w:val="00663FD1"/>
    <w:rsid w:val="00666738"/>
    <w:rsid w:val="006737A7"/>
    <w:rsid w:val="00695DFA"/>
    <w:rsid w:val="00696B77"/>
    <w:rsid w:val="006A036C"/>
    <w:rsid w:val="006E0B71"/>
    <w:rsid w:val="006E4EBC"/>
    <w:rsid w:val="00700AB9"/>
    <w:rsid w:val="007041E2"/>
    <w:rsid w:val="007077EC"/>
    <w:rsid w:val="00712DF8"/>
    <w:rsid w:val="00714C08"/>
    <w:rsid w:val="007544B5"/>
    <w:rsid w:val="007567A4"/>
    <w:rsid w:val="00764180"/>
    <w:rsid w:val="00767F90"/>
    <w:rsid w:val="00777F93"/>
    <w:rsid w:val="00784020"/>
    <w:rsid w:val="007A4185"/>
    <w:rsid w:val="007B2141"/>
    <w:rsid w:val="007D1710"/>
    <w:rsid w:val="007D6919"/>
    <w:rsid w:val="007E6B40"/>
    <w:rsid w:val="007F0E31"/>
    <w:rsid w:val="007F1310"/>
    <w:rsid w:val="008038D0"/>
    <w:rsid w:val="008052B6"/>
    <w:rsid w:val="008242DA"/>
    <w:rsid w:val="0084224C"/>
    <w:rsid w:val="008513D7"/>
    <w:rsid w:val="008518A3"/>
    <w:rsid w:val="00857B00"/>
    <w:rsid w:val="008600AC"/>
    <w:rsid w:val="008637AD"/>
    <w:rsid w:val="00863ADB"/>
    <w:rsid w:val="008664D6"/>
    <w:rsid w:val="00866D5F"/>
    <w:rsid w:val="00892477"/>
    <w:rsid w:val="008933D4"/>
    <w:rsid w:val="008B2C4C"/>
    <w:rsid w:val="008C13AF"/>
    <w:rsid w:val="008D4FF2"/>
    <w:rsid w:val="008D70A8"/>
    <w:rsid w:val="008E6D23"/>
    <w:rsid w:val="008F39FA"/>
    <w:rsid w:val="008F5634"/>
    <w:rsid w:val="00904CB3"/>
    <w:rsid w:val="00911AC4"/>
    <w:rsid w:val="00935AD8"/>
    <w:rsid w:val="00936A7B"/>
    <w:rsid w:val="0094518D"/>
    <w:rsid w:val="009545B5"/>
    <w:rsid w:val="00967452"/>
    <w:rsid w:val="009740B3"/>
    <w:rsid w:val="00974CB9"/>
    <w:rsid w:val="00983C46"/>
    <w:rsid w:val="00984DDB"/>
    <w:rsid w:val="00995B34"/>
    <w:rsid w:val="009B205B"/>
    <w:rsid w:val="009B225C"/>
    <w:rsid w:val="009C6A15"/>
    <w:rsid w:val="009C7DFC"/>
    <w:rsid w:val="009D6C8F"/>
    <w:rsid w:val="00A126FD"/>
    <w:rsid w:val="00A2031F"/>
    <w:rsid w:val="00A20FFF"/>
    <w:rsid w:val="00A439D9"/>
    <w:rsid w:val="00A45E47"/>
    <w:rsid w:val="00A62316"/>
    <w:rsid w:val="00A63238"/>
    <w:rsid w:val="00A63DDC"/>
    <w:rsid w:val="00A74CDD"/>
    <w:rsid w:val="00A76799"/>
    <w:rsid w:val="00A809D7"/>
    <w:rsid w:val="00A8188E"/>
    <w:rsid w:val="00A82261"/>
    <w:rsid w:val="00A91E3F"/>
    <w:rsid w:val="00AB050B"/>
    <w:rsid w:val="00AB3516"/>
    <w:rsid w:val="00AD2D99"/>
    <w:rsid w:val="00AD3FF4"/>
    <w:rsid w:val="00AD493E"/>
    <w:rsid w:val="00AE35DF"/>
    <w:rsid w:val="00AE6542"/>
    <w:rsid w:val="00AF2DB3"/>
    <w:rsid w:val="00AF3B45"/>
    <w:rsid w:val="00AF6345"/>
    <w:rsid w:val="00AF6D1A"/>
    <w:rsid w:val="00B0413C"/>
    <w:rsid w:val="00B07C0F"/>
    <w:rsid w:val="00B2106F"/>
    <w:rsid w:val="00B24DE3"/>
    <w:rsid w:val="00B26CF4"/>
    <w:rsid w:val="00B309BA"/>
    <w:rsid w:val="00B668B1"/>
    <w:rsid w:val="00B82DC5"/>
    <w:rsid w:val="00B82DE0"/>
    <w:rsid w:val="00B85E06"/>
    <w:rsid w:val="00B85FCD"/>
    <w:rsid w:val="00B919EB"/>
    <w:rsid w:val="00B94774"/>
    <w:rsid w:val="00BA4E92"/>
    <w:rsid w:val="00BA5826"/>
    <w:rsid w:val="00BB0640"/>
    <w:rsid w:val="00BB7237"/>
    <w:rsid w:val="00BD7045"/>
    <w:rsid w:val="00BE485C"/>
    <w:rsid w:val="00BF10C2"/>
    <w:rsid w:val="00C00082"/>
    <w:rsid w:val="00C02B3D"/>
    <w:rsid w:val="00C03D22"/>
    <w:rsid w:val="00C04871"/>
    <w:rsid w:val="00C204C1"/>
    <w:rsid w:val="00C54720"/>
    <w:rsid w:val="00C54892"/>
    <w:rsid w:val="00C61A56"/>
    <w:rsid w:val="00C6206C"/>
    <w:rsid w:val="00C635FE"/>
    <w:rsid w:val="00C76BCF"/>
    <w:rsid w:val="00C80C46"/>
    <w:rsid w:val="00C86ABE"/>
    <w:rsid w:val="00C90480"/>
    <w:rsid w:val="00C914C6"/>
    <w:rsid w:val="00C95273"/>
    <w:rsid w:val="00C9721F"/>
    <w:rsid w:val="00CA0399"/>
    <w:rsid w:val="00CA41FC"/>
    <w:rsid w:val="00CA4C96"/>
    <w:rsid w:val="00CC193C"/>
    <w:rsid w:val="00CC2260"/>
    <w:rsid w:val="00CC4364"/>
    <w:rsid w:val="00CE64FD"/>
    <w:rsid w:val="00CF635D"/>
    <w:rsid w:val="00D11CBC"/>
    <w:rsid w:val="00D14E02"/>
    <w:rsid w:val="00D54FA4"/>
    <w:rsid w:val="00D61227"/>
    <w:rsid w:val="00D62992"/>
    <w:rsid w:val="00D6739C"/>
    <w:rsid w:val="00D82FF8"/>
    <w:rsid w:val="00D90ABA"/>
    <w:rsid w:val="00DA37C7"/>
    <w:rsid w:val="00DA44DF"/>
    <w:rsid w:val="00DB1F21"/>
    <w:rsid w:val="00DC684D"/>
    <w:rsid w:val="00DD0EC1"/>
    <w:rsid w:val="00DD289A"/>
    <w:rsid w:val="00DD68C8"/>
    <w:rsid w:val="00E04057"/>
    <w:rsid w:val="00E21E61"/>
    <w:rsid w:val="00E22A41"/>
    <w:rsid w:val="00E34C23"/>
    <w:rsid w:val="00E372E8"/>
    <w:rsid w:val="00E54EB5"/>
    <w:rsid w:val="00E80400"/>
    <w:rsid w:val="00E86996"/>
    <w:rsid w:val="00E94FB5"/>
    <w:rsid w:val="00EA4B21"/>
    <w:rsid w:val="00ED6D4A"/>
    <w:rsid w:val="00EE2094"/>
    <w:rsid w:val="00EE6C33"/>
    <w:rsid w:val="00EF2D77"/>
    <w:rsid w:val="00F03477"/>
    <w:rsid w:val="00F0773F"/>
    <w:rsid w:val="00F15C54"/>
    <w:rsid w:val="00F208BD"/>
    <w:rsid w:val="00F26F9E"/>
    <w:rsid w:val="00F313CE"/>
    <w:rsid w:val="00F335FE"/>
    <w:rsid w:val="00F3537F"/>
    <w:rsid w:val="00F43875"/>
    <w:rsid w:val="00F45A8A"/>
    <w:rsid w:val="00F461EA"/>
    <w:rsid w:val="00F51B58"/>
    <w:rsid w:val="00F5366B"/>
    <w:rsid w:val="00F843D9"/>
    <w:rsid w:val="00FA35F8"/>
    <w:rsid w:val="00FC6B2C"/>
    <w:rsid w:val="00FE0B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C86ABE"/>
    <w:pPr>
      <w:spacing w:after="120"/>
    </w:pPr>
    <w:rPr>
      <w:sz w:val="22"/>
      <w:szCs w:val="24"/>
    </w:rPr>
  </w:style>
  <w:style w:type="paragraph" w:styleId="Heading1">
    <w:name w:val="heading 1"/>
    <w:basedOn w:val="Normal"/>
    <w:next w:val="Normal"/>
    <w:qFormat/>
    <w:rsid w:val="00C86ABE"/>
    <w:pPr>
      <w:keepNext/>
      <w:spacing w:after="240"/>
      <w:jc w:val="center"/>
      <w:outlineLvl w:val="0"/>
    </w:pPr>
    <w:rPr>
      <w:rFonts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qFormat/>
    <w:rsid w:val="00C86ABE"/>
    <w:pPr>
      <w:keepNext/>
      <w:spacing w:before="240" w:after="240"/>
      <w:outlineLvl w:val="1"/>
    </w:pPr>
    <w:rPr>
      <w:rFonts w:cs="Arial"/>
      <w:b/>
      <w:bCs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noteText">
    <w:name w:val="footnote text"/>
    <w:basedOn w:val="Normal"/>
    <w:semiHidden/>
    <w:rsid w:val="00150B60"/>
    <w:pPr>
      <w:spacing w:after="0"/>
    </w:pPr>
    <w:rPr>
      <w:sz w:val="18"/>
      <w:szCs w:val="20"/>
    </w:rPr>
  </w:style>
  <w:style w:type="paragraph" w:customStyle="1" w:styleId="Research">
    <w:name w:val="Research"/>
    <w:basedOn w:val="Normal"/>
    <w:rsid w:val="00065713"/>
  </w:style>
  <w:style w:type="paragraph" w:customStyle="1" w:styleId="ResearchH1">
    <w:name w:val="Research H1"/>
    <w:basedOn w:val="Heading1"/>
    <w:next w:val="Research"/>
    <w:rsid w:val="00065713"/>
    <w:pPr>
      <w:numPr>
        <w:numId w:val="3"/>
      </w:numPr>
      <w:pBdr>
        <w:bottom w:val="single" w:sz="6" w:space="1" w:color="auto"/>
      </w:pBdr>
      <w:spacing w:after="360"/>
    </w:pPr>
    <w:rPr>
      <w:sz w:val="28"/>
    </w:rPr>
  </w:style>
  <w:style w:type="paragraph" w:customStyle="1" w:styleId="ResearchH2">
    <w:name w:val="Research H2"/>
    <w:basedOn w:val="Heading2"/>
    <w:next w:val="Research"/>
    <w:rsid w:val="00065713"/>
    <w:pPr>
      <w:numPr>
        <w:ilvl w:val="1"/>
        <w:numId w:val="3"/>
      </w:numPr>
      <w:spacing w:after="120"/>
    </w:pPr>
    <w:rPr>
      <w:i/>
      <w:sz w:val="24"/>
    </w:rPr>
  </w:style>
  <w:style w:type="paragraph" w:customStyle="1" w:styleId="PhDstyle">
    <w:name w:val="PhD style"/>
    <w:basedOn w:val="Normal"/>
    <w:rsid w:val="001E04B4"/>
    <w:pPr>
      <w:spacing w:after="0" w:line="480" w:lineRule="auto"/>
      <w:jc w:val="both"/>
    </w:pPr>
  </w:style>
  <w:style w:type="paragraph" w:customStyle="1" w:styleId="PhDH1">
    <w:name w:val="PhD H1"/>
    <w:basedOn w:val="Normal"/>
    <w:next w:val="Normal"/>
    <w:rsid w:val="00055848"/>
    <w:pPr>
      <w:spacing w:after="0" w:line="480" w:lineRule="auto"/>
      <w:jc w:val="center"/>
    </w:pPr>
    <w:rPr>
      <w:b/>
      <w:sz w:val="32"/>
    </w:rPr>
  </w:style>
  <w:style w:type="paragraph" w:customStyle="1" w:styleId="PhDH2">
    <w:name w:val="PhD H2"/>
    <w:basedOn w:val="PhDstyle"/>
    <w:next w:val="PhDstyle"/>
    <w:rsid w:val="001D5790"/>
    <w:pPr>
      <w:spacing w:after="240"/>
      <w:jc w:val="center"/>
    </w:pPr>
    <w:rPr>
      <w:b/>
      <w:sz w:val="28"/>
    </w:rPr>
  </w:style>
  <w:style w:type="paragraph" w:customStyle="1" w:styleId="PhDH3">
    <w:name w:val="PhD H3"/>
    <w:basedOn w:val="PhDstyle"/>
    <w:next w:val="PhDstyle"/>
    <w:rsid w:val="00935AD8"/>
    <w:pPr>
      <w:spacing w:before="240" w:after="240"/>
      <w:jc w:val="center"/>
    </w:pPr>
    <w:rPr>
      <w:b/>
      <w:sz w:val="24"/>
    </w:rPr>
  </w:style>
  <w:style w:type="paragraph" w:customStyle="1" w:styleId="PhDFootnote">
    <w:name w:val="PhD Footnote"/>
    <w:basedOn w:val="PhDstyle"/>
    <w:rsid w:val="00616542"/>
    <w:pPr>
      <w:spacing w:line="240" w:lineRule="auto"/>
    </w:pPr>
    <w:rPr>
      <w:sz w:val="20"/>
    </w:rPr>
  </w:style>
  <w:style w:type="paragraph" w:customStyle="1" w:styleId="PhDsupplement">
    <w:name w:val="PhD supplement"/>
    <w:basedOn w:val="PhDstyle"/>
    <w:rsid w:val="001E04B4"/>
    <w:pPr>
      <w:spacing w:after="120" w:line="240" w:lineRule="auto"/>
    </w:pPr>
  </w:style>
  <w:style w:type="paragraph" w:customStyle="1" w:styleId="PhDHeader">
    <w:name w:val="PhD Header"/>
    <w:basedOn w:val="PhDstyle"/>
    <w:rsid w:val="001E04B4"/>
    <w:pPr>
      <w:spacing w:line="240" w:lineRule="auto"/>
      <w:jc w:val="center"/>
    </w:pPr>
    <w:rPr>
      <w:i/>
    </w:rPr>
  </w:style>
  <w:style w:type="paragraph" w:customStyle="1" w:styleId="PhDHeaderFooter">
    <w:name w:val="PhD Header/Footer"/>
    <w:basedOn w:val="PhDstyle"/>
    <w:rsid w:val="001E04B4"/>
    <w:pPr>
      <w:spacing w:line="240" w:lineRule="auto"/>
      <w:jc w:val="center"/>
    </w:pPr>
    <w:rPr>
      <w:i/>
    </w:rPr>
  </w:style>
  <w:style w:type="paragraph" w:styleId="Header">
    <w:name w:val="header"/>
    <w:basedOn w:val="Normal"/>
    <w:rsid w:val="008052B6"/>
    <w:pPr>
      <w:tabs>
        <w:tab w:val="center" w:pos="4153"/>
        <w:tab w:val="right" w:pos="8306"/>
      </w:tabs>
    </w:pPr>
    <w:rPr>
      <w:sz w:val="20"/>
    </w:rPr>
  </w:style>
  <w:style w:type="paragraph" w:styleId="Footer">
    <w:name w:val="footer"/>
    <w:basedOn w:val="Normal"/>
    <w:rsid w:val="00DD289A"/>
    <w:pPr>
      <w:tabs>
        <w:tab w:val="center" w:pos="4153"/>
        <w:tab w:val="right" w:pos="8306"/>
      </w:tabs>
    </w:pPr>
  </w:style>
  <w:style w:type="character" w:styleId="Emphasis">
    <w:name w:val="Emphasis"/>
    <w:basedOn w:val="DefaultParagraphFont"/>
    <w:qFormat/>
    <w:rsid w:val="008933D4"/>
    <w:rPr>
      <w:i/>
      <w:iCs/>
    </w:rPr>
  </w:style>
  <w:style w:type="paragraph" w:styleId="BalloonText">
    <w:name w:val="Balloon Text"/>
    <w:basedOn w:val="Normal"/>
    <w:semiHidden/>
    <w:rsid w:val="00E21E61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2D25F5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C86ABE"/>
    <w:pPr>
      <w:spacing w:after="120"/>
    </w:pPr>
    <w:rPr>
      <w:sz w:val="22"/>
      <w:szCs w:val="24"/>
    </w:rPr>
  </w:style>
  <w:style w:type="paragraph" w:styleId="Heading1">
    <w:name w:val="heading 1"/>
    <w:basedOn w:val="Normal"/>
    <w:next w:val="Normal"/>
    <w:qFormat/>
    <w:rsid w:val="00C86ABE"/>
    <w:pPr>
      <w:keepNext/>
      <w:spacing w:after="240"/>
      <w:jc w:val="center"/>
      <w:outlineLvl w:val="0"/>
    </w:pPr>
    <w:rPr>
      <w:rFonts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qFormat/>
    <w:rsid w:val="00C86ABE"/>
    <w:pPr>
      <w:keepNext/>
      <w:spacing w:before="240" w:after="240"/>
      <w:outlineLvl w:val="1"/>
    </w:pPr>
    <w:rPr>
      <w:rFonts w:cs="Arial"/>
      <w:b/>
      <w:bCs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noteText">
    <w:name w:val="footnote text"/>
    <w:basedOn w:val="Normal"/>
    <w:semiHidden/>
    <w:rsid w:val="00150B60"/>
    <w:pPr>
      <w:spacing w:after="0"/>
    </w:pPr>
    <w:rPr>
      <w:sz w:val="18"/>
      <w:szCs w:val="20"/>
    </w:rPr>
  </w:style>
  <w:style w:type="paragraph" w:customStyle="1" w:styleId="Research">
    <w:name w:val="Research"/>
    <w:basedOn w:val="Normal"/>
    <w:rsid w:val="00065713"/>
  </w:style>
  <w:style w:type="paragraph" w:customStyle="1" w:styleId="ResearchH1">
    <w:name w:val="Research H1"/>
    <w:basedOn w:val="Heading1"/>
    <w:next w:val="Research"/>
    <w:rsid w:val="00065713"/>
    <w:pPr>
      <w:numPr>
        <w:numId w:val="3"/>
      </w:numPr>
      <w:pBdr>
        <w:bottom w:val="single" w:sz="6" w:space="1" w:color="auto"/>
      </w:pBdr>
      <w:spacing w:after="360"/>
    </w:pPr>
    <w:rPr>
      <w:sz w:val="28"/>
    </w:rPr>
  </w:style>
  <w:style w:type="paragraph" w:customStyle="1" w:styleId="ResearchH2">
    <w:name w:val="Research H2"/>
    <w:basedOn w:val="Heading2"/>
    <w:next w:val="Research"/>
    <w:rsid w:val="00065713"/>
    <w:pPr>
      <w:numPr>
        <w:ilvl w:val="1"/>
        <w:numId w:val="3"/>
      </w:numPr>
      <w:spacing w:after="120"/>
    </w:pPr>
    <w:rPr>
      <w:i/>
      <w:sz w:val="24"/>
    </w:rPr>
  </w:style>
  <w:style w:type="paragraph" w:customStyle="1" w:styleId="PhDstyle">
    <w:name w:val="PhD style"/>
    <w:basedOn w:val="Normal"/>
    <w:rsid w:val="001E04B4"/>
    <w:pPr>
      <w:spacing w:after="0" w:line="480" w:lineRule="auto"/>
      <w:jc w:val="both"/>
    </w:pPr>
  </w:style>
  <w:style w:type="paragraph" w:customStyle="1" w:styleId="PhDH1">
    <w:name w:val="PhD H1"/>
    <w:basedOn w:val="Normal"/>
    <w:next w:val="Normal"/>
    <w:rsid w:val="00055848"/>
    <w:pPr>
      <w:spacing w:after="0" w:line="480" w:lineRule="auto"/>
      <w:jc w:val="center"/>
    </w:pPr>
    <w:rPr>
      <w:b/>
      <w:sz w:val="32"/>
    </w:rPr>
  </w:style>
  <w:style w:type="paragraph" w:customStyle="1" w:styleId="PhDH2">
    <w:name w:val="PhD H2"/>
    <w:basedOn w:val="PhDstyle"/>
    <w:next w:val="PhDstyle"/>
    <w:rsid w:val="001D5790"/>
    <w:pPr>
      <w:spacing w:after="240"/>
      <w:jc w:val="center"/>
    </w:pPr>
    <w:rPr>
      <w:b/>
      <w:sz w:val="28"/>
    </w:rPr>
  </w:style>
  <w:style w:type="paragraph" w:customStyle="1" w:styleId="PhDH3">
    <w:name w:val="PhD H3"/>
    <w:basedOn w:val="PhDstyle"/>
    <w:next w:val="PhDstyle"/>
    <w:rsid w:val="00935AD8"/>
    <w:pPr>
      <w:spacing w:before="240" w:after="240"/>
      <w:jc w:val="center"/>
    </w:pPr>
    <w:rPr>
      <w:b/>
      <w:sz w:val="24"/>
    </w:rPr>
  </w:style>
  <w:style w:type="paragraph" w:customStyle="1" w:styleId="PhDFootnote">
    <w:name w:val="PhD Footnote"/>
    <w:basedOn w:val="PhDstyle"/>
    <w:rsid w:val="00616542"/>
    <w:pPr>
      <w:spacing w:line="240" w:lineRule="auto"/>
    </w:pPr>
    <w:rPr>
      <w:sz w:val="20"/>
    </w:rPr>
  </w:style>
  <w:style w:type="paragraph" w:customStyle="1" w:styleId="PhDsupplement">
    <w:name w:val="PhD supplement"/>
    <w:basedOn w:val="PhDstyle"/>
    <w:rsid w:val="001E04B4"/>
    <w:pPr>
      <w:spacing w:after="120" w:line="240" w:lineRule="auto"/>
    </w:pPr>
  </w:style>
  <w:style w:type="paragraph" w:customStyle="1" w:styleId="PhDHeader">
    <w:name w:val="PhD Header"/>
    <w:basedOn w:val="PhDstyle"/>
    <w:rsid w:val="001E04B4"/>
    <w:pPr>
      <w:spacing w:line="240" w:lineRule="auto"/>
      <w:jc w:val="center"/>
    </w:pPr>
    <w:rPr>
      <w:i/>
    </w:rPr>
  </w:style>
  <w:style w:type="paragraph" w:customStyle="1" w:styleId="PhDHeaderFooter">
    <w:name w:val="PhD Header/Footer"/>
    <w:basedOn w:val="PhDstyle"/>
    <w:rsid w:val="001E04B4"/>
    <w:pPr>
      <w:spacing w:line="240" w:lineRule="auto"/>
      <w:jc w:val="center"/>
    </w:pPr>
    <w:rPr>
      <w:i/>
    </w:rPr>
  </w:style>
  <w:style w:type="paragraph" w:styleId="Header">
    <w:name w:val="header"/>
    <w:basedOn w:val="Normal"/>
    <w:rsid w:val="008052B6"/>
    <w:pPr>
      <w:tabs>
        <w:tab w:val="center" w:pos="4153"/>
        <w:tab w:val="right" w:pos="8306"/>
      </w:tabs>
    </w:pPr>
    <w:rPr>
      <w:sz w:val="20"/>
    </w:rPr>
  </w:style>
  <w:style w:type="paragraph" w:styleId="Footer">
    <w:name w:val="footer"/>
    <w:basedOn w:val="Normal"/>
    <w:rsid w:val="00DD289A"/>
    <w:pPr>
      <w:tabs>
        <w:tab w:val="center" w:pos="4153"/>
        <w:tab w:val="right" w:pos="8306"/>
      </w:tabs>
    </w:pPr>
  </w:style>
  <w:style w:type="character" w:styleId="Emphasis">
    <w:name w:val="Emphasis"/>
    <w:basedOn w:val="DefaultParagraphFont"/>
    <w:qFormat/>
    <w:rsid w:val="008933D4"/>
    <w:rPr>
      <w:i/>
      <w:iCs/>
    </w:rPr>
  </w:style>
  <w:style w:type="paragraph" w:styleId="BalloonText">
    <w:name w:val="Balloon Text"/>
    <w:basedOn w:val="Normal"/>
    <w:semiHidden/>
    <w:rsid w:val="00E21E61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2D25F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9564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1618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7544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1294834">
                  <w:marLeft w:val="240"/>
                  <w:marRight w:val="24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35504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443407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977833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5777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4555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55103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36979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69279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807233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3825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678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226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9434879">
                  <w:marLeft w:val="240"/>
                  <w:marRight w:val="24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40336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84027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49185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4522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0075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580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6154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33191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6225945">
                  <w:marLeft w:val="240"/>
                  <w:marRight w:val="24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9951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63923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709062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259</Words>
  <Characters>1478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&lt;Title&gt;</vt:lpstr>
    </vt:vector>
  </TitlesOfParts>
  <Company>OpenWeb Computing Limited</Company>
  <LinksUpToDate>false</LinksUpToDate>
  <CharactersWithSpaces>1734</CharactersWithSpaces>
  <SharedDoc>false</SharedDoc>
  <HLinks>
    <vt:vector size="6" baseType="variant">
      <vt:variant>
        <vt:i4>1048578</vt:i4>
      </vt:variant>
      <vt:variant>
        <vt:i4>0</vt:i4>
      </vt:variant>
      <vt:variant>
        <vt:i4>0</vt:i4>
      </vt:variant>
      <vt:variant>
        <vt:i4>5</vt:i4>
      </vt:variant>
      <vt:variant>
        <vt:lpwstr>http://www.biblestudytools.com/2-thessalonians/3-10.html</vt:lpwstr>
      </vt:variant>
      <vt:variant>
        <vt:lpwstr>cr-descriptionAnchor-2#cr-descriptionAnchor-2</vt:lpwstr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&lt;Title&gt;</dc:title>
  <dc:creator>Stephen Bates</dc:creator>
  <cp:lastModifiedBy>Stephen Bates</cp:lastModifiedBy>
  <cp:revision>8</cp:revision>
  <cp:lastPrinted>2015-01-22T17:28:00Z</cp:lastPrinted>
  <dcterms:created xsi:type="dcterms:W3CDTF">2015-01-22T09:08:00Z</dcterms:created>
  <dcterms:modified xsi:type="dcterms:W3CDTF">2015-01-22T17:52:00Z</dcterms:modified>
</cp:coreProperties>
</file>