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F20EE6" w14:textId="46FC9621" w:rsidR="00B13EBF" w:rsidRPr="00D07E6D" w:rsidRDefault="00B13EBF" w:rsidP="00B13EBF">
      <w:pPr>
        <w:pStyle w:val="NormalWeb"/>
        <w:rPr>
          <w:rFonts w:asciiTheme="minorHAnsi" w:hAnsiTheme="minorHAnsi" w:cstheme="minorHAnsi"/>
          <w:bCs/>
          <w:i/>
          <w:color w:val="000000"/>
        </w:rPr>
      </w:pPr>
      <w:bookmarkStart w:id="0" w:name="_GoBack"/>
      <w:bookmarkEnd w:id="0"/>
      <w:r w:rsidRPr="00D07E6D">
        <w:rPr>
          <w:rFonts w:asciiTheme="minorHAnsi" w:hAnsiTheme="minorHAnsi" w:cstheme="minorHAnsi"/>
          <w:bCs/>
          <w:i/>
          <w:color w:val="000000"/>
        </w:rPr>
        <w:t>In the 1680s, Louis XIV wrote memoirs and reflections about the exercise of power and kingship in France for his son and heir, the Dauphin, who never lived to follow that advice.</w:t>
      </w:r>
    </w:p>
    <w:p w14:paraId="2606757C" w14:textId="6F3C2F5E"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I made a beginning by casting my eyes over all the different parties in the State...carefully, watching what the occasion and the state of affairs would permit. Disorder reigned everywhere. My court, in general, was still quite far removed from the sentiments in which I hope that you will find it. People of quality, accustomed to continual bargaining with a minster who did not mind it, and who had sometimes found it necessary, were always inventing an imaginary right to whatever was to their fancy; no governor of a stronghold who was not difficult to govern; no request that was not mingled with some reproach over the past, or with some veiled threat of future dissatisfaction. . .</w:t>
      </w:r>
    </w:p>
    <w:p w14:paraId="60D5E23F" w14:textId="7777777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 xml:space="preserve">There was no governor of a city who was not difficult to govern... </w:t>
      </w:r>
    </w:p>
    <w:p w14:paraId="085580AD" w14:textId="7777777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The finances...were entirely exhausted, so much so that we could hardly find the ways and means.[to pay the cost of the royal court and household. Tax collectors and financiers had grown rich, brazen, and independent through fraud, irregularities, and profiteering at the expense of the kingdom and the people].</w:t>
      </w:r>
    </w:p>
    <w:p w14:paraId="53363501" w14:textId="7777777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The Church...was finally threatened with open schism by men who were all the more dangerous because they were capable of being very serviceable and greatly deserving...[Henry IV had issued the Edict of Nantes in 1589 that permitted certain areas of France to practice the Protestant Faith. Louis XIV revoked the Edict in 1683 to enforce religious conformity in the Roman Catholic religion and church].</w:t>
      </w:r>
    </w:p>
    <w:p w14:paraId="619C3E21" w14:textId="7777777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 xml:space="preserve">The least of the defects in the order of the nobility was the infinite number of usurpers in its midst, without any title or having a title acquired by purchase rather than by service. The tyranny that it exercised over its vassals and over its neighbors in some of my provinces could neither be tolerated nor could it be suppressed without examples of severity and of rigor. All this collection of evils, their consequences and effects, fell principally upon the people... </w:t>
      </w:r>
    </w:p>
    <w:p w14:paraId="42085EDD" w14:textId="7777777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There was nothing that appeared more pressing to me than to alleviate the condition of my people, to which the poverty of the provinces and the compassion I felt for them strongly urged me.</w:t>
      </w:r>
    </w:p>
    <w:p w14:paraId="42FB8672" w14:textId="14A9162C" w:rsidR="00B13EBF" w:rsidRPr="00D07E6D" w:rsidRDefault="00B13EBF" w:rsidP="00B13EBF">
      <w:pPr>
        <w:rPr>
          <w:rFonts w:cstheme="minorHAnsi"/>
          <w:sz w:val="24"/>
          <w:szCs w:val="24"/>
        </w:rPr>
      </w:pPr>
      <w:r w:rsidRPr="00D07E6D">
        <w:rPr>
          <w:rFonts w:cstheme="minorHAnsi"/>
          <w:sz w:val="24"/>
          <w:szCs w:val="24"/>
        </w:rPr>
        <w:t xml:space="preserve">… I commanded the four secretaries of state not to sign anything at all any longer without discussing it with me, the superintendant likewise, and for nothing to be transacted at the ﬁnances without being registered in a little book that was to remain with me, where I could always see at a glance, brieﬂy summarized, the current balance and the expenditures made or pending. The Chancellor received a similar order, that is, not to seal anything without my command, except for letters of justice. . . . I announced that all requests for graces of any type had to be made directly to me, and I granted to all my subjects without distinction the privilege of appealing to me at any time, in person or by petitions. The petitions were initially very numerous, which did not discourage me, however. The disorder into which my affairs had fallen produced many of them, the idle or unjustiﬁed hopes which were raised by this novelty hardly stimulated a lesser number. . . . But even in these apparently useless </w:t>
      </w:r>
      <w:r w:rsidRPr="00D07E6D">
        <w:rPr>
          <w:rFonts w:cstheme="minorHAnsi"/>
          <w:sz w:val="24"/>
          <w:szCs w:val="24"/>
        </w:rPr>
        <w:lastRenderedPageBreak/>
        <w:t>things I discovered much that was useful. I learned thereby many details about the condition of my people. They saw that I was concerned about them, and nothing did so much to win me their hearts. . . . As to the persons who were to support me in my work, I resolved above all not to have a prime minister, and if you and all your successors take my advice, my son, the name will forever be abolished in France, there being nothing more shameful than to see on the one hand all the functions and on the other the mere title of king. For this purpose, it was absolutely necessary to divide my conﬁdence and the execution of my orders without entirely entrusting it to anyone, assigning these various persons to various functions in keeping with their various talents, which is perhaps the ﬁrst and foremost talent of princes. In order to concentrate the entire authority of a master more fully in myself—even though there are all sorts of details into which our occupations and our very dignity do not usually permit us to go, I resolved to enter into these with each of the ministers whom I would choose, and when he would least expect it, so that he would realize that I might do the same on other subjects and at any time. . . . It is not so easy for me to tell you, my son, how to go about the choice of the various ministers. Fortune always plays, in spite of us, at least as much of a part in it as wisdom; and in the part that wisdom plays, intelligence can do far more than counsel. Neither of us, my son, is going to seek for these sorts of positions those whom distance and obscurity remove from our view, whatever qualiﬁcations they may have. It is necessary to decide from a small number which chance presents to us, that is, those already in office or whom birth and inclination have attached to our personal service. And as for this art of knowing men, which will be so important to you not merely on this but also on every other occasion of your life, I shall tell you, my son, that it can be learned but that it can not be taught. ..</w:t>
      </w:r>
    </w:p>
    <w:p w14:paraId="70D1ACD2" w14:textId="36DFE4D5" w:rsidR="00B13EBF" w:rsidRPr="00D07E6D" w:rsidRDefault="00B13EBF" w:rsidP="00B13EBF">
      <w:pPr>
        <w:rPr>
          <w:rFonts w:cstheme="minorHAnsi"/>
          <w:sz w:val="24"/>
          <w:szCs w:val="24"/>
        </w:rPr>
      </w:pPr>
      <w:r w:rsidRPr="00D07E6D">
        <w:rPr>
          <w:rFonts w:eastAsia="Times New Roman" w:cstheme="minorHAnsi"/>
          <w:color w:val="000000"/>
          <w:sz w:val="24"/>
          <w:szCs w:val="24"/>
          <w:lang w:eastAsia="en-GB"/>
        </w:rPr>
        <w:t xml:space="preserve">I laid a rule on myself to work regularly twice every day, and for two or three hours each time with different persons, without counting the hours which I passed privately and alone, nor the time which I was able to give on particular occasions to any special affairs that might arise. There was no moment when I did not permit people to talk to me about them, provided that they were urgent; with the exception of foreign ministers who sometimes find too favourable moments in the familiarity allowed to them, either to obtain or to discover something, and whom one should not hear without being previously prepared. </w:t>
      </w:r>
      <w:r w:rsidRPr="00D07E6D">
        <w:rPr>
          <w:rFonts w:eastAsia="Times New Roman" w:cstheme="minorHAnsi"/>
          <w:color w:val="000000"/>
          <w:sz w:val="24"/>
          <w:szCs w:val="24"/>
          <w:lang w:eastAsia="en-GB"/>
        </w:rPr>
        <w:br/>
      </w:r>
      <w:r w:rsidRPr="00D07E6D">
        <w:rPr>
          <w:rFonts w:eastAsia="Times New Roman" w:cstheme="minorHAnsi"/>
          <w:color w:val="000000"/>
          <w:sz w:val="24"/>
          <w:szCs w:val="24"/>
          <w:lang w:eastAsia="en-GB"/>
        </w:rPr>
        <w:br/>
        <w:t xml:space="preserve">I cannot tell you what fruit I gathered immediately I had taken this resolution. I felt myself, as it were, uplifted in thought and courage; I found myself quite another man, and with joy reproached myself for having been too long unaware of it. This first timidity, which a little self-judgment always produces and which at the beginning gave me pain, especially on occasions when I had to speak in public, disappeared in less than no time. The only thing I felt then was that I was King, and born to be one. I experienced next a delicious feeling, hard to express, and which you will not know yourself except by tasting it as I have done. For you must not imagine, my son, that the affairs of State are like some obscure and thorny path of learning which may possibly have already wearied you, wherein the mind strives to raise itself with effort above its purview, more often to arrive at no conclusion, and whose utility or apparent utility is repugnant to us as much as its difficulty. The function of Kings consists principally in allowing good sense to act, which always acts naturally and without effort. </w:t>
      </w:r>
      <w:r w:rsidRPr="00D07E6D">
        <w:rPr>
          <w:rFonts w:eastAsia="Times New Roman" w:cstheme="minorHAnsi"/>
          <w:color w:val="000000"/>
          <w:sz w:val="24"/>
          <w:szCs w:val="24"/>
          <w:lang w:eastAsia="en-GB"/>
        </w:rPr>
        <w:lastRenderedPageBreak/>
        <w:t>What we apply ourselves to is sometimes less difficult than what we do only for our amusement. Its usefulness always follows. A King, however skilful and enlightened be his ministers, cannot put his own hand to the work without its effect being seen. Success, which is agreeable in everything, even in the smallest matters, gratifies us in these as well as in the greatest, and there is no satisfaction to equal that of noting every day some progress in glorious and lofty enterprises, and in the happiness of the people which has been planned and thought out by oneself. All that is most necessary to this work is at the same time agreeable; for, in a word, my son, it is to have one's eyes open to the whole earth; to learn each hour the news concerning every province and every nation, the secrets of every court, the mood and the weaknesses of each Prince and of every foreign minister; to be well-informed on an infinite number of matters about which we are supposed to know nothing; to elicit from our subjects what they hide from us with the greatest care; to discover the most remote opinions of our own courtiers and the most hidden interests of those who come to us with quite contrary professions. I do not know of any other pleasure we would not renounce for that, even if curiosity alone gave us the opportunity.</w:t>
      </w:r>
    </w:p>
    <w:p w14:paraId="607449E6" w14:textId="63183AB1" w:rsidR="0095106C" w:rsidRPr="00D07E6D" w:rsidRDefault="009C7951" w:rsidP="00B13EBF">
      <w:pPr>
        <w:rPr>
          <w:rFonts w:cstheme="minorHAnsi"/>
          <w:sz w:val="24"/>
          <w:szCs w:val="24"/>
        </w:rPr>
      </w:pPr>
    </w:p>
    <w:sectPr w:rsidR="0095106C" w:rsidRPr="00D07E6D">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D9010B" w14:textId="77777777" w:rsidR="00D07E6D" w:rsidRDefault="00D07E6D" w:rsidP="00D07E6D">
      <w:pPr>
        <w:spacing w:after="0" w:line="240" w:lineRule="auto"/>
      </w:pPr>
      <w:r>
        <w:separator/>
      </w:r>
    </w:p>
  </w:endnote>
  <w:endnote w:type="continuationSeparator" w:id="0">
    <w:p w14:paraId="6D3B464D" w14:textId="77777777" w:rsidR="00D07E6D" w:rsidRDefault="00D07E6D" w:rsidP="00D07E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8A23A4" w14:textId="77777777" w:rsidR="00D07E6D" w:rsidRDefault="00D07E6D" w:rsidP="00D07E6D">
      <w:pPr>
        <w:spacing w:after="0" w:line="240" w:lineRule="auto"/>
      </w:pPr>
      <w:r>
        <w:separator/>
      </w:r>
    </w:p>
  </w:footnote>
  <w:footnote w:type="continuationSeparator" w:id="0">
    <w:p w14:paraId="0B2C00E7" w14:textId="77777777" w:rsidR="00D07E6D" w:rsidRDefault="00D07E6D" w:rsidP="00D07E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5682183"/>
      <w:docPartObj>
        <w:docPartGallery w:val="Page Numbers (Top of Page)"/>
        <w:docPartUnique/>
      </w:docPartObj>
    </w:sdtPr>
    <w:sdtEndPr>
      <w:rPr>
        <w:noProof/>
      </w:rPr>
    </w:sdtEndPr>
    <w:sdtContent>
      <w:p w14:paraId="40987699" w14:textId="156529D6" w:rsidR="00D07E6D" w:rsidRDefault="00D07E6D">
        <w:pPr>
          <w:pStyle w:val="Header"/>
          <w:jc w:val="right"/>
        </w:pPr>
        <w:r>
          <w:fldChar w:fldCharType="begin"/>
        </w:r>
        <w:r>
          <w:instrText xml:space="preserve"> PAGE   \* MERGEFORMAT </w:instrText>
        </w:r>
        <w:r>
          <w:fldChar w:fldCharType="separate"/>
        </w:r>
        <w:r w:rsidR="009C7951">
          <w:rPr>
            <w:noProof/>
          </w:rPr>
          <w:t>2</w:t>
        </w:r>
        <w:r>
          <w:rPr>
            <w:noProof/>
          </w:rPr>
          <w:fldChar w:fldCharType="end"/>
        </w:r>
      </w:p>
    </w:sdtContent>
  </w:sdt>
  <w:p w14:paraId="7CD0D220" w14:textId="77777777" w:rsidR="00D07E6D" w:rsidRDefault="00D07E6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3EBF"/>
    <w:rsid w:val="006F7320"/>
    <w:rsid w:val="009C7951"/>
    <w:rsid w:val="00A82FD3"/>
    <w:rsid w:val="00A9467D"/>
    <w:rsid w:val="00B13EBF"/>
    <w:rsid w:val="00D07E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549B4"/>
  <w15:chartTrackingRefBased/>
  <w15:docId w15:val="{AA2F7142-046F-4B54-B0B2-16551B0AF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13EB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D07E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7E6D"/>
  </w:style>
  <w:style w:type="paragraph" w:styleId="Footer">
    <w:name w:val="footer"/>
    <w:basedOn w:val="Normal"/>
    <w:link w:val="FooterChar"/>
    <w:uiPriority w:val="99"/>
    <w:unhideWhenUsed/>
    <w:rsid w:val="00D07E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7E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2684538">
      <w:bodyDiv w:val="1"/>
      <w:marLeft w:val="0"/>
      <w:marRight w:val="0"/>
      <w:marTop w:val="0"/>
      <w:marBottom w:val="0"/>
      <w:divBdr>
        <w:top w:val="none" w:sz="0" w:space="0" w:color="auto"/>
        <w:left w:val="none" w:sz="0" w:space="0" w:color="auto"/>
        <w:bottom w:val="none" w:sz="0" w:space="0" w:color="auto"/>
        <w:right w:val="none" w:sz="0" w:space="0" w:color="auto"/>
      </w:divBdr>
      <w:divsChild>
        <w:div w:id="1609240046">
          <w:marLeft w:val="0"/>
          <w:marRight w:val="0"/>
          <w:marTop w:val="0"/>
          <w:marBottom w:val="0"/>
          <w:divBdr>
            <w:top w:val="none" w:sz="0" w:space="0" w:color="auto"/>
            <w:left w:val="none" w:sz="0" w:space="0" w:color="auto"/>
            <w:bottom w:val="single" w:sz="12" w:space="1" w:color="000000"/>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AD7226A9</Template>
  <TotalTime>0</TotalTime>
  <Pages>3</Pages>
  <Words>1258</Words>
  <Characters>7172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Knights, Mark</dc:creator>
  <cp:keywords/>
  <dc:description/>
  <cp:lastModifiedBy>Marshall, Peter</cp:lastModifiedBy>
  <cp:revision>2</cp:revision>
  <dcterms:created xsi:type="dcterms:W3CDTF">2019-08-06T08:51:00Z</dcterms:created>
  <dcterms:modified xsi:type="dcterms:W3CDTF">2019-08-06T08:51:00Z</dcterms:modified>
</cp:coreProperties>
</file>