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9327" w14:textId="0A42A6CC" w:rsidR="009D0E3A" w:rsidRPr="00270023" w:rsidRDefault="00AA38A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Presentations schedule, group 3 (CC’s group) Latin America Themes</w:t>
      </w:r>
    </w:p>
    <w:p w14:paraId="77E2FB3B" w14:textId="6207F9C4" w:rsidR="00270023" w:rsidRPr="00270023" w:rsidRDefault="00270023">
      <w:pPr>
        <w:rPr>
          <w:rFonts w:ascii="Garamond" w:hAnsi="Garamond"/>
          <w:b/>
          <w:bCs/>
          <w:sz w:val="26"/>
          <w:szCs w:val="26"/>
          <w:u w:val="single"/>
        </w:rPr>
      </w:pPr>
      <w:r w:rsidRPr="00270023">
        <w:rPr>
          <w:rFonts w:ascii="Garamond" w:hAnsi="Garamond"/>
          <w:b/>
          <w:bCs/>
          <w:sz w:val="26"/>
          <w:szCs w:val="26"/>
          <w:u w:val="single"/>
        </w:rPr>
        <w:t>Term 1:</w:t>
      </w:r>
    </w:p>
    <w:p w14:paraId="03D24C10" w14:textId="008D15BB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4: Early Contact in the Caribbean and Brazil:</w:t>
      </w:r>
    </w:p>
    <w:p w14:paraId="3F874940" w14:textId="48983687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Mayukha Rodrigo</w:t>
      </w:r>
    </w:p>
    <w:p w14:paraId="013460D2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35BCB510" w14:textId="252B18B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5: The Conquest of the Mainland</w:t>
      </w:r>
    </w:p>
    <w:p w14:paraId="015FEE5D" w14:textId="74FBE146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Oliver Mavaddat-Rhys</w:t>
      </w:r>
    </w:p>
    <w:p w14:paraId="618DAA8B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4239484E" w14:textId="63613D6D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7: Workers, Rulers, Traders:</w:t>
      </w:r>
    </w:p>
    <w:p w14:paraId="002A8844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55C78C61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2A97A570" w14:textId="052DEDCE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8: Colonial Society:</w:t>
      </w:r>
    </w:p>
    <w:p w14:paraId="4E08A9BD" w14:textId="5961F269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Iqra Zaheer</w:t>
      </w:r>
    </w:p>
    <w:p w14:paraId="16B29002" w14:textId="03844A95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 xml:space="preserve">Week 9: The Eighteenth Century: </w:t>
      </w:r>
    </w:p>
    <w:p w14:paraId="56066EFB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5923B043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5B4B59CB" w14:textId="7DB8FFD0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 xml:space="preserve">Week 10: Independence: </w:t>
      </w:r>
    </w:p>
    <w:p w14:paraId="3D3ABB95" w14:textId="13934177" w:rsidR="00270023" w:rsidRPr="00270023" w:rsidRDefault="00AA38A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Sam Wiener; Lauren Dewar</w:t>
      </w:r>
      <w:r w:rsidR="00270023" w:rsidRPr="00270023">
        <w:rPr>
          <w:rFonts w:ascii="Garamond" w:hAnsi="Garamond"/>
          <w:b/>
          <w:bCs/>
          <w:sz w:val="26"/>
          <w:szCs w:val="26"/>
        </w:rPr>
        <w:br w:type="page"/>
      </w:r>
    </w:p>
    <w:p w14:paraId="257C94A1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74C09C01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  <w:u w:val="single"/>
        </w:rPr>
      </w:pPr>
      <w:r w:rsidRPr="00270023">
        <w:rPr>
          <w:rFonts w:ascii="Garamond" w:hAnsi="Garamond"/>
          <w:b/>
          <w:bCs/>
          <w:sz w:val="26"/>
          <w:szCs w:val="26"/>
          <w:u w:val="single"/>
        </w:rPr>
        <w:t xml:space="preserve">Term 2: </w:t>
      </w:r>
    </w:p>
    <w:p w14:paraId="1C2DDBB6" w14:textId="3E0A94C1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1: Nation-building in the Nineteenth Century</w:t>
      </w:r>
    </w:p>
    <w:p w14:paraId="69C7FD0A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265286A6" w14:textId="5A82DF93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2: Slavery &amp; Emancipation</w:t>
      </w:r>
    </w:p>
    <w:p w14:paraId="0D38E3AB" w14:textId="57907A41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Tom Pettitt</w:t>
      </w:r>
    </w:p>
    <w:p w14:paraId="47044441" w14:textId="7C7AC733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3: Popular Democracy, Caste Wars, and State Formation</w:t>
      </w:r>
    </w:p>
    <w:p w14:paraId="3391126E" w14:textId="50D64598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09BB4310" w14:textId="5D3C7C0F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4: The US and Latin America:</w:t>
      </w:r>
    </w:p>
    <w:p w14:paraId="747031CC" w14:textId="4CEEDFB6" w:rsid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Charlotte Packington</w:t>
      </w:r>
    </w:p>
    <w:p w14:paraId="03093265" w14:textId="77777777" w:rsidR="00AA38A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</w:p>
    <w:p w14:paraId="7008814B" w14:textId="4E566EA0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5: The Mexican Revolution</w:t>
      </w:r>
    </w:p>
    <w:p w14:paraId="418E89CB" w14:textId="367DEAA8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Edward Milton</w:t>
      </w:r>
    </w:p>
    <w:p w14:paraId="09013E3C" w14:textId="51AEFDA2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 xml:space="preserve">Week 7: Modernity in Latin America: </w:t>
      </w:r>
    </w:p>
    <w:p w14:paraId="4145238B" w14:textId="1471505C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5A248A20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0FBD3AF3" w14:textId="46D3CA03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 xml:space="preserve">Week 8: Mid-Twentieth-Century Latin America: “Populism,” Nationalism, Labour Movements: </w:t>
      </w:r>
    </w:p>
    <w:p w14:paraId="45558276" w14:textId="34E60500" w:rsid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Muhammed Al-Mahi</w:t>
      </w:r>
    </w:p>
    <w:p w14:paraId="775AA9A3" w14:textId="77777777" w:rsidR="00AA38A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</w:p>
    <w:p w14:paraId="698B23C3" w14:textId="2889B0EF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>Week 9: Revolutionary Latin America:</w:t>
      </w:r>
    </w:p>
    <w:p w14:paraId="3D75AA24" w14:textId="710A582F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Sam Ward</w:t>
      </w:r>
    </w:p>
    <w:p w14:paraId="1D322A33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19E7E57B" w14:textId="660D097F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  <w:r w:rsidRPr="00270023">
        <w:rPr>
          <w:rFonts w:ascii="Garamond" w:hAnsi="Garamond"/>
          <w:b/>
          <w:bCs/>
          <w:sz w:val="26"/>
          <w:szCs w:val="26"/>
        </w:rPr>
        <w:t xml:space="preserve">Week 10: The Cold War and the Right in Latin America: </w:t>
      </w:r>
    </w:p>
    <w:p w14:paraId="46723A8E" w14:textId="575162F7" w:rsidR="00270023" w:rsidRPr="00270023" w:rsidRDefault="00AA38A3" w:rsidP="00270023">
      <w:pPr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Janelle Uthman</w:t>
      </w:r>
    </w:p>
    <w:p w14:paraId="6F8949AF" w14:textId="00DCB5A4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2E30F9D2" w14:textId="77777777" w:rsidR="00270023" w:rsidRPr="00270023" w:rsidRDefault="00270023" w:rsidP="00270023">
      <w:pPr>
        <w:rPr>
          <w:rFonts w:ascii="Garamond" w:hAnsi="Garamond"/>
          <w:b/>
          <w:bCs/>
          <w:sz w:val="26"/>
          <w:szCs w:val="26"/>
        </w:rPr>
      </w:pPr>
    </w:p>
    <w:p w14:paraId="29C969DC" w14:textId="77777777" w:rsidR="00270023" w:rsidRPr="00270023" w:rsidRDefault="00270023">
      <w:pPr>
        <w:rPr>
          <w:rFonts w:ascii="Garamond" w:hAnsi="Garamond"/>
          <w:b/>
          <w:bCs/>
          <w:sz w:val="26"/>
          <w:szCs w:val="26"/>
        </w:rPr>
      </w:pPr>
    </w:p>
    <w:sectPr w:rsidR="00270023" w:rsidRPr="002700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C01"/>
    <w:rsid w:val="000D73D9"/>
    <w:rsid w:val="00270023"/>
    <w:rsid w:val="005A5687"/>
    <w:rsid w:val="00742E9B"/>
    <w:rsid w:val="00916C01"/>
    <w:rsid w:val="00A768E8"/>
    <w:rsid w:val="00AA38A3"/>
    <w:rsid w:val="00CA18A9"/>
    <w:rsid w:val="00E80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3CFBF"/>
  <w15:chartTrackingRefBased/>
  <w15:docId w15:val="{264EB0F3-E08E-45EC-A043-2608BBAD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camillia Cowling</dc:creator>
  <cp:keywords/>
  <dc:description/>
  <cp:lastModifiedBy>camillia Cowling</cp:lastModifiedBy>
  <cp:revision>3</cp:revision>
  <cp:lastPrinted>2022-10-13T15:41:00Z</cp:lastPrinted>
  <dcterms:created xsi:type="dcterms:W3CDTF">2022-10-13T15:37:00Z</dcterms:created>
  <dcterms:modified xsi:type="dcterms:W3CDTF">2022-10-17T14:32:00Z</dcterms:modified>
</cp:coreProperties>
</file>