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ACE10C" w14:textId="77777777" w:rsidR="00505CB1" w:rsidRPr="00536EAA" w:rsidRDefault="00505CB1" w:rsidP="00505CB1">
      <w:pPr>
        <w:pStyle w:val="Title"/>
        <w:rPr>
          <w:sz w:val="20"/>
          <w:szCs w:val="20"/>
        </w:rPr>
      </w:pPr>
      <w:bookmarkStart w:id="0" w:name="_GoBack"/>
      <w:bookmarkEnd w:id="0"/>
      <w:r w:rsidRPr="00536EAA">
        <w:rPr>
          <w:sz w:val="20"/>
          <w:szCs w:val="20"/>
        </w:rPr>
        <w:t>H</w:t>
      </w:r>
      <w:r w:rsidR="00A1595F">
        <w:rPr>
          <w:sz w:val="20"/>
          <w:szCs w:val="20"/>
        </w:rPr>
        <w:t>I203 THE EUROPEAN WORLD 1500-175</w:t>
      </w:r>
      <w:r w:rsidRPr="00536EAA">
        <w:rPr>
          <w:sz w:val="20"/>
          <w:szCs w:val="20"/>
        </w:rPr>
        <w:t>0</w:t>
      </w:r>
    </w:p>
    <w:p w14:paraId="1C427509" w14:textId="77777777" w:rsidR="00505CB1" w:rsidRPr="00536EAA" w:rsidRDefault="00505CB1" w:rsidP="00505CB1">
      <w:pPr>
        <w:pStyle w:val="Title"/>
        <w:rPr>
          <w:sz w:val="20"/>
          <w:szCs w:val="20"/>
        </w:rPr>
      </w:pPr>
    </w:p>
    <w:p w14:paraId="3C908E7F" w14:textId="77777777" w:rsidR="00505CB1" w:rsidRPr="00536EAA" w:rsidRDefault="00505CB1" w:rsidP="00505CB1">
      <w:pPr>
        <w:spacing w:after="0" w:line="240" w:lineRule="auto"/>
        <w:jc w:val="center"/>
        <w:rPr>
          <w:rFonts w:ascii="Verdana" w:eastAsia="Times New Roman" w:hAnsi="Verdana" w:cs="Times New Roman"/>
          <w:b/>
          <w:sz w:val="20"/>
          <w:szCs w:val="20"/>
        </w:rPr>
      </w:pPr>
      <w:r w:rsidRPr="00536EAA">
        <w:rPr>
          <w:rFonts w:ascii="Verdana" w:eastAsia="Times New Roman" w:hAnsi="Verdana" w:cs="Times New Roman"/>
          <w:b/>
          <w:sz w:val="20"/>
          <w:szCs w:val="20"/>
        </w:rPr>
        <w:t>THEME 3: CULTURE</w:t>
      </w:r>
    </w:p>
    <w:p w14:paraId="10B768C5" w14:textId="77777777" w:rsidR="00B357E0" w:rsidRPr="00536EAA" w:rsidRDefault="00B357E0" w:rsidP="00505CB1">
      <w:pPr>
        <w:spacing w:after="0" w:line="240" w:lineRule="auto"/>
        <w:jc w:val="center"/>
        <w:rPr>
          <w:rFonts w:ascii="Verdana" w:eastAsia="Times New Roman" w:hAnsi="Verdana" w:cs="Times New Roman"/>
          <w:b/>
          <w:sz w:val="20"/>
          <w:szCs w:val="20"/>
        </w:rPr>
      </w:pPr>
    </w:p>
    <w:p w14:paraId="673AFDBE" w14:textId="77777777" w:rsidR="00B357E0" w:rsidRPr="00536EAA" w:rsidRDefault="00B357E0" w:rsidP="00505CB1">
      <w:pPr>
        <w:spacing w:after="0" w:line="240" w:lineRule="auto"/>
        <w:jc w:val="center"/>
        <w:rPr>
          <w:rFonts w:ascii="Verdana" w:eastAsia="Times New Roman" w:hAnsi="Verdana" w:cs="Times New Roman"/>
          <w:b/>
          <w:caps/>
          <w:sz w:val="20"/>
          <w:szCs w:val="20"/>
        </w:rPr>
      </w:pPr>
      <w:r w:rsidRPr="00536EAA">
        <w:rPr>
          <w:rFonts w:ascii="Verdana" w:eastAsia="Times New Roman" w:hAnsi="Verdana" w:cs="Times New Roman"/>
          <w:b/>
          <w:sz w:val="20"/>
          <w:szCs w:val="20"/>
        </w:rPr>
        <w:t>ART AND SOCIETY</w:t>
      </w:r>
    </w:p>
    <w:p w14:paraId="5D255A5B" w14:textId="77777777" w:rsidR="00505CB1" w:rsidRPr="00536EAA" w:rsidRDefault="00505CB1" w:rsidP="00505CB1">
      <w:pPr>
        <w:spacing w:after="0" w:line="240" w:lineRule="auto"/>
        <w:jc w:val="both"/>
        <w:rPr>
          <w:rFonts w:ascii="Verdana" w:eastAsia="Times New Roman" w:hAnsi="Verdana" w:cs="Times New Roman"/>
          <w:b/>
          <w:caps/>
          <w:sz w:val="20"/>
          <w:szCs w:val="20"/>
        </w:rPr>
      </w:pPr>
    </w:p>
    <w:p w14:paraId="7D084A51" w14:textId="77777777" w:rsidR="00505CB1" w:rsidRPr="00536EAA" w:rsidRDefault="00505CB1" w:rsidP="00505CB1">
      <w:pPr>
        <w:spacing w:after="0" w:line="240" w:lineRule="auto"/>
        <w:jc w:val="both"/>
        <w:rPr>
          <w:rFonts w:ascii="Verdana" w:eastAsia="Times New Roman" w:hAnsi="Verdana" w:cs="Times New Roman"/>
          <w:b/>
          <w:caps/>
          <w:sz w:val="20"/>
          <w:szCs w:val="20"/>
        </w:rPr>
      </w:pPr>
      <w:r w:rsidRPr="00536EAA">
        <w:rPr>
          <w:rFonts w:ascii="Verdana" w:eastAsia="Times New Roman" w:hAnsi="Verdana" w:cs="Times New Roman"/>
          <w:b/>
          <w:caps/>
          <w:sz w:val="20"/>
          <w:szCs w:val="20"/>
        </w:rPr>
        <w:t>SIGNIFICANCE</w:t>
      </w:r>
    </w:p>
    <w:p w14:paraId="42180FE5" w14:textId="77777777" w:rsidR="00505CB1" w:rsidRPr="00536EAA" w:rsidRDefault="00C322E9" w:rsidP="00C322E9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Verdana" w:eastAsia="Times New Roman" w:hAnsi="Verdana" w:cs="Times New Roman"/>
          <w:b/>
          <w:caps/>
          <w:sz w:val="20"/>
          <w:szCs w:val="20"/>
        </w:rPr>
      </w:pPr>
      <w:r w:rsidRPr="00536EAA">
        <w:rPr>
          <w:rFonts w:ascii="Verdana" w:eastAsia="Times New Roman" w:hAnsi="Verdana" w:cs="Times New Roman"/>
          <w:sz w:val="20"/>
          <w:szCs w:val="20"/>
        </w:rPr>
        <w:t>The production and consumption of art can give us important insights into the social, economic, cultural, political</w:t>
      </w:r>
      <w:r w:rsidR="00E2022C" w:rsidRPr="00536EAA">
        <w:rPr>
          <w:rFonts w:ascii="Verdana" w:eastAsia="Times New Roman" w:hAnsi="Verdana" w:cs="Times New Roman"/>
          <w:sz w:val="20"/>
          <w:szCs w:val="20"/>
        </w:rPr>
        <w:t>,</w:t>
      </w:r>
      <w:r w:rsidRPr="00536EAA">
        <w:rPr>
          <w:rFonts w:ascii="Verdana" w:eastAsia="Times New Roman" w:hAnsi="Verdana" w:cs="Times New Roman"/>
          <w:sz w:val="20"/>
          <w:szCs w:val="20"/>
        </w:rPr>
        <w:t xml:space="preserve"> and religious development of early modern Europe.</w:t>
      </w:r>
    </w:p>
    <w:p w14:paraId="30269172" w14:textId="77777777" w:rsidR="00C322E9" w:rsidRPr="00536EAA" w:rsidRDefault="00C322E9" w:rsidP="00505CB1">
      <w:pPr>
        <w:spacing w:after="0" w:line="240" w:lineRule="auto"/>
        <w:jc w:val="both"/>
        <w:rPr>
          <w:rFonts w:ascii="Verdana" w:eastAsia="Times New Roman" w:hAnsi="Verdana" w:cs="Times New Roman"/>
          <w:b/>
          <w:caps/>
          <w:sz w:val="20"/>
          <w:szCs w:val="20"/>
        </w:rPr>
      </w:pPr>
    </w:p>
    <w:p w14:paraId="52A6804E" w14:textId="77777777" w:rsidR="00505CB1" w:rsidRPr="00536EAA" w:rsidRDefault="00505CB1" w:rsidP="00505CB1">
      <w:pPr>
        <w:spacing w:after="0" w:line="240" w:lineRule="auto"/>
        <w:jc w:val="both"/>
        <w:rPr>
          <w:rFonts w:ascii="Verdana" w:eastAsia="Times New Roman" w:hAnsi="Verdana" w:cs="Times New Roman"/>
          <w:b/>
          <w:caps/>
          <w:sz w:val="20"/>
          <w:szCs w:val="20"/>
        </w:rPr>
      </w:pPr>
      <w:r w:rsidRPr="00536EAA">
        <w:rPr>
          <w:rFonts w:ascii="Verdana" w:eastAsia="Times New Roman" w:hAnsi="Verdana" w:cs="Times New Roman"/>
          <w:b/>
          <w:caps/>
          <w:sz w:val="20"/>
          <w:szCs w:val="20"/>
        </w:rPr>
        <w:t>QUESTIONS</w:t>
      </w:r>
    </w:p>
    <w:p w14:paraId="58950B86" w14:textId="77777777" w:rsidR="00505CB1" w:rsidRPr="00536EAA" w:rsidRDefault="00B357E0" w:rsidP="00B357E0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eastAsia="Times New Roman" w:hAnsi="Verdana" w:cs="Times New Roman"/>
          <w:caps/>
          <w:sz w:val="20"/>
          <w:szCs w:val="20"/>
        </w:rPr>
      </w:pPr>
      <w:r w:rsidRPr="00536EAA">
        <w:rPr>
          <w:rFonts w:ascii="Verdana" w:eastAsia="Times New Roman" w:hAnsi="Verdana" w:cs="Times New Roman"/>
          <w:sz w:val="20"/>
          <w:szCs w:val="20"/>
        </w:rPr>
        <w:t>What were the functions of the visual arts?</w:t>
      </w:r>
    </w:p>
    <w:p w14:paraId="68E7EFB1" w14:textId="77777777" w:rsidR="00C322E9" w:rsidRPr="00536EAA" w:rsidRDefault="00C322E9" w:rsidP="00B357E0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eastAsia="Times New Roman" w:hAnsi="Verdana" w:cs="Times New Roman"/>
          <w:caps/>
          <w:sz w:val="20"/>
          <w:szCs w:val="20"/>
        </w:rPr>
      </w:pPr>
      <w:r w:rsidRPr="00536EAA">
        <w:rPr>
          <w:rFonts w:ascii="Verdana" w:eastAsia="Times New Roman" w:hAnsi="Verdana" w:cs="Times New Roman"/>
          <w:sz w:val="20"/>
          <w:szCs w:val="20"/>
        </w:rPr>
        <w:t>How did art markets develop across Europe?</w:t>
      </w:r>
    </w:p>
    <w:p w14:paraId="24E3353D" w14:textId="77777777" w:rsidR="00505CB1" w:rsidRPr="00536EAA" w:rsidRDefault="00505CB1" w:rsidP="00505CB1">
      <w:pPr>
        <w:spacing w:after="0" w:line="240" w:lineRule="auto"/>
        <w:jc w:val="both"/>
        <w:rPr>
          <w:rFonts w:ascii="Verdana" w:eastAsia="Times New Roman" w:hAnsi="Verdana" w:cs="Times New Roman"/>
          <w:b/>
          <w:caps/>
          <w:sz w:val="20"/>
          <w:szCs w:val="20"/>
        </w:rPr>
      </w:pPr>
    </w:p>
    <w:p w14:paraId="3B7E3A21" w14:textId="77777777" w:rsidR="002F01BD" w:rsidRPr="00536EAA" w:rsidRDefault="002F01BD" w:rsidP="00505CB1">
      <w:pPr>
        <w:spacing w:after="0" w:line="240" w:lineRule="auto"/>
        <w:jc w:val="both"/>
        <w:rPr>
          <w:rFonts w:ascii="Verdana" w:eastAsia="Times New Roman" w:hAnsi="Verdana" w:cs="Times New Roman"/>
          <w:b/>
          <w:caps/>
          <w:sz w:val="20"/>
          <w:szCs w:val="20"/>
        </w:rPr>
      </w:pPr>
      <w:r w:rsidRPr="00536EAA">
        <w:rPr>
          <w:rFonts w:ascii="Verdana" w:eastAsia="Times New Roman" w:hAnsi="Verdana" w:cs="Times New Roman"/>
          <w:b/>
          <w:caps/>
          <w:sz w:val="20"/>
          <w:szCs w:val="20"/>
        </w:rPr>
        <w:t>What were the functions of the visual arts?</w:t>
      </w:r>
    </w:p>
    <w:p w14:paraId="7488DD13" w14:textId="77777777" w:rsidR="000A52ED" w:rsidRPr="00536EAA" w:rsidRDefault="000A52ED" w:rsidP="000A52ED">
      <w:pPr>
        <w:spacing w:after="0" w:line="240" w:lineRule="auto"/>
        <w:jc w:val="both"/>
        <w:rPr>
          <w:rFonts w:ascii="Verdana" w:eastAsia="Times New Roman" w:hAnsi="Verdana" w:cs="Times New Roman"/>
          <w:b/>
          <w:sz w:val="20"/>
          <w:szCs w:val="20"/>
        </w:rPr>
      </w:pPr>
    </w:p>
    <w:p w14:paraId="419620FB" w14:textId="77777777" w:rsidR="000A52ED" w:rsidRDefault="002F01BD" w:rsidP="000A52ED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</w:rPr>
      </w:pPr>
      <w:r w:rsidRPr="00536EAA">
        <w:rPr>
          <w:rFonts w:ascii="Verdana" w:eastAsia="Times New Roman" w:hAnsi="Verdana" w:cs="Times New Roman"/>
          <w:sz w:val="20"/>
          <w:szCs w:val="20"/>
        </w:rPr>
        <w:t xml:space="preserve"> ‘...the traditional notion of art is unhelpful.  Any image belonged to a wider category of goods, one which included liturgical and household furnishings, clothing, embroidery, maps, clocks, scientific, and musical instruments – objects which all contributed to a general sense of a contemporary visual culture’.  [Evelyn Welch, </w:t>
      </w:r>
      <w:r w:rsidRPr="00536EAA">
        <w:rPr>
          <w:rFonts w:ascii="Verdana" w:eastAsia="Times New Roman" w:hAnsi="Verdana" w:cs="Times New Roman"/>
          <w:i/>
          <w:sz w:val="20"/>
          <w:szCs w:val="20"/>
        </w:rPr>
        <w:t>Art in Renaissance Italy</w:t>
      </w:r>
      <w:r w:rsidRPr="00536EAA">
        <w:rPr>
          <w:rFonts w:ascii="Verdana" w:eastAsia="Times New Roman" w:hAnsi="Verdana" w:cs="Times New Roman"/>
          <w:sz w:val="20"/>
          <w:szCs w:val="20"/>
        </w:rPr>
        <w:t xml:space="preserve"> (Oxford, 1997), p. 133]</w:t>
      </w:r>
    </w:p>
    <w:p w14:paraId="377C196C" w14:textId="77777777" w:rsidR="00536EAA" w:rsidRDefault="00536EAA" w:rsidP="000A52ED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</w:rPr>
      </w:pPr>
    </w:p>
    <w:p w14:paraId="0A3D4E76" w14:textId="1D64EDFC" w:rsidR="00BE4C03" w:rsidRDefault="00BE4C03" w:rsidP="000A52ED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</w:rPr>
      </w:pPr>
      <w:r>
        <w:rPr>
          <w:rFonts w:ascii="Verdana" w:eastAsia="Times New Roman" w:hAnsi="Verdana" w:cs="Times New Roman"/>
          <w:sz w:val="20"/>
          <w:szCs w:val="20"/>
        </w:rPr>
        <w:t>Questions to ask: Where were the objects located? Who could have seen them and when? How were the viewers supposed to behave in front of them and how did they actually behave?</w:t>
      </w:r>
    </w:p>
    <w:p w14:paraId="57D10F1A" w14:textId="77777777" w:rsidR="00BE4C03" w:rsidRPr="00536EAA" w:rsidRDefault="00BE4C03" w:rsidP="000A52ED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</w:rPr>
      </w:pPr>
    </w:p>
    <w:p w14:paraId="2EE80EB7" w14:textId="77777777" w:rsidR="000A52ED" w:rsidRPr="00536EAA" w:rsidRDefault="000A52ED" w:rsidP="000A52ED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</w:rPr>
      </w:pPr>
      <w:r w:rsidRPr="00536EAA">
        <w:rPr>
          <w:rFonts w:ascii="Verdana" w:eastAsia="Times New Roman" w:hAnsi="Verdana" w:cs="Times New Roman"/>
          <w:sz w:val="20"/>
          <w:szCs w:val="20"/>
        </w:rPr>
        <w:t xml:space="preserve">Exodus 20:4: </w:t>
      </w:r>
      <w:r w:rsidR="002F01BD" w:rsidRPr="00536EAA">
        <w:rPr>
          <w:rFonts w:ascii="Verdana" w:eastAsia="Times New Roman" w:hAnsi="Verdana" w:cs="Times New Roman"/>
          <w:sz w:val="20"/>
          <w:szCs w:val="20"/>
        </w:rPr>
        <w:t xml:space="preserve">‘Thou shalt not make unto thyself any graven image, nor the likeness of anything that is in heaven </w:t>
      </w:r>
      <w:r w:rsidRPr="00536EAA">
        <w:rPr>
          <w:rFonts w:ascii="Verdana" w:eastAsia="Times New Roman" w:hAnsi="Verdana" w:cs="Times New Roman"/>
          <w:sz w:val="20"/>
          <w:szCs w:val="20"/>
        </w:rPr>
        <w:t>above nor in the earth below.’</w:t>
      </w:r>
    </w:p>
    <w:p w14:paraId="623ED049" w14:textId="77777777" w:rsidR="00BE4C03" w:rsidRDefault="000A52ED" w:rsidP="000A52ED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</w:rPr>
      </w:pPr>
      <w:r w:rsidRPr="00536EAA">
        <w:rPr>
          <w:rFonts w:ascii="Verdana" w:eastAsia="Times New Roman" w:hAnsi="Verdana" w:cs="Times New Roman"/>
          <w:sz w:val="20"/>
          <w:szCs w:val="20"/>
        </w:rPr>
        <w:t>T</w:t>
      </w:r>
      <w:r w:rsidR="00371F59" w:rsidRPr="00536EAA">
        <w:rPr>
          <w:rFonts w:ascii="Verdana" w:eastAsia="Times New Roman" w:hAnsi="Verdana" w:cs="Times New Roman"/>
          <w:sz w:val="20"/>
          <w:szCs w:val="20"/>
        </w:rPr>
        <w:t xml:space="preserve">he </w:t>
      </w:r>
      <w:r w:rsidR="00371F59" w:rsidRPr="00536EAA">
        <w:rPr>
          <w:rFonts w:ascii="Verdana" w:eastAsia="Times New Roman" w:hAnsi="Verdana" w:cs="Times New Roman"/>
          <w:i/>
          <w:sz w:val="20"/>
          <w:szCs w:val="20"/>
        </w:rPr>
        <w:t>Catholicon</w:t>
      </w:r>
      <w:r w:rsidR="00371F59" w:rsidRPr="00536EAA">
        <w:rPr>
          <w:rFonts w:ascii="Verdana" w:eastAsia="Times New Roman" w:hAnsi="Verdana" w:cs="Times New Roman"/>
          <w:sz w:val="20"/>
          <w:szCs w:val="20"/>
        </w:rPr>
        <w:t xml:space="preserve"> of Johannes </w:t>
      </w:r>
      <w:proofErr w:type="spellStart"/>
      <w:r w:rsidR="00371F59" w:rsidRPr="00536EAA">
        <w:rPr>
          <w:rFonts w:ascii="Verdana" w:eastAsia="Times New Roman" w:hAnsi="Verdana" w:cs="Times New Roman"/>
          <w:sz w:val="20"/>
          <w:szCs w:val="20"/>
        </w:rPr>
        <w:t>Balbus</w:t>
      </w:r>
      <w:proofErr w:type="spellEnd"/>
      <w:r w:rsidR="00371F59" w:rsidRPr="00536EAA">
        <w:rPr>
          <w:rFonts w:ascii="Verdana" w:eastAsia="Times New Roman" w:hAnsi="Verdana" w:cs="Times New Roman"/>
          <w:sz w:val="20"/>
          <w:szCs w:val="20"/>
        </w:rPr>
        <w:t xml:space="preserve"> (d. 1298). </w:t>
      </w:r>
    </w:p>
    <w:p w14:paraId="17894B17" w14:textId="311A44E0" w:rsidR="000A52ED" w:rsidRPr="00536EAA" w:rsidRDefault="00BE4C03" w:rsidP="000A52ED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</w:rPr>
      </w:pPr>
      <w:r>
        <w:rPr>
          <w:rFonts w:ascii="Verdana" w:eastAsia="Times New Roman" w:hAnsi="Verdana" w:cs="Times New Roman"/>
          <w:sz w:val="20"/>
          <w:szCs w:val="20"/>
        </w:rPr>
        <w:t>St. Thomas Aquinas</w:t>
      </w:r>
      <w:r w:rsidR="00371F59" w:rsidRPr="00536EAA">
        <w:rPr>
          <w:rFonts w:ascii="Verdana" w:eastAsia="Times New Roman" w:hAnsi="Verdana" w:cs="Times New Roman"/>
          <w:sz w:val="20"/>
          <w:szCs w:val="20"/>
        </w:rPr>
        <w:t xml:space="preserve"> </w:t>
      </w:r>
    </w:p>
    <w:p w14:paraId="09126536" w14:textId="77777777" w:rsidR="000A52ED" w:rsidRPr="00A1595F" w:rsidRDefault="00727A1B" w:rsidP="000A52ED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val="it-IT"/>
        </w:rPr>
      </w:pPr>
      <w:r w:rsidRPr="00A1595F">
        <w:rPr>
          <w:rFonts w:ascii="Verdana" w:eastAsia="Times New Roman" w:hAnsi="Verdana" w:cs="Times New Roman"/>
          <w:sz w:val="20"/>
          <w:szCs w:val="20"/>
          <w:lang w:val="it-IT"/>
        </w:rPr>
        <w:t xml:space="preserve">St Bernardino of Siena </w:t>
      </w:r>
    </w:p>
    <w:p w14:paraId="21C17068" w14:textId="77777777" w:rsidR="00E362B0" w:rsidRPr="00A1595F" w:rsidRDefault="00727A1B" w:rsidP="000A52ED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val="it-IT"/>
        </w:rPr>
      </w:pPr>
      <w:r w:rsidRPr="00A1595F">
        <w:rPr>
          <w:rFonts w:ascii="Verdana" w:eastAsia="Times New Roman" w:hAnsi="Verdana" w:cs="Times New Roman"/>
          <w:sz w:val="20"/>
          <w:szCs w:val="20"/>
          <w:lang w:val="it-IT"/>
        </w:rPr>
        <w:t>G</w:t>
      </w:r>
      <w:r w:rsidR="00536EAA" w:rsidRPr="00A1595F">
        <w:rPr>
          <w:rFonts w:ascii="Verdana" w:eastAsia="Times New Roman" w:hAnsi="Verdana" w:cs="Times New Roman"/>
          <w:sz w:val="20"/>
          <w:szCs w:val="20"/>
          <w:lang w:val="it-IT"/>
        </w:rPr>
        <w:t>irolamo Savonarola</w:t>
      </w:r>
    </w:p>
    <w:p w14:paraId="15020A92" w14:textId="77777777" w:rsidR="00712341" w:rsidRDefault="00712341" w:rsidP="000A52ED">
      <w:pPr>
        <w:spacing w:after="0" w:line="240" w:lineRule="auto"/>
        <w:jc w:val="both"/>
        <w:rPr>
          <w:rStyle w:val="apple-converted-space"/>
          <w:rFonts w:ascii="Verdana" w:eastAsia="Times New Roman" w:hAnsi="Verdana" w:cs="Times New Roman"/>
          <w:sz w:val="20"/>
          <w:szCs w:val="20"/>
        </w:rPr>
      </w:pPr>
      <w:r w:rsidRPr="00536EAA">
        <w:rPr>
          <w:rStyle w:val="apple-converted-space"/>
          <w:rFonts w:ascii="Verdana" w:eastAsia="Times New Roman" w:hAnsi="Verdana" w:cs="Times New Roman"/>
          <w:sz w:val="20"/>
          <w:szCs w:val="20"/>
        </w:rPr>
        <w:t xml:space="preserve">St </w:t>
      </w:r>
      <w:proofErr w:type="spellStart"/>
      <w:r w:rsidRPr="00536EAA">
        <w:rPr>
          <w:rStyle w:val="apple-converted-space"/>
          <w:rFonts w:ascii="Verdana" w:eastAsia="Times New Roman" w:hAnsi="Verdana" w:cs="Times New Roman"/>
          <w:sz w:val="20"/>
          <w:szCs w:val="20"/>
        </w:rPr>
        <w:t>Bavo</w:t>
      </w:r>
      <w:proofErr w:type="spellEnd"/>
      <w:r w:rsidRPr="00536EAA">
        <w:rPr>
          <w:rStyle w:val="apple-converted-space"/>
          <w:rFonts w:ascii="Verdana" w:eastAsia="Times New Roman" w:hAnsi="Verdana" w:cs="Times New Roman"/>
          <w:sz w:val="20"/>
          <w:szCs w:val="20"/>
        </w:rPr>
        <w:t xml:space="preserve"> in Haarlem </w:t>
      </w:r>
    </w:p>
    <w:p w14:paraId="7C4F2C89" w14:textId="05928D2E" w:rsidR="00BE4C03" w:rsidRDefault="00BE4C03" w:rsidP="000A52ED">
      <w:pPr>
        <w:spacing w:after="0" w:line="240" w:lineRule="auto"/>
        <w:jc w:val="both"/>
        <w:rPr>
          <w:rStyle w:val="apple-converted-space"/>
          <w:rFonts w:ascii="Verdana" w:eastAsia="Times New Roman" w:hAnsi="Verdana" w:cs="Times New Roman"/>
          <w:sz w:val="20"/>
          <w:szCs w:val="20"/>
        </w:rPr>
      </w:pPr>
      <w:r>
        <w:rPr>
          <w:rStyle w:val="apple-converted-space"/>
          <w:rFonts w:ascii="Verdana" w:eastAsia="Times New Roman" w:hAnsi="Verdana" w:cs="Times New Roman"/>
          <w:sz w:val="20"/>
          <w:szCs w:val="20"/>
        </w:rPr>
        <w:t>St Peter’s Basilica in Rome</w:t>
      </w:r>
    </w:p>
    <w:p w14:paraId="440AAD2B" w14:textId="7373978D" w:rsidR="00BE4C03" w:rsidRPr="00BE4C03" w:rsidRDefault="00BE4C03" w:rsidP="000A52ED">
      <w:pPr>
        <w:spacing w:after="0" w:line="240" w:lineRule="auto"/>
        <w:jc w:val="both"/>
        <w:rPr>
          <w:rStyle w:val="apple-converted-space"/>
          <w:rFonts w:ascii="Verdana" w:eastAsia="Times New Roman" w:hAnsi="Verdana" w:cs="Times New Roman"/>
          <w:sz w:val="20"/>
          <w:szCs w:val="20"/>
        </w:rPr>
      </w:pPr>
      <w:r>
        <w:rPr>
          <w:rStyle w:val="apple-converted-space"/>
          <w:rFonts w:ascii="Verdana" w:eastAsia="Times New Roman" w:hAnsi="Verdana" w:cs="Times New Roman"/>
          <w:sz w:val="20"/>
          <w:szCs w:val="20"/>
        </w:rPr>
        <w:t xml:space="preserve">Paolo Veronese, </w:t>
      </w:r>
      <w:r>
        <w:rPr>
          <w:rStyle w:val="apple-converted-space"/>
          <w:rFonts w:ascii="Verdana" w:eastAsia="Times New Roman" w:hAnsi="Verdana" w:cs="Times New Roman"/>
          <w:i/>
          <w:sz w:val="20"/>
          <w:szCs w:val="20"/>
        </w:rPr>
        <w:t xml:space="preserve">Feast in the House of Levi </w:t>
      </w:r>
      <w:r>
        <w:rPr>
          <w:rStyle w:val="apple-converted-space"/>
          <w:rFonts w:ascii="Verdana" w:eastAsia="Times New Roman" w:hAnsi="Verdana" w:cs="Times New Roman"/>
          <w:sz w:val="20"/>
          <w:szCs w:val="20"/>
        </w:rPr>
        <w:t>(1573)</w:t>
      </w:r>
    </w:p>
    <w:p w14:paraId="0A5F5D2B" w14:textId="198E6682" w:rsidR="00BE4C03" w:rsidRPr="00BE4C03" w:rsidRDefault="00BE4C03" w:rsidP="000A52ED">
      <w:pPr>
        <w:spacing w:after="0" w:line="240" w:lineRule="auto"/>
        <w:jc w:val="both"/>
        <w:rPr>
          <w:rStyle w:val="apple-converted-space"/>
          <w:rFonts w:ascii="Verdana" w:eastAsia="Times New Roman" w:hAnsi="Verdana" w:cs="Times New Roman"/>
          <w:sz w:val="20"/>
          <w:szCs w:val="20"/>
        </w:rPr>
      </w:pPr>
      <w:r>
        <w:rPr>
          <w:rStyle w:val="apple-converted-space"/>
          <w:rFonts w:ascii="Verdana" w:eastAsia="Times New Roman" w:hAnsi="Verdana" w:cs="Times New Roman"/>
          <w:sz w:val="20"/>
          <w:szCs w:val="20"/>
        </w:rPr>
        <w:t xml:space="preserve">Caravaggio, </w:t>
      </w:r>
      <w:r>
        <w:rPr>
          <w:rStyle w:val="apple-converted-space"/>
          <w:rFonts w:ascii="Verdana" w:eastAsia="Times New Roman" w:hAnsi="Verdana" w:cs="Times New Roman"/>
          <w:i/>
          <w:sz w:val="20"/>
          <w:szCs w:val="20"/>
        </w:rPr>
        <w:t xml:space="preserve">Death of the Virgin </w:t>
      </w:r>
      <w:r>
        <w:rPr>
          <w:rStyle w:val="apple-converted-space"/>
          <w:rFonts w:ascii="Verdana" w:eastAsia="Times New Roman" w:hAnsi="Verdana" w:cs="Times New Roman"/>
          <w:sz w:val="20"/>
          <w:szCs w:val="20"/>
        </w:rPr>
        <w:t>(1604-1606)</w:t>
      </w:r>
    </w:p>
    <w:p w14:paraId="0A5C2CC7" w14:textId="77777777" w:rsidR="00A64119" w:rsidRPr="00536EAA" w:rsidRDefault="00A64119" w:rsidP="000D5B14">
      <w:pPr>
        <w:spacing w:after="0" w:line="240" w:lineRule="auto"/>
        <w:jc w:val="both"/>
        <w:rPr>
          <w:rStyle w:val="apple-converted-space"/>
          <w:rFonts w:ascii="Verdana" w:hAnsi="Verdana"/>
          <w:color w:val="000000"/>
          <w:sz w:val="20"/>
          <w:szCs w:val="20"/>
        </w:rPr>
      </w:pPr>
    </w:p>
    <w:p w14:paraId="0D2E8871" w14:textId="77777777" w:rsidR="0025492E" w:rsidRPr="00536EAA" w:rsidRDefault="0025492E" w:rsidP="000D5B14">
      <w:pPr>
        <w:spacing w:after="0" w:line="240" w:lineRule="auto"/>
        <w:jc w:val="both"/>
        <w:rPr>
          <w:rFonts w:ascii="Verdana" w:eastAsia="Times New Roman" w:hAnsi="Verdana" w:cs="Times New Roman"/>
          <w:b/>
          <w:bCs/>
          <w:sz w:val="20"/>
          <w:szCs w:val="20"/>
        </w:rPr>
      </w:pPr>
      <w:r w:rsidRPr="00536EAA">
        <w:rPr>
          <w:rFonts w:ascii="Verdana" w:eastAsia="Times New Roman" w:hAnsi="Verdana" w:cs="Times New Roman"/>
          <w:b/>
          <w:bCs/>
          <w:sz w:val="20"/>
          <w:szCs w:val="20"/>
        </w:rPr>
        <w:t>HOW DID ART MARKETS DEV</w:t>
      </w:r>
      <w:r w:rsidR="00B357E0" w:rsidRPr="00536EAA">
        <w:rPr>
          <w:rFonts w:ascii="Verdana" w:eastAsia="Times New Roman" w:hAnsi="Verdana" w:cs="Times New Roman"/>
          <w:b/>
          <w:bCs/>
          <w:sz w:val="20"/>
          <w:szCs w:val="20"/>
        </w:rPr>
        <w:t>ELOP ACROSS</w:t>
      </w:r>
      <w:r w:rsidRPr="00536EAA">
        <w:rPr>
          <w:rFonts w:ascii="Verdana" w:eastAsia="Times New Roman" w:hAnsi="Verdana" w:cs="Times New Roman"/>
          <w:b/>
          <w:bCs/>
          <w:sz w:val="20"/>
          <w:szCs w:val="20"/>
        </w:rPr>
        <w:t xml:space="preserve"> EUROPE?</w:t>
      </w:r>
    </w:p>
    <w:p w14:paraId="4D3508BA" w14:textId="77777777" w:rsidR="00536EAA" w:rsidRPr="00A1595F" w:rsidRDefault="00C24B4B" w:rsidP="00536EAA">
      <w:pPr>
        <w:spacing w:after="0" w:line="240" w:lineRule="auto"/>
        <w:jc w:val="both"/>
        <w:rPr>
          <w:rFonts w:ascii="Verdana" w:hAnsi="Verdana"/>
          <w:sz w:val="20"/>
          <w:szCs w:val="20"/>
          <w:lang w:val="it-IT"/>
        </w:rPr>
      </w:pPr>
      <w:r w:rsidRPr="00A1595F">
        <w:rPr>
          <w:rFonts w:ascii="Verdana" w:hAnsi="Verdana"/>
          <w:sz w:val="20"/>
          <w:szCs w:val="20"/>
          <w:lang w:val="it-IT"/>
        </w:rPr>
        <w:t xml:space="preserve">Piazza San Marco </w:t>
      </w:r>
    </w:p>
    <w:p w14:paraId="069CB1D3" w14:textId="77777777" w:rsidR="00536EAA" w:rsidRPr="00A1595F" w:rsidRDefault="00536EAA" w:rsidP="00536EAA">
      <w:pPr>
        <w:spacing w:after="0" w:line="240" w:lineRule="auto"/>
        <w:jc w:val="both"/>
        <w:rPr>
          <w:rFonts w:ascii="Verdana" w:hAnsi="Verdana"/>
          <w:sz w:val="20"/>
          <w:szCs w:val="20"/>
          <w:lang w:val="it-IT"/>
        </w:rPr>
      </w:pPr>
      <w:r w:rsidRPr="00A1595F">
        <w:rPr>
          <w:rFonts w:ascii="Verdana" w:hAnsi="Verdana"/>
          <w:sz w:val="20"/>
          <w:szCs w:val="20"/>
          <w:lang w:val="it-IT"/>
        </w:rPr>
        <w:t>T</w:t>
      </w:r>
      <w:r w:rsidR="00C24B4B" w:rsidRPr="00A1595F">
        <w:rPr>
          <w:rFonts w:ascii="Verdana" w:hAnsi="Verdana"/>
          <w:sz w:val="20"/>
          <w:szCs w:val="20"/>
          <w:lang w:val="it-IT"/>
        </w:rPr>
        <w:t xml:space="preserve">he Sensa fair </w:t>
      </w:r>
    </w:p>
    <w:p w14:paraId="445E8E7E" w14:textId="77777777" w:rsidR="00536EAA" w:rsidRPr="00A1595F" w:rsidRDefault="00536EAA" w:rsidP="00536EAA">
      <w:pPr>
        <w:spacing w:after="0" w:line="240" w:lineRule="auto"/>
        <w:jc w:val="both"/>
        <w:rPr>
          <w:rFonts w:ascii="Verdana" w:hAnsi="Verdana"/>
          <w:sz w:val="20"/>
          <w:szCs w:val="20"/>
          <w:lang w:val="it-IT"/>
        </w:rPr>
      </w:pPr>
      <w:r w:rsidRPr="00A1595F">
        <w:rPr>
          <w:rFonts w:ascii="Verdana" w:hAnsi="Verdana"/>
          <w:sz w:val="20"/>
          <w:szCs w:val="20"/>
          <w:lang w:val="it-IT"/>
        </w:rPr>
        <w:t>Luca Giordano/</w:t>
      </w:r>
      <w:r w:rsidR="00C24B4B" w:rsidRPr="00A1595F">
        <w:rPr>
          <w:rFonts w:ascii="Verdana" w:hAnsi="Verdana"/>
          <w:sz w:val="20"/>
          <w:szCs w:val="20"/>
          <w:lang w:val="it-IT"/>
        </w:rPr>
        <w:t xml:space="preserve">Luca Fa-presto </w:t>
      </w:r>
    </w:p>
    <w:p w14:paraId="7A8D635E" w14:textId="77777777" w:rsidR="00536EAA" w:rsidRPr="00A1595F" w:rsidRDefault="00536EAA" w:rsidP="00536EAA">
      <w:pPr>
        <w:spacing w:after="0" w:line="240" w:lineRule="auto"/>
        <w:jc w:val="both"/>
        <w:rPr>
          <w:rFonts w:ascii="Verdana" w:hAnsi="Verdana"/>
          <w:sz w:val="20"/>
          <w:szCs w:val="20"/>
          <w:lang w:val="it-IT"/>
        </w:rPr>
      </w:pPr>
      <w:r w:rsidRPr="00A1595F">
        <w:rPr>
          <w:rFonts w:ascii="Verdana" w:hAnsi="Verdana"/>
          <w:sz w:val="20"/>
          <w:szCs w:val="20"/>
          <w:lang w:val="it-IT"/>
        </w:rPr>
        <w:t>Charles Lumague</w:t>
      </w:r>
    </w:p>
    <w:p w14:paraId="1D2A070F" w14:textId="77777777" w:rsidR="00536EAA" w:rsidRPr="00536EAA" w:rsidRDefault="00C24B4B" w:rsidP="00536EAA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536EAA">
        <w:rPr>
          <w:rFonts w:ascii="Verdana" w:hAnsi="Verdana"/>
          <w:sz w:val="20"/>
          <w:szCs w:val="20"/>
        </w:rPr>
        <w:t>Giorgio Vasari</w:t>
      </w:r>
      <w:r w:rsidR="00536EAA">
        <w:rPr>
          <w:rFonts w:ascii="Verdana" w:hAnsi="Verdana"/>
          <w:sz w:val="20"/>
          <w:szCs w:val="20"/>
        </w:rPr>
        <w:t xml:space="preserve">, </w:t>
      </w:r>
      <w:proofErr w:type="gramStart"/>
      <w:r w:rsidRPr="00536EAA">
        <w:rPr>
          <w:rFonts w:ascii="Verdana" w:eastAsia="Times New Roman" w:hAnsi="Verdana" w:cs="Times New Roman"/>
          <w:i/>
          <w:iCs/>
          <w:sz w:val="20"/>
          <w:szCs w:val="20"/>
        </w:rPr>
        <w:t>The</w:t>
      </w:r>
      <w:proofErr w:type="gramEnd"/>
      <w:r w:rsidRPr="00536EAA">
        <w:rPr>
          <w:rFonts w:ascii="Verdana" w:eastAsia="Times New Roman" w:hAnsi="Verdana" w:cs="Times New Roman"/>
          <w:i/>
          <w:iCs/>
          <w:sz w:val="20"/>
          <w:szCs w:val="20"/>
        </w:rPr>
        <w:t xml:space="preserve"> Lives of the Most Excellent Painters, Sculptors and Architects</w:t>
      </w:r>
      <w:r w:rsidRPr="00536EAA">
        <w:rPr>
          <w:rFonts w:ascii="Verdana" w:eastAsia="Times New Roman" w:hAnsi="Verdana" w:cs="Times New Roman"/>
          <w:sz w:val="20"/>
          <w:szCs w:val="20"/>
        </w:rPr>
        <w:t xml:space="preserve"> (1550</w:t>
      </w:r>
      <w:r w:rsidR="00536EAA">
        <w:rPr>
          <w:rFonts w:ascii="Verdana" w:eastAsia="Times New Roman" w:hAnsi="Verdana" w:cs="Times New Roman"/>
          <w:sz w:val="20"/>
          <w:szCs w:val="20"/>
        </w:rPr>
        <w:t>)</w:t>
      </w:r>
    </w:p>
    <w:p w14:paraId="705D924E" w14:textId="77777777" w:rsidR="00536EAA" w:rsidRDefault="00C24B4B" w:rsidP="00536EAA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536EAA">
        <w:rPr>
          <w:rFonts w:ascii="Verdana" w:hAnsi="Verdana"/>
          <w:sz w:val="20"/>
          <w:szCs w:val="20"/>
        </w:rPr>
        <w:t>Mich</w:t>
      </w:r>
      <w:r w:rsidR="00536EAA">
        <w:rPr>
          <w:rFonts w:ascii="Verdana" w:hAnsi="Verdana"/>
          <w:sz w:val="20"/>
          <w:szCs w:val="20"/>
        </w:rPr>
        <w:t>elangelo</w:t>
      </w:r>
    </w:p>
    <w:p w14:paraId="50C29B98" w14:textId="77777777" w:rsidR="00536EAA" w:rsidRDefault="00536EAA" w:rsidP="00536EAA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Pope Julius II</w:t>
      </w:r>
    </w:p>
    <w:p w14:paraId="54D7E75D" w14:textId="77777777" w:rsidR="00536EAA" w:rsidRDefault="00A57AD7" w:rsidP="00536EAA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536EAA">
        <w:rPr>
          <w:rFonts w:ascii="Verdana" w:hAnsi="Verdana"/>
          <w:sz w:val="20"/>
          <w:szCs w:val="20"/>
        </w:rPr>
        <w:t xml:space="preserve">Albrecht </w:t>
      </w:r>
      <w:proofErr w:type="spellStart"/>
      <w:r w:rsidRPr="00536EAA">
        <w:rPr>
          <w:rFonts w:ascii="Verdana" w:hAnsi="Verdana"/>
          <w:sz w:val="20"/>
          <w:szCs w:val="20"/>
        </w:rPr>
        <w:t>Dürer</w:t>
      </w:r>
      <w:proofErr w:type="spellEnd"/>
    </w:p>
    <w:p w14:paraId="79D3D01F" w14:textId="77777777" w:rsidR="00536EAA" w:rsidRPr="00536EAA" w:rsidRDefault="00C24B4B" w:rsidP="00536EAA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536EAA">
        <w:rPr>
          <w:rFonts w:ascii="Verdana" w:hAnsi="Verdana"/>
          <w:sz w:val="20"/>
          <w:szCs w:val="20"/>
        </w:rPr>
        <w:t>Jacob Burckhardt</w:t>
      </w:r>
      <w:r w:rsidR="00536EAA">
        <w:rPr>
          <w:rFonts w:ascii="Verdana" w:hAnsi="Verdana"/>
          <w:sz w:val="20"/>
          <w:szCs w:val="20"/>
        </w:rPr>
        <w:t xml:space="preserve">, </w:t>
      </w:r>
      <w:proofErr w:type="gramStart"/>
      <w:r w:rsidRPr="00536EAA">
        <w:rPr>
          <w:rFonts w:ascii="Verdana" w:hAnsi="Verdana"/>
          <w:i/>
          <w:sz w:val="20"/>
          <w:szCs w:val="20"/>
        </w:rPr>
        <w:t>The</w:t>
      </w:r>
      <w:proofErr w:type="gramEnd"/>
      <w:r w:rsidRPr="00536EAA">
        <w:rPr>
          <w:rFonts w:ascii="Verdana" w:hAnsi="Verdana"/>
          <w:i/>
          <w:sz w:val="20"/>
          <w:szCs w:val="20"/>
        </w:rPr>
        <w:t xml:space="preserve"> Civilization of the Renaissance in Italy</w:t>
      </w:r>
      <w:r w:rsidR="00536EAA">
        <w:rPr>
          <w:rFonts w:ascii="Verdana" w:hAnsi="Verdana"/>
          <w:sz w:val="20"/>
          <w:szCs w:val="20"/>
        </w:rPr>
        <w:t xml:space="preserve"> (1860)</w:t>
      </w:r>
    </w:p>
    <w:p w14:paraId="4DE42055" w14:textId="77777777" w:rsidR="00536EAA" w:rsidRPr="00536EAA" w:rsidRDefault="002B5CB5" w:rsidP="00536EAA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proofErr w:type="spellStart"/>
      <w:r w:rsidRPr="00536EAA">
        <w:rPr>
          <w:rFonts w:ascii="Verdana" w:hAnsi="Verdana"/>
          <w:sz w:val="20"/>
          <w:szCs w:val="20"/>
        </w:rPr>
        <w:t>Neri</w:t>
      </w:r>
      <w:proofErr w:type="spellEnd"/>
      <w:r w:rsidRPr="00536EAA">
        <w:rPr>
          <w:rFonts w:ascii="Verdana" w:hAnsi="Verdana"/>
          <w:sz w:val="20"/>
          <w:szCs w:val="20"/>
        </w:rPr>
        <w:t xml:space="preserve"> di </w:t>
      </w:r>
      <w:proofErr w:type="spellStart"/>
      <w:r w:rsidRPr="00536EAA">
        <w:rPr>
          <w:rFonts w:ascii="Verdana" w:hAnsi="Verdana"/>
          <w:sz w:val="20"/>
          <w:szCs w:val="20"/>
        </w:rPr>
        <w:t>Bicci</w:t>
      </w:r>
      <w:proofErr w:type="spellEnd"/>
      <w:r w:rsidRPr="00536EAA">
        <w:rPr>
          <w:rFonts w:ascii="Verdana" w:hAnsi="Verdana"/>
          <w:sz w:val="20"/>
          <w:szCs w:val="20"/>
        </w:rPr>
        <w:t xml:space="preserve"> </w:t>
      </w:r>
    </w:p>
    <w:p w14:paraId="43B94C72" w14:textId="77777777" w:rsidR="00536EAA" w:rsidRPr="00536EAA" w:rsidRDefault="000C259D" w:rsidP="00536EAA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536EAA">
        <w:rPr>
          <w:rFonts w:ascii="Verdana" w:hAnsi="Verdana"/>
          <w:sz w:val="20"/>
          <w:szCs w:val="20"/>
        </w:rPr>
        <w:t>Richard Goldthwaite</w:t>
      </w:r>
      <w:r w:rsidR="00536EAA">
        <w:rPr>
          <w:rFonts w:ascii="Verdana" w:hAnsi="Verdana"/>
          <w:sz w:val="20"/>
          <w:szCs w:val="20"/>
        </w:rPr>
        <w:t xml:space="preserve">, </w:t>
      </w:r>
      <w:r w:rsidRPr="00536EAA">
        <w:rPr>
          <w:rFonts w:ascii="Verdana" w:hAnsi="Verdana"/>
          <w:i/>
          <w:sz w:val="20"/>
          <w:szCs w:val="20"/>
        </w:rPr>
        <w:t>Wealth and the Demand for Art in Italy 1300-1600</w:t>
      </w:r>
      <w:r w:rsidR="00536EAA">
        <w:rPr>
          <w:rFonts w:ascii="Verdana" w:hAnsi="Verdana"/>
          <w:sz w:val="20"/>
          <w:szCs w:val="20"/>
        </w:rPr>
        <w:t xml:space="preserve"> (Baltimore, 1993)</w:t>
      </w:r>
      <w:r w:rsidRPr="00536EAA">
        <w:rPr>
          <w:rFonts w:ascii="Verdana" w:hAnsi="Verdana"/>
          <w:sz w:val="20"/>
          <w:szCs w:val="20"/>
        </w:rPr>
        <w:t xml:space="preserve">  </w:t>
      </w:r>
    </w:p>
    <w:p w14:paraId="36B69D03" w14:textId="77777777" w:rsidR="00106AB1" w:rsidRPr="00536EAA" w:rsidRDefault="00EF3BBA" w:rsidP="00536EAA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536EAA">
        <w:rPr>
          <w:rFonts w:ascii="Verdana" w:hAnsi="Verdana"/>
          <w:sz w:val="20"/>
          <w:szCs w:val="20"/>
        </w:rPr>
        <w:t xml:space="preserve">Bruges Guild of Image-Makers  </w:t>
      </w:r>
    </w:p>
    <w:p w14:paraId="16B24FA3" w14:textId="77777777" w:rsidR="00536EAA" w:rsidRPr="00536EAA" w:rsidRDefault="00536EAA" w:rsidP="00536EAA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proofErr w:type="spellStart"/>
      <w:r>
        <w:rPr>
          <w:rFonts w:ascii="Verdana" w:hAnsi="Verdana"/>
          <w:sz w:val="20"/>
          <w:szCs w:val="20"/>
        </w:rPr>
        <w:t>Castille</w:t>
      </w:r>
      <w:proofErr w:type="spellEnd"/>
    </w:p>
    <w:p w14:paraId="00EA8838" w14:textId="77777777" w:rsidR="00536EAA" w:rsidRPr="00536EAA" w:rsidRDefault="00536EAA" w:rsidP="00536EAA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Nuremberg and Augsburg</w:t>
      </w:r>
    </w:p>
    <w:p w14:paraId="40788D02" w14:textId="77777777" w:rsidR="00536EAA" w:rsidRDefault="0012207F" w:rsidP="00536EAA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536EAA">
        <w:rPr>
          <w:rFonts w:ascii="Verdana" w:hAnsi="Verdana"/>
          <w:sz w:val="20"/>
          <w:szCs w:val="20"/>
        </w:rPr>
        <w:t xml:space="preserve">Antwerp </w:t>
      </w:r>
    </w:p>
    <w:p w14:paraId="34A8BAC1" w14:textId="77777777" w:rsidR="00BA7E34" w:rsidRPr="00536EAA" w:rsidRDefault="00536EAA" w:rsidP="00536EAA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The East India Company</w:t>
      </w:r>
    </w:p>
    <w:sectPr w:rsidR="00BA7E34" w:rsidRPr="00536EAA" w:rsidSect="00AD6123">
      <w:pgSz w:w="11906" w:h="16838"/>
      <w:pgMar w:top="1440" w:right="1814" w:bottom="1440" w:left="181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A120D"/>
    <w:multiLevelType w:val="hybridMultilevel"/>
    <w:tmpl w:val="55260D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EA3186"/>
    <w:multiLevelType w:val="hybridMultilevel"/>
    <w:tmpl w:val="26BC4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E41ECA"/>
    <w:multiLevelType w:val="hybridMultilevel"/>
    <w:tmpl w:val="E27E9E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FD52FD"/>
    <w:multiLevelType w:val="hybridMultilevel"/>
    <w:tmpl w:val="00C85C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AA79BD"/>
    <w:multiLevelType w:val="hybridMultilevel"/>
    <w:tmpl w:val="2A4AA9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97B4251"/>
    <w:multiLevelType w:val="hybridMultilevel"/>
    <w:tmpl w:val="9C5AD6F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A165FA3"/>
    <w:multiLevelType w:val="hybridMultilevel"/>
    <w:tmpl w:val="973073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2"/>
  </w:num>
  <w:num w:numId="5">
    <w:abstractNumId w:val="1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1BD"/>
    <w:rsid w:val="0004594E"/>
    <w:rsid w:val="00047BCF"/>
    <w:rsid w:val="000A52ED"/>
    <w:rsid w:val="000C259D"/>
    <w:rsid w:val="000D5B14"/>
    <w:rsid w:val="00106AB1"/>
    <w:rsid w:val="0012207F"/>
    <w:rsid w:val="00151B54"/>
    <w:rsid w:val="0016533C"/>
    <w:rsid w:val="00165DA7"/>
    <w:rsid w:val="001B629B"/>
    <w:rsid w:val="001D5D88"/>
    <w:rsid w:val="0025492E"/>
    <w:rsid w:val="002834F3"/>
    <w:rsid w:val="0028645F"/>
    <w:rsid w:val="002B5CB5"/>
    <w:rsid w:val="002D33B7"/>
    <w:rsid w:val="002E1041"/>
    <w:rsid w:val="002F01BD"/>
    <w:rsid w:val="00371F59"/>
    <w:rsid w:val="003B2A10"/>
    <w:rsid w:val="00466398"/>
    <w:rsid w:val="00496407"/>
    <w:rsid w:val="004B5F10"/>
    <w:rsid w:val="004E2DAC"/>
    <w:rsid w:val="00505CB1"/>
    <w:rsid w:val="00512B7D"/>
    <w:rsid w:val="00536EAA"/>
    <w:rsid w:val="00560EA0"/>
    <w:rsid w:val="005A429D"/>
    <w:rsid w:val="005E1B64"/>
    <w:rsid w:val="00600DAC"/>
    <w:rsid w:val="00651457"/>
    <w:rsid w:val="00682FBF"/>
    <w:rsid w:val="00712341"/>
    <w:rsid w:val="00727A1B"/>
    <w:rsid w:val="00734CC5"/>
    <w:rsid w:val="007F03CC"/>
    <w:rsid w:val="0081463C"/>
    <w:rsid w:val="00814F03"/>
    <w:rsid w:val="00882C69"/>
    <w:rsid w:val="009022E9"/>
    <w:rsid w:val="0091206A"/>
    <w:rsid w:val="0092594E"/>
    <w:rsid w:val="00945E97"/>
    <w:rsid w:val="0099656B"/>
    <w:rsid w:val="009A5428"/>
    <w:rsid w:val="009B4D29"/>
    <w:rsid w:val="00A1595F"/>
    <w:rsid w:val="00A3639E"/>
    <w:rsid w:val="00A57AD7"/>
    <w:rsid w:val="00A64119"/>
    <w:rsid w:val="00AD6123"/>
    <w:rsid w:val="00B357E0"/>
    <w:rsid w:val="00B45C05"/>
    <w:rsid w:val="00B46C10"/>
    <w:rsid w:val="00B7068A"/>
    <w:rsid w:val="00B84196"/>
    <w:rsid w:val="00B953FD"/>
    <w:rsid w:val="00BA0123"/>
    <w:rsid w:val="00BA7E34"/>
    <w:rsid w:val="00BD42CB"/>
    <w:rsid w:val="00BD5641"/>
    <w:rsid w:val="00BE4C03"/>
    <w:rsid w:val="00C24B4B"/>
    <w:rsid w:val="00C322E9"/>
    <w:rsid w:val="00C46D35"/>
    <w:rsid w:val="00C85D06"/>
    <w:rsid w:val="00C95FF0"/>
    <w:rsid w:val="00CC291C"/>
    <w:rsid w:val="00CD0980"/>
    <w:rsid w:val="00CF31DD"/>
    <w:rsid w:val="00D1099B"/>
    <w:rsid w:val="00D17A4C"/>
    <w:rsid w:val="00D74D73"/>
    <w:rsid w:val="00DC0D04"/>
    <w:rsid w:val="00DD6B44"/>
    <w:rsid w:val="00DF03D3"/>
    <w:rsid w:val="00DF3AFE"/>
    <w:rsid w:val="00E151A8"/>
    <w:rsid w:val="00E2022C"/>
    <w:rsid w:val="00E2748D"/>
    <w:rsid w:val="00E362B0"/>
    <w:rsid w:val="00E6633E"/>
    <w:rsid w:val="00EC6423"/>
    <w:rsid w:val="00EF3BBA"/>
    <w:rsid w:val="00F00F1A"/>
    <w:rsid w:val="00F35C94"/>
    <w:rsid w:val="00F6561B"/>
    <w:rsid w:val="00F75AD0"/>
    <w:rsid w:val="00FE3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FB44C1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Verdana" w:eastAsiaTheme="minorHAnsi" w:hAnsi="Verdana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01BD"/>
    <w:pPr>
      <w:spacing w:after="200" w:line="276" w:lineRule="auto"/>
    </w:pPr>
    <w:rPr>
      <w:rFonts w:asciiTheme="minorHAnsi" w:eastAsiaTheme="minorEastAsia" w:hAnsiTheme="minorHAns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F01BD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D1099B"/>
  </w:style>
  <w:style w:type="paragraph" w:styleId="BalloonText">
    <w:name w:val="Balloon Text"/>
    <w:basedOn w:val="Normal"/>
    <w:link w:val="BalloonTextChar"/>
    <w:uiPriority w:val="99"/>
    <w:semiHidden/>
    <w:unhideWhenUsed/>
    <w:rsid w:val="006514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1457"/>
    <w:rPr>
      <w:rFonts w:ascii="Tahoma" w:eastAsiaTheme="minorEastAsia" w:hAnsi="Tahoma" w:cs="Tahoma"/>
      <w:sz w:val="16"/>
      <w:szCs w:val="16"/>
      <w:lang w:eastAsia="en-GB"/>
    </w:rPr>
  </w:style>
  <w:style w:type="paragraph" w:styleId="Title">
    <w:name w:val="Title"/>
    <w:basedOn w:val="Normal"/>
    <w:link w:val="TitleChar"/>
    <w:qFormat/>
    <w:rsid w:val="00505CB1"/>
    <w:pPr>
      <w:spacing w:after="0" w:line="240" w:lineRule="auto"/>
      <w:jc w:val="center"/>
    </w:pPr>
    <w:rPr>
      <w:rFonts w:ascii="Verdana" w:eastAsia="Times New Roman" w:hAnsi="Verdana" w:cs="Times New Roman"/>
      <w:b/>
      <w:sz w:val="24"/>
      <w:szCs w:val="24"/>
      <w:lang w:eastAsia="en-US"/>
    </w:rPr>
  </w:style>
  <w:style w:type="character" w:customStyle="1" w:styleId="TitleChar">
    <w:name w:val="Title Char"/>
    <w:basedOn w:val="DefaultParagraphFont"/>
    <w:link w:val="Title"/>
    <w:rsid w:val="00505CB1"/>
    <w:rPr>
      <w:rFonts w:eastAsia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21EE4ED7</Template>
  <TotalTime>0</TotalTime>
  <Pages>1</Pages>
  <Words>279</Words>
  <Characters>1595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1871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Jonathan</dc:creator>
  <cp:keywords/>
  <dc:description/>
  <cp:lastModifiedBy>Marshall, Peter</cp:lastModifiedBy>
  <cp:revision>2</cp:revision>
  <cp:lastPrinted>2013-01-16T18:00:00Z</cp:lastPrinted>
  <dcterms:created xsi:type="dcterms:W3CDTF">2017-01-18T09:58:00Z</dcterms:created>
  <dcterms:modified xsi:type="dcterms:W3CDTF">2017-01-18T09:58:00Z</dcterms:modified>
</cp:coreProperties>
</file>