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911A8" w:rsidRPr="008106F9" w:rsidRDefault="009E5320" w:rsidP="006F634A">
      <w:pPr>
        <w:rPr>
          <w:b/>
          <w:sz w:val="12"/>
          <w:szCs w:val="12"/>
        </w:rPr>
      </w:pPr>
      <w:bookmarkStart w:id="0" w:name="_GoBack"/>
      <w:bookmarkEnd w:id="0"/>
      <w:r>
        <w:t>European World</w:t>
      </w:r>
      <w:r w:rsidR="00AD267E">
        <w:tab/>
      </w:r>
      <w:r w:rsidR="00AD267E">
        <w:tab/>
      </w:r>
      <w:r w:rsidR="00AD267E">
        <w:tab/>
      </w:r>
      <w:r w:rsidR="00AD267E">
        <w:tab/>
      </w:r>
      <w:r w:rsidR="00AD267E">
        <w:tab/>
      </w:r>
      <w:r>
        <w:t xml:space="preserve">            </w:t>
      </w:r>
      <w:r w:rsidR="006F634A">
        <w:tab/>
      </w:r>
      <w:r w:rsidR="006F634A">
        <w:tab/>
      </w:r>
      <w:r w:rsidR="006F634A">
        <w:tab/>
      </w:r>
      <w:r w:rsidR="00DA1F47">
        <w:t xml:space="preserve">Beat </w:t>
      </w:r>
      <w:proofErr w:type="spellStart"/>
      <w:r w:rsidR="00DA1F47">
        <w:t>Kümin</w:t>
      </w:r>
      <w:proofErr w:type="spellEnd"/>
      <w:r w:rsidR="008106F9">
        <w:t xml:space="preserve"> 10/</w:t>
      </w:r>
      <w:r>
        <w:t>1</w:t>
      </w:r>
      <w:r w:rsidR="00194429">
        <w:t>8</w:t>
      </w:r>
      <w:r w:rsidR="00DA1F47">
        <w:tab/>
      </w:r>
      <w:r w:rsidR="00DA1F47">
        <w:tab/>
        <w:t xml:space="preserve">               </w:t>
      </w:r>
    </w:p>
    <w:p w:rsidR="006012C7" w:rsidRDefault="00772888">
      <w:pPr>
        <w:pStyle w:val="Heading1"/>
        <w:rPr>
          <w:b/>
        </w:rPr>
      </w:pPr>
      <w:r>
        <w:rPr>
          <w:b/>
        </w:rPr>
        <w:t>The Social Order</w:t>
      </w:r>
    </w:p>
    <w:p w:rsidR="006012C7" w:rsidRDefault="006012C7"/>
    <w:p w:rsidR="005D1BA0" w:rsidRPr="00571B7A" w:rsidRDefault="005D1BA0" w:rsidP="005D1BA0">
      <w:pPr>
        <w:pBdr>
          <w:top w:val="single" w:sz="4" w:space="1" w:color="auto"/>
          <w:left w:val="single" w:sz="4" w:space="4" w:color="auto"/>
          <w:bottom w:val="single" w:sz="4" w:space="1" w:color="auto"/>
          <w:right w:val="single" w:sz="4" w:space="4" w:color="auto"/>
        </w:pBdr>
        <w:jc w:val="center"/>
      </w:pPr>
      <w:bookmarkStart w:id="1" w:name="_Hlk494099098"/>
      <w:r w:rsidRPr="00571B7A">
        <w:t>Key Messages: Hierarchy</w:t>
      </w:r>
      <w:r w:rsidR="00133D08">
        <w:t xml:space="preserve"> &amp; </w:t>
      </w:r>
      <w:r w:rsidR="00E2367D">
        <w:t>Inequality</w:t>
      </w:r>
      <w:r w:rsidRPr="00571B7A">
        <w:t xml:space="preserve">, </w:t>
      </w:r>
      <w:r w:rsidR="00E2367D">
        <w:t>Heterogeneous Groups</w:t>
      </w:r>
      <w:r w:rsidRPr="00571B7A">
        <w:t xml:space="preserve">, Rise of </w:t>
      </w:r>
      <w:r w:rsidR="00133D08">
        <w:t xml:space="preserve">State &amp; </w:t>
      </w:r>
      <w:r w:rsidRPr="00571B7A">
        <w:t>Middling Sort</w:t>
      </w:r>
    </w:p>
    <w:bookmarkEnd w:id="1"/>
    <w:p w:rsidR="006012C7" w:rsidRDefault="006012C7"/>
    <w:p w:rsidR="00AD267E" w:rsidRDefault="00580D21" w:rsidP="0074255A">
      <w:pPr>
        <w:numPr>
          <w:ilvl w:val="0"/>
          <w:numId w:val="4"/>
        </w:numPr>
      </w:pPr>
      <w:r>
        <w:t>Social Structure</w:t>
      </w:r>
    </w:p>
    <w:p w:rsidR="003C2C42" w:rsidRPr="00571B7A" w:rsidRDefault="003C2C42" w:rsidP="003C2C42">
      <w:pPr>
        <w:pStyle w:val="ListParagraph"/>
        <w:numPr>
          <w:ilvl w:val="0"/>
          <w:numId w:val="6"/>
        </w:numPr>
      </w:pPr>
      <w:r w:rsidRPr="00571B7A">
        <w:t>Ordering as a historical construct, imposing structure on a dynamic phenomenon</w:t>
      </w:r>
    </w:p>
    <w:p w:rsidR="006012C7" w:rsidRDefault="004F607F">
      <w:pPr>
        <w:numPr>
          <w:ilvl w:val="0"/>
          <w:numId w:val="6"/>
        </w:numPr>
      </w:pPr>
      <w:r>
        <w:t>Early modern</w:t>
      </w:r>
      <w:r w:rsidR="00AD267E">
        <w:t xml:space="preserve"> society </w:t>
      </w:r>
      <w:r>
        <w:t xml:space="preserve">consisted </w:t>
      </w:r>
      <w:r w:rsidR="00AD267E">
        <w:t>of ‘estates’ or ‘orders’ based on birth</w:t>
      </w:r>
      <w:r w:rsidR="007A5E28">
        <w:t>-</w:t>
      </w:r>
      <w:r w:rsidR="00AD267E">
        <w:t xml:space="preserve">right, legal </w:t>
      </w:r>
      <w:r w:rsidR="00A31199">
        <w:t>privileges</w:t>
      </w:r>
      <w:r w:rsidR="00AD267E">
        <w:t xml:space="preserve">, </w:t>
      </w:r>
      <w:r w:rsidR="00110FE8">
        <w:t xml:space="preserve">collective </w:t>
      </w:r>
      <w:r w:rsidR="00AA4941">
        <w:t>honour</w:t>
      </w:r>
      <w:r w:rsidR="00AD267E">
        <w:t xml:space="preserve"> and </w:t>
      </w:r>
      <w:r w:rsidR="00A31199">
        <w:t xml:space="preserve">corporate </w:t>
      </w:r>
      <w:r w:rsidR="00AA4941">
        <w:t>organization</w:t>
      </w:r>
      <w:r w:rsidR="00AD267E">
        <w:t xml:space="preserve"> rather than of </w:t>
      </w:r>
      <w:r w:rsidR="00F41D0C">
        <w:t>‘</w:t>
      </w:r>
      <w:r w:rsidR="00AD267E">
        <w:t>classes</w:t>
      </w:r>
      <w:r w:rsidR="00F41D0C">
        <w:t>’</w:t>
      </w:r>
      <w:r w:rsidR="00AD267E">
        <w:t xml:space="preserve"> (</w:t>
      </w:r>
      <w:r w:rsidR="00F41D0C">
        <w:t>determined by</w:t>
      </w:r>
      <w:r w:rsidR="00AD267E">
        <w:t xml:space="preserve"> economic resources) or </w:t>
      </w:r>
      <w:r>
        <w:t>‘</w:t>
      </w:r>
      <w:r w:rsidR="00AD267E">
        <w:t>individuals</w:t>
      </w:r>
      <w:r>
        <w:t>’</w:t>
      </w:r>
      <w:r w:rsidR="00AD267E">
        <w:t xml:space="preserve"> (equipped with human rights)</w:t>
      </w:r>
    </w:p>
    <w:p w:rsidR="00AD267E" w:rsidRDefault="009E5320">
      <w:pPr>
        <w:numPr>
          <w:ilvl w:val="0"/>
          <w:numId w:val="6"/>
        </w:numPr>
      </w:pPr>
      <w:r>
        <w:t>Medieval</w:t>
      </w:r>
      <w:r w:rsidR="00AD267E">
        <w:t xml:space="preserve"> </w:t>
      </w:r>
      <w:r w:rsidR="00F41D0C">
        <w:t>division into</w:t>
      </w:r>
      <w:r w:rsidR="00AD267E">
        <w:t xml:space="preserve"> those who pray (clergy), fight (nobles) and </w:t>
      </w:r>
      <w:r>
        <w:t>work</w:t>
      </w:r>
      <w:r w:rsidR="00AD267E">
        <w:t xml:space="preserve"> (commoners) </w:t>
      </w:r>
      <w:r w:rsidR="001A05CC">
        <w:t xml:space="preserve">further </w:t>
      </w:r>
      <w:r w:rsidR="00F41D0C">
        <w:t>differentiated</w:t>
      </w:r>
      <w:r w:rsidR="00AD267E">
        <w:t xml:space="preserve"> through </w:t>
      </w:r>
      <w:r w:rsidR="00F41D0C">
        <w:t>occupational diversification</w:t>
      </w:r>
      <w:r w:rsidR="00AD267E">
        <w:t xml:space="preserve">, </w:t>
      </w:r>
      <w:r w:rsidR="007D1790">
        <w:t>overseas</w:t>
      </w:r>
      <w:r w:rsidR="00AD267E">
        <w:t xml:space="preserve"> expansion and </w:t>
      </w:r>
      <w:r w:rsidR="00A31199">
        <w:t xml:space="preserve">socio-economic </w:t>
      </w:r>
      <w:r w:rsidR="0087575E">
        <w:t>developments</w:t>
      </w:r>
      <w:r w:rsidR="0074255A">
        <w:t xml:space="preserve"> (</w:t>
      </w:r>
      <w:r w:rsidR="004556C7">
        <w:t xml:space="preserve">robe nobility, </w:t>
      </w:r>
      <w:r w:rsidR="00AD267E">
        <w:t>middling sort, marginal</w:t>
      </w:r>
      <w:r>
        <w:t xml:space="preserve"> group</w:t>
      </w:r>
      <w:r w:rsidR="00AD267E">
        <w:t>s, slaves …</w:t>
      </w:r>
      <w:r w:rsidR="0074255A">
        <w:t>)</w:t>
      </w:r>
      <w:r w:rsidR="007D1790">
        <w:t xml:space="preserve">; </w:t>
      </w:r>
      <w:r w:rsidR="0076181D">
        <w:t>population growth</w:t>
      </w:r>
      <w:r>
        <w:t>,</w:t>
      </w:r>
      <w:r w:rsidR="0076181D">
        <w:t xml:space="preserve"> price rises </w:t>
      </w:r>
      <w:r>
        <w:t>and land shortage provoke</w:t>
      </w:r>
      <w:r w:rsidR="0076181D">
        <w:t xml:space="preserve"> </w:t>
      </w:r>
      <w:r w:rsidR="007D1790">
        <w:t>social polarization</w:t>
      </w:r>
      <w:r w:rsidR="004A1A02">
        <w:t xml:space="preserve"> in t</w:t>
      </w:r>
      <w:r>
        <w:t>own</w:t>
      </w:r>
      <w:r w:rsidR="004A1A02">
        <w:t xml:space="preserve"> and </w:t>
      </w:r>
      <w:r>
        <w:t>country</w:t>
      </w:r>
    </w:p>
    <w:p w:rsidR="00580D21" w:rsidRDefault="00580D21" w:rsidP="00580D21">
      <w:r>
        <w:br/>
        <w:t>2. Social Status</w:t>
      </w:r>
    </w:p>
    <w:p w:rsidR="006012C7" w:rsidRDefault="00BE106B" w:rsidP="00BE106B">
      <w:pPr>
        <w:numPr>
          <w:ilvl w:val="0"/>
          <w:numId w:val="6"/>
        </w:numPr>
      </w:pPr>
      <w:r>
        <w:t xml:space="preserve">Status </w:t>
      </w:r>
      <w:r w:rsidR="0076181D" w:rsidRPr="00BE106B">
        <w:rPr>
          <w:i/>
        </w:rPr>
        <w:t>conveyed</w:t>
      </w:r>
      <w:r w:rsidR="00AD267E">
        <w:t xml:space="preserve"> </w:t>
      </w:r>
      <w:r w:rsidR="0076181D">
        <w:t>by e.g.</w:t>
      </w:r>
      <w:r w:rsidR="00AD267E">
        <w:t xml:space="preserve"> </w:t>
      </w:r>
      <w:r w:rsidR="001A05CC">
        <w:t xml:space="preserve">lineage, </w:t>
      </w:r>
      <w:r w:rsidR="00687F56">
        <w:t>wealth/</w:t>
      </w:r>
      <w:r w:rsidR="00F41D0C">
        <w:t>occupation</w:t>
      </w:r>
      <w:r w:rsidR="00AD267E">
        <w:t>, office-holding</w:t>
      </w:r>
      <w:r w:rsidR="006F634A">
        <w:t xml:space="preserve"> or</w:t>
      </w:r>
      <w:r w:rsidR="00AD267E">
        <w:t xml:space="preserve"> marriage</w:t>
      </w:r>
      <w:r w:rsidR="006F634A">
        <w:t xml:space="preserve"> partners &amp;</w:t>
      </w:r>
      <w:r>
        <w:t xml:space="preserve"> </w:t>
      </w:r>
      <w:r w:rsidR="00687F56">
        <w:rPr>
          <w:i/>
        </w:rPr>
        <w:t>displayed</w:t>
      </w:r>
      <w:r w:rsidR="00AD267E">
        <w:t xml:space="preserve"> through e.g. consumption (dress/</w:t>
      </w:r>
      <w:r w:rsidR="00F41D0C">
        <w:t>diet</w:t>
      </w:r>
      <w:r w:rsidR="007D1790">
        <w:t>/</w:t>
      </w:r>
      <w:r w:rsidR="007A5E28">
        <w:t>dwelling</w:t>
      </w:r>
      <w:r w:rsidR="00AD267E">
        <w:t>), ‘leisure’</w:t>
      </w:r>
      <w:r w:rsidR="0076181D">
        <w:t xml:space="preserve"> activities</w:t>
      </w:r>
      <w:r w:rsidR="00AD267E">
        <w:t xml:space="preserve"> (hunting</w:t>
      </w:r>
      <w:r w:rsidR="00F41D0C">
        <w:t>, coffee houses</w:t>
      </w:r>
      <w:r w:rsidR="00AD267E">
        <w:t xml:space="preserve">), imagery (heraldry, </w:t>
      </w:r>
      <w:r w:rsidR="00194429">
        <w:t xml:space="preserve">commemorative </w:t>
      </w:r>
      <w:r w:rsidR="00AD267E">
        <w:t xml:space="preserve">monuments) and </w:t>
      </w:r>
      <w:r w:rsidR="00F41D0C">
        <w:t>positioning</w:t>
      </w:r>
      <w:r w:rsidR="00AD267E">
        <w:t xml:space="preserve"> (</w:t>
      </w:r>
      <w:r w:rsidR="004A1A02">
        <w:t xml:space="preserve">in church, political assemblies and </w:t>
      </w:r>
      <w:r w:rsidR="007D1790">
        <w:t>on ceremonial occasions</w:t>
      </w:r>
      <w:r w:rsidR="0076181D">
        <w:t xml:space="preserve"> like processions</w:t>
      </w:r>
      <w:r w:rsidR="00AD267E">
        <w:t>)</w:t>
      </w:r>
    </w:p>
    <w:p w:rsidR="006012C7" w:rsidRDefault="00580D21" w:rsidP="00580D21">
      <w:r>
        <w:br/>
        <w:t>3. Social Relations</w:t>
      </w:r>
    </w:p>
    <w:p w:rsidR="00580D21" w:rsidRDefault="005E6B34" w:rsidP="00580D21">
      <w:pPr>
        <w:numPr>
          <w:ilvl w:val="0"/>
          <w:numId w:val="6"/>
        </w:numPr>
      </w:pPr>
      <w:r>
        <w:t>Supported</w:t>
      </w:r>
      <w:r w:rsidR="00B70D35">
        <w:t xml:space="preserve"> by </w:t>
      </w:r>
      <w:r w:rsidR="00B70D35" w:rsidRPr="00580D21">
        <w:rPr>
          <w:i/>
        </w:rPr>
        <w:t>bonds</w:t>
      </w:r>
      <w:r w:rsidR="00B70D35">
        <w:t xml:space="preserve"> like </w:t>
      </w:r>
      <w:r w:rsidR="00194429">
        <w:t xml:space="preserve">– personal </w:t>
      </w:r>
      <w:r w:rsidR="007A5E28">
        <w:t>–</w:t>
      </w:r>
      <w:r w:rsidR="002C59AF">
        <w:t xml:space="preserve"> feudal</w:t>
      </w:r>
      <w:r w:rsidR="007A5E28">
        <w:t xml:space="preserve"> </w:t>
      </w:r>
      <w:r w:rsidR="002C59AF">
        <w:t>ties</w:t>
      </w:r>
      <w:r w:rsidR="00580D21">
        <w:t xml:space="preserve"> and</w:t>
      </w:r>
      <w:r w:rsidR="002C59AF">
        <w:t xml:space="preserve"> </w:t>
      </w:r>
      <w:r w:rsidR="001A05CC">
        <w:t xml:space="preserve">patronage </w:t>
      </w:r>
      <w:r w:rsidR="004F306E">
        <w:t>systems (</w:t>
      </w:r>
      <w:r w:rsidR="007D1790">
        <w:t>facilitated by</w:t>
      </w:r>
      <w:r w:rsidR="004F306E">
        <w:t xml:space="preserve"> brokers)</w:t>
      </w:r>
      <w:r w:rsidR="00580D21">
        <w:t>;</w:t>
      </w:r>
      <w:r w:rsidR="004F306E">
        <w:t xml:space="preserve"> </w:t>
      </w:r>
      <w:r w:rsidR="00580D21">
        <w:t>transcending social groups, we find many overlapping ‘communities’ of people linked by a common point of reference and/or sh</w:t>
      </w:r>
      <w:r w:rsidR="00194429">
        <w:t>ared interests such as familial/</w:t>
      </w:r>
      <w:r w:rsidR="00580D21">
        <w:t xml:space="preserve">kinship ties, living in the same locality/neighbourhood, religious beliefs, political affinity, intellectual orientation, common occupations, situational alliances; much evidence for </w:t>
      </w:r>
      <w:r w:rsidR="00A51F23">
        <w:t>solidarity (poor relief)</w:t>
      </w:r>
      <w:r w:rsidR="0076181D">
        <w:t xml:space="preserve"> </w:t>
      </w:r>
      <w:r w:rsidR="00F45872">
        <w:t>&amp;</w:t>
      </w:r>
      <w:r w:rsidR="001A05CC">
        <w:t xml:space="preserve"> sociability</w:t>
      </w:r>
      <w:r w:rsidR="00DA1F47">
        <w:t xml:space="preserve"> </w:t>
      </w:r>
      <w:r w:rsidR="0076181D">
        <w:t>(</w:t>
      </w:r>
      <w:r w:rsidR="00C75A0E">
        <w:t xml:space="preserve">esp. </w:t>
      </w:r>
      <w:r w:rsidR="009E5320">
        <w:t>for rites of passage and in</w:t>
      </w:r>
      <w:r w:rsidR="00944F8F">
        <w:t xml:space="preserve"> </w:t>
      </w:r>
      <w:r w:rsidR="0076181D">
        <w:t>churches, guilds</w:t>
      </w:r>
      <w:r w:rsidR="009E5320">
        <w:t>,</w:t>
      </w:r>
      <w:r w:rsidR="0076181D">
        <w:t xml:space="preserve"> </w:t>
      </w:r>
      <w:r w:rsidR="00A51F23">
        <w:t>taverns</w:t>
      </w:r>
      <w:r w:rsidR="0076181D">
        <w:t>)</w:t>
      </w:r>
      <w:r w:rsidR="00580D21">
        <w:t>, but mind  scholarly critique of seeing them in too harmonious a light;</w:t>
      </w:r>
    </w:p>
    <w:p w:rsidR="006012C7" w:rsidRDefault="00C75A0E">
      <w:pPr>
        <w:numPr>
          <w:ilvl w:val="0"/>
          <w:numId w:val="6"/>
        </w:numPr>
      </w:pPr>
      <w:r>
        <w:t>Strained</w:t>
      </w:r>
      <w:r w:rsidR="004F306E">
        <w:t xml:space="preserve"> by</w:t>
      </w:r>
      <w:r w:rsidR="00F41D0C">
        <w:t xml:space="preserve"> </w:t>
      </w:r>
      <w:r w:rsidR="00F41D0C" w:rsidRPr="00F41D0C">
        <w:rPr>
          <w:i/>
        </w:rPr>
        <w:t>tensions</w:t>
      </w:r>
      <w:r w:rsidR="00F41D0C">
        <w:t xml:space="preserve"> </w:t>
      </w:r>
      <w:r w:rsidR="004F306E">
        <w:t>over e.g.</w:t>
      </w:r>
      <w:r w:rsidR="00687F56">
        <w:t xml:space="preserve"> precedence, attacks on honour, rights, </w:t>
      </w:r>
      <w:r w:rsidR="004F306E">
        <w:t>distribution of resources</w:t>
      </w:r>
      <w:r w:rsidR="00F41D0C">
        <w:t xml:space="preserve">; </w:t>
      </w:r>
      <w:r w:rsidR="009E5320">
        <w:t xml:space="preserve">discontent </w:t>
      </w:r>
      <w:r w:rsidR="007F279C">
        <w:t xml:space="preserve">over violations of custom, taxation etc </w:t>
      </w:r>
      <w:r w:rsidR="00944F8F">
        <w:t>trigger</w:t>
      </w:r>
      <w:r w:rsidR="009E5320">
        <w:t>s</w:t>
      </w:r>
      <w:r w:rsidR="004F306E">
        <w:t xml:space="preserve"> </w:t>
      </w:r>
      <w:r w:rsidR="00F41D0C">
        <w:t xml:space="preserve">various forms of </w:t>
      </w:r>
      <w:r w:rsidR="0076181D">
        <w:t xml:space="preserve">resistance, </w:t>
      </w:r>
      <w:r w:rsidR="001A05CC">
        <w:t>from ‘weapons of the weak’</w:t>
      </w:r>
      <w:r w:rsidR="00FD67A9">
        <w:t xml:space="preserve"> like foot-dragging and rumour</w:t>
      </w:r>
      <w:r w:rsidR="004A1A02">
        <w:t>s</w:t>
      </w:r>
      <w:r w:rsidR="001A05CC">
        <w:t xml:space="preserve"> to open</w:t>
      </w:r>
      <w:r w:rsidR="00FD67A9">
        <w:t>, violent mass</w:t>
      </w:r>
      <w:r w:rsidR="001A05CC">
        <w:t xml:space="preserve"> rebellion</w:t>
      </w:r>
      <w:r w:rsidR="0076181D">
        <w:t xml:space="preserve"> like </w:t>
      </w:r>
      <w:r w:rsidR="005E6B34">
        <w:t xml:space="preserve">the </w:t>
      </w:r>
      <w:r w:rsidR="00580D21" w:rsidRPr="00580D21">
        <w:t>English Peasants R</w:t>
      </w:r>
      <w:r w:rsidR="00580D21">
        <w:t>evolt</w:t>
      </w:r>
      <w:r w:rsidR="0076181D">
        <w:t xml:space="preserve"> </w:t>
      </w:r>
      <w:r w:rsidR="005E6B34">
        <w:t>(</w:t>
      </w:r>
      <w:r w:rsidR="00580D21">
        <w:t>1381</w:t>
      </w:r>
      <w:r w:rsidR="005E6B34">
        <w:t xml:space="preserve">) </w:t>
      </w:r>
      <w:r w:rsidR="00580D21">
        <w:t>&amp; the</w:t>
      </w:r>
      <w:r w:rsidR="005E6B34">
        <w:t xml:space="preserve"> Peasants War in the</w:t>
      </w:r>
      <w:r w:rsidR="0076181D">
        <w:t xml:space="preserve"> Holy Roman Empire (152</w:t>
      </w:r>
      <w:r w:rsidR="009E5320">
        <w:t>4-2</w:t>
      </w:r>
      <w:r w:rsidR="0076181D">
        <w:t>5)</w:t>
      </w:r>
    </w:p>
    <w:p w:rsidR="006012C7" w:rsidRDefault="006012C7">
      <w:pPr>
        <w:rPr>
          <w:sz w:val="20"/>
        </w:rPr>
      </w:pPr>
    </w:p>
    <w:p w:rsidR="006A15A7" w:rsidRDefault="006A15A7" w:rsidP="006A15A7">
      <w:r>
        <w:t>4. Social Dynamics</w:t>
      </w:r>
    </w:p>
    <w:p w:rsidR="006A15A7" w:rsidRDefault="002F0813" w:rsidP="006A15A7">
      <w:pPr>
        <w:pStyle w:val="ListParagraph"/>
        <w:numPr>
          <w:ilvl w:val="0"/>
          <w:numId w:val="8"/>
        </w:numPr>
      </w:pPr>
      <w:r>
        <w:t xml:space="preserve">Early modernity witnesses state formation &amp; the rise of ‘middling’ </w:t>
      </w:r>
      <w:r w:rsidR="00110FE8">
        <w:t>groups</w:t>
      </w:r>
      <w:proofErr w:type="gramStart"/>
      <w:r>
        <w:t>/‘</w:t>
      </w:r>
      <w:proofErr w:type="gramEnd"/>
      <w:r>
        <w:t>professionals’</w:t>
      </w:r>
    </w:p>
    <w:p w:rsidR="002F0813" w:rsidRDefault="002F0813"/>
    <w:p w:rsidR="006012C7" w:rsidRDefault="00DA1F47">
      <w:r>
        <w:t>Conclusions</w:t>
      </w:r>
    </w:p>
    <w:p w:rsidR="006012C7" w:rsidRDefault="0000526C">
      <w:pPr>
        <w:numPr>
          <w:ilvl w:val="0"/>
          <w:numId w:val="6"/>
        </w:numPr>
      </w:pPr>
      <w:r>
        <w:t>Early modern society consist</w:t>
      </w:r>
      <w:r w:rsidR="0087575E">
        <w:t>ed</w:t>
      </w:r>
      <w:r>
        <w:t xml:space="preserve"> of </w:t>
      </w:r>
      <w:r w:rsidR="007A5E28">
        <w:t>–</w:t>
      </w:r>
      <w:r w:rsidR="00194429">
        <w:t xml:space="preserve"> increasingly differentiated </w:t>
      </w:r>
      <w:r w:rsidR="007A5E28">
        <w:t xml:space="preserve">– </w:t>
      </w:r>
      <w:r>
        <w:t xml:space="preserve">‘estates’ </w:t>
      </w:r>
      <w:r w:rsidR="009E5320">
        <w:t>defined by</w:t>
      </w:r>
      <w:r>
        <w:t xml:space="preserve"> </w:t>
      </w:r>
      <w:r w:rsidR="004A1A02">
        <w:t>variables</w:t>
      </w:r>
      <w:r w:rsidR="00944F8F">
        <w:t xml:space="preserve"> like </w:t>
      </w:r>
      <w:r w:rsidR="00CD1BE5">
        <w:t>function</w:t>
      </w:r>
      <w:r>
        <w:t xml:space="preserve">, </w:t>
      </w:r>
      <w:r w:rsidR="00CD1BE5">
        <w:t>legal</w:t>
      </w:r>
      <w:r>
        <w:t xml:space="preserve"> rights and </w:t>
      </w:r>
      <w:r w:rsidR="00CD1BE5">
        <w:t>reputation</w:t>
      </w:r>
    </w:p>
    <w:p w:rsidR="006012C7" w:rsidRDefault="0000526C">
      <w:pPr>
        <w:numPr>
          <w:ilvl w:val="0"/>
          <w:numId w:val="6"/>
        </w:numPr>
      </w:pPr>
      <w:r>
        <w:t xml:space="preserve">Status </w:t>
      </w:r>
      <w:r w:rsidR="0087575E">
        <w:t>was</w:t>
      </w:r>
      <w:r>
        <w:t xml:space="preserve"> displayed, acknowledged and negotiated in </w:t>
      </w:r>
      <w:r w:rsidR="00AF343D">
        <w:t>various</w:t>
      </w:r>
      <w:r>
        <w:t xml:space="preserve"> forms of social exchange   </w:t>
      </w:r>
    </w:p>
    <w:p w:rsidR="006012C7" w:rsidRDefault="0000526C">
      <w:pPr>
        <w:numPr>
          <w:ilvl w:val="0"/>
          <w:numId w:val="6"/>
        </w:numPr>
      </w:pPr>
      <w:r>
        <w:t xml:space="preserve">Strong bonds and </w:t>
      </w:r>
      <w:r w:rsidR="00A26307">
        <w:t xml:space="preserve">mutual </w:t>
      </w:r>
      <w:r>
        <w:t>dependencies coexist</w:t>
      </w:r>
      <w:r w:rsidR="0087575E">
        <w:t>ed</w:t>
      </w:r>
      <w:r>
        <w:t xml:space="preserve"> with </w:t>
      </w:r>
      <w:r w:rsidR="007A5E28">
        <w:t>–</w:t>
      </w:r>
      <w:r w:rsidR="00194429">
        <w:t xml:space="preserve"> periodically</w:t>
      </w:r>
      <w:r w:rsidR="007A5E28">
        <w:t xml:space="preserve"> </w:t>
      </w:r>
      <w:r w:rsidR="00194429">
        <w:t xml:space="preserve">erupting </w:t>
      </w:r>
      <w:r w:rsidR="007A5E28">
        <w:t>–</w:t>
      </w:r>
      <w:r>
        <w:t xml:space="preserve"> tensions </w:t>
      </w:r>
    </w:p>
    <w:p w:rsidR="009E507F" w:rsidRDefault="009E507F" w:rsidP="009E507F">
      <w:pPr>
        <w:numPr>
          <w:ilvl w:val="0"/>
          <w:numId w:val="6"/>
        </w:numPr>
      </w:pPr>
      <w:r>
        <w:t>Gradual advances made by the ‘middling sort’ create</w:t>
      </w:r>
      <w:r w:rsidR="0087575E">
        <w:t>d</w:t>
      </w:r>
      <w:r>
        <w:t xml:space="preserve"> discrepancies between socio-economic and political </w:t>
      </w:r>
      <w:r w:rsidR="007A5E28">
        <w:t xml:space="preserve">power, a mismatch eventually </w:t>
      </w:r>
      <w:r>
        <w:t xml:space="preserve">corrected in the American/French revolutions </w:t>
      </w:r>
    </w:p>
    <w:p w:rsidR="00944F8F" w:rsidRDefault="00944F8F" w:rsidP="0076181D"/>
    <w:p w:rsidR="00904EAE" w:rsidRPr="00580D21" w:rsidRDefault="007A5E28" w:rsidP="002F0813">
      <w:pPr>
        <w:rPr>
          <w:sz w:val="18"/>
          <w:szCs w:val="18"/>
        </w:rPr>
      </w:pPr>
      <w:r w:rsidRPr="007A5E28">
        <w:rPr>
          <w:b/>
          <w:sz w:val="18"/>
          <w:szCs w:val="18"/>
        </w:rPr>
        <w:t>References</w:t>
      </w:r>
      <w:r>
        <w:rPr>
          <w:sz w:val="18"/>
          <w:szCs w:val="18"/>
        </w:rPr>
        <w:t xml:space="preserve">: </w:t>
      </w:r>
      <w:r w:rsidR="006F634A" w:rsidRPr="00580D21">
        <w:rPr>
          <w:sz w:val="18"/>
          <w:szCs w:val="18"/>
        </w:rPr>
        <w:t xml:space="preserve">Dewald, Jonathan, </w:t>
      </w:r>
      <w:r w:rsidR="006F634A" w:rsidRPr="00580D21">
        <w:rPr>
          <w:i/>
          <w:sz w:val="18"/>
          <w:szCs w:val="18"/>
        </w:rPr>
        <w:t xml:space="preserve">The </w:t>
      </w:r>
      <w:r w:rsidR="004556C7" w:rsidRPr="00580D21">
        <w:rPr>
          <w:i/>
          <w:sz w:val="18"/>
          <w:szCs w:val="18"/>
        </w:rPr>
        <w:t xml:space="preserve">European </w:t>
      </w:r>
      <w:r w:rsidR="006F634A" w:rsidRPr="00580D21">
        <w:rPr>
          <w:i/>
          <w:sz w:val="18"/>
          <w:szCs w:val="18"/>
        </w:rPr>
        <w:t>Nobilit</w:t>
      </w:r>
      <w:r w:rsidR="004556C7" w:rsidRPr="00580D21">
        <w:rPr>
          <w:i/>
          <w:sz w:val="18"/>
          <w:szCs w:val="18"/>
        </w:rPr>
        <w:t>y 1400-1800</w:t>
      </w:r>
      <w:r w:rsidR="006F634A" w:rsidRPr="00580D21">
        <w:rPr>
          <w:sz w:val="18"/>
          <w:szCs w:val="18"/>
        </w:rPr>
        <w:t xml:space="preserve"> (Cambridge, </w:t>
      </w:r>
      <w:r w:rsidR="004556C7" w:rsidRPr="00580D21">
        <w:rPr>
          <w:sz w:val="18"/>
          <w:szCs w:val="18"/>
        </w:rPr>
        <w:t>1996</w:t>
      </w:r>
      <w:r w:rsidR="006F634A" w:rsidRPr="00580D21">
        <w:rPr>
          <w:sz w:val="18"/>
          <w:szCs w:val="18"/>
        </w:rPr>
        <w:t>)</w:t>
      </w:r>
      <w:r w:rsidR="002F0813">
        <w:rPr>
          <w:sz w:val="18"/>
          <w:szCs w:val="18"/>
        </w:rPr>
        <w:t xml:space="preserve">; </w:t>
      </w:r>
      <w:r w:rsidR="006F634A" w:rsidRPr="00580D21">
        <w:rPr>
          <w:sz w:val="18"/>
          <w:szCs w:val="18"/>
        </w:rPr>
        <w:t xml:space="preserve">Dixon, C. Scott; </w:t>
      </w:r>
      <w:proofErr w:type="spellStart"/>
      <w:r w:rsidR="006F634A" w:rsidRPr="00580D21">
        <w:rPr>
          <w:sz w:val="18"/>
          <w:szCs w:val="18"/>
        </w:rPr>
        <w:t>Schorn-Schütte</w:t>
      </w:r>
      <w:proofErr w:type="spellEnd"/>
      <w:r w:rsidR="006F634A" w:rsidRPr="00580D21">
        <w:rPr>
          <w:sz w:val="18"/>
          <w:szCs w:val="18"/>
        </w:rPr>
        <w:t>, Louise (</w:t>
      </w:r>
      <w:proofErr w:type="spellStart"/>
      <w:r w:rsidR="006F634A" w:rsidRPr="00580D21">
        <w:rPr>
          <w:sz w:val="18"/>
          <w:szCs w:val="18"/>
        </w:rPr>
        <w:t>eds</w:t>
      </w:r>
      <w:proofErr w:type="spellEnd"/>
      <w:r w:rsidR="006F634A" w:rsidRPr="00580D21">
        <w:rPr>
          <w:sz w:val="18"/>
          <w:szCs w:val="18"/>
        </w:rPr>
        <w:t xml:space="preserve">), </w:t>
      </w:r>
      <w:r w:rsidR="006F634A" w:rsidRPr="00580D21">
        <w:rPr>
          <w:i/>
          <w:sz w:val="18"/>
          <w:szCs w:val="18"/>
        </w:rPr>
        <w:t>The Protestant Clergy of Early Modern Europe</w:t>
      </w:r>
      <w:r w:rsidR="006F634A" w:rsidRPr="00580D21">
        <w:rPr>
          <w:sz w:val="18"/>
          <w:szCs w:val="18"/>
        </w:rPr>
        <w:t xml:space="preserve"> (2003)</w:t>
      </w:r>
      <w:r w:rsidR="002F0813">
        <w:rPr>
          <w:sz w:val="18"/>
          <w:szCs w:val="18"/>
        </w:rPr>
        <w:t xml:space="preserve">; </w:t>
      </w:r>
      <w:r w:rsidR="006F634A" w:rsidRPr="00580D21">
        <w:rPr>
          <w:sz w:val="18"/>
          <w:szCs w:val="18"/>
        </w:rPr>
        <w:t xml:space="preserve">French, Henry R., </w:t>
      </w:r>
      <w:r w:rsidR="006F634A" w:rsidRPr="00580D21">
        <w:rPr>
          <w:i/>
          <w:sz w:val="18"/>
          <w:szCs w:val="18"/>
        </w:rPr>
        <w:t>The Middle Sort of People in Provincial England 1600-1750</w:t>
      </w:r>
      <w:r w:rsidR="006F634A" w:rsidRPr="00580D21">
        <w:rPr>
          <w:sz w:val="18"/>
          <w:szCs w:val="18"/>
        </w:rPr>
        <w:t xml:space="preserve"> (2007)</w:t>
      </w:r>
      <w:r w:rsidR="002F0813">
        <w:rPr>
          <w:sz w:val="18"/>
          <w:szCs w:val="18"/>
        </w:rPr>
        <w:t xml:space="preserve">; </w:t>
      </w:r>
      <w:r w:rsidR="001A05CC" w:rsidRPr="00580D21">
        <w:rPr>
          <w:sz w:val="18"/>
          <w:szCs w:val="18"/>
        </w:rPr>
        <w:t>Kamen</w:t>
      </w:r>
      <w:r w:rsidR="0000526C" w:rsidRPr="00580D21">
        <w:rPr>
          <w:sz w:val="18"/>
          <w:szCs w:val="18"/>
        </w:rPr>
        <w:t xml:space="preserve">, Henry, </w:t>
      </w:r>
      <w:r w:rsidR="00F41D0C" w:rsidRPr="00580D21">
        <w:rPr>
          <w:i/>
          <w:sz w:val="18"/>
          <w:szCs w:val="18"/>
        </w:rPr>
        <w:t xml:space="preserve">Early Modern </w:t>
      </w:r>
      <w:r w:rsidR="0000526C" w:rsidRPr="00580D21">
        <w:rPr>
          <w:i/>
          <w:sz w:val="18"/>
          <w:szCs w:val="18"/>
        </w:rPr>
        <w:t>European Society</w:t>
      </w:r>
      <w:r w:rsidR="00F41D0C" w:rsidRPr="00580D21">
        <w:rPr>
          <w:sz w:val="18"/>
          <w:szCs w:val="18"/>
        </w:rPr>
        <w:t xml:space="preserve"> (2000)</w:t>
      </w:r>
      <w:r w:rsidR="002F0813">
        <w:rPr>
          <w:sz w:val="18"/>
          <w:szCs w:val="18"/>
        </w:rPr>
        <w:t xml:space="preserve">; </w:t>
      </w:r>
      <w:proofErr w:type="spellStart"/>
      <w:r w:rsidR="005E6B34" w:rsidRPr="00580D21">
        <w:rPr>
          <w:sz w:val="18"/>
          <w:szCs w:val="18"/>
        </w:rPr>
        <w:t>Kümin</w:t>
      </w:r>
      <w:proofErr w:type="spellEnd"/>
      <w:r w:rsidR="005E6B34" w:rsidRPr="00580D21">
        <w:rPr>
          <w:sz w:val="18"/>
          <w:szCs w:val="18"/>
        </w:rPr>
        <w:t xml:space="preserve">, Beat, </w:t>
      </w:r>
      <w:r w:rsidR="005E6B34" w:rsidRPr="00580D21">
        <w:rPr>
          <w:i/>
          <w:sz w:val="18"/>
          <w:szCs w:val="18"/>
        </w:rPr>
        <w:t xml:space="preserve">The Communal Age in Western Europe </w:t>
      </w:r>
      <w:r w:rsidR="005E6B34" w:rsidRPr="00580D21">
        <w:rPr>
          <w:sz w:val="18"/>
          <w:szCs w:val="18"/>
        </w:rPr>
        <w:t>c</w:t>
      </w:r>
      <w:r w:rsidR="005E6B34" w:rsidRPr="00580D21">
        <w:rPr>
          <w:i/>
          <w:sz w:val="18"/>
          <w:szCs w:val="18"/>
        </w:rPr>
        <w:t>. 1100-1800</w:t>
      </w:r>
      <w:r w:rsidR="005E6B34" w:rsidRPr="00580D21">
        <w:rPr>
          <w:sz w:val="18"/>
          <w:szCs w:val="18"/>
        </w:rPr>
        <w:t xml:space="preserve"> (2013)</w:t>
      </w:r>
      <w:r w:rsidR="002F0813">
        <w:rPr>
          <w:sz w:val="18"/>
          <w:szCs w:val="18"/>
        </w:rPr>
        <w:t xml:space="preserve">; </w:t>
      </w:r>
      <w:r w:rsidR="00DA1F47" w:rsidRPr="00580D21">
        <w:rPr>
          <w:sz w:val="18"/>
          <w:szCs w:val="18"/>
        </w:rPr>
        <w:t xml:space="preserve">Scott, Tom (ed.), </w:t>
      </w:r>
      <w:r w:rsidR="0000526C" w:rsidRPr="00580D21">
        <w:rPr>
          <w:i/>
          <w:sz w:val="18"/>
          <w:szCs w:val="18"/>
        </w:rPr>
        <w:t>The Peasantries of Europe: From the F</w:t>
      </w:r>
      <w:r w:rsidR="00DA1F47" w:rsidRPr="00580D21">
        <w:rPr>
          <w:i/>
          <w:sz w:val="18"/>
          <w:szCs w:val="18"/>
        </w:rPr>
        <w:t xml:space="preserve">ourteenth to the </w:t>
      </w:r>
      <w:r w:rsidR="0000526C" w:rsidRPr="00580D21">
        <w:rPr>
          <w:i/>
          <w:sz w:val="18"/>
          <w:szCs w:val="18"/>
        </w:rPr>
        <w:t>Eighteenth C</w:t>
      </w:r>
      <w:r w:rsidR="00DA1F47" w:rsidRPr="00580D21">
        <w:rPr>
          <w:i/>
          <w:sz w:val="18"/>
          <w:szCs w:val="18"/>
        </w:rPr>
        <w:t>enturies</w:t>
      </w:r>
      <w:r w:rsidR="00DA1F47" w:rsidRPr="00580D21">
        <w:rPr>
          <w:sz w:val="18"/>
          <w:szCs w:val="18"/>
        </w:rPr>
        <w:t xml:space="preserve"> (1998)</w:t>
      </w:r>
      <w:r w:rsidR="002F0813">
        <w:rPr>
          <w:sz w:val="18"/>
          <w:szCs w:val="18"/>
        </w:rPr>
        <w:t xml:space="preserve">; </w:t>
      </w:r>
    </w:p>
    <w:p w:rsidR="006012C7" w:rsidRPr="00580D21" w:rsidRDefault="000911A8">
      <w:pPr>
        <w:ind w:left="284" w:hanging="284"/>
        <w:rPr>
          <w:sz w:val="18"/>
          <w:szCs w:val="18"/>
        </w:rPr>
      </w:pPr>
      <w:r w:rsidRPr="00580D21">
        <w:rPr>
          <w:sz w:val="18"/>
          <w:szCs w:val="18"/>
        </w:rPr>
        <w:t xml:space="preserve">Withington, Phil, ‘Company and Sociability in Early Modern England’, </w:t>
      </w:r>
      <w:r w:rsidRPr="00580D21">
        <w:rPr>
          <w:i/>
          <w:sz w:val="18"/>
          <w:szCs w:val="18"/>
        </w:rPr>
        <w:t>Social History</w:t>
      </w:r>
      <w:r w:rsidRPr="00580D21">
        <w:rPr>
          <w:sz w:val="18"/>
          <w:szCs w:val="18"/>
        </w:rPr>
        <w:t xml:space="preserve"> 32 (2007)</w:t>
      </w:r>
      <w:r w:rsidR="00DA1F47" w:rsidRPr="00580D21">
        <w:rPr>
          <w:sz w:val="18"/>
          <w:szCs w:val="18"/>
        </w:rPr>
        <w:t xml:space="preserve"> </w:t>
      </w:r>
    </w:p>
    <w:p w:rsidR="004F607F" w:rsidRDefault="004F607F" w:rsidP="005E6B34">
      <w:pPr>
        <w:jc w:val="center"/>
      </w:pPr>
      <w:r w:rsidRPr="004F607F">
        <w:rPr>
          <w:noProof/>
          <w:lang w:eastAsia="en-GB"/>
        </w:rPr>
        <w:lastRenderedPageBreak/>
        <w:drawing>
          <wp:inline distT="0" distB="0" distL="0" distR="0" wp14:anchorId="49457E46" wp14:editId="0A0A3207">
            <wp:extent cx="1902433" cy="2560320"/>
            <wp:effectExtent l="0" t="0" r="3175" b="0"/>
            <wp:docPr id="5123" name="Picture 5" descr="http://membres.multimania.fr/discours/TiersEt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3" name="Picture 5" descr="http://membres.multimania.fr/discours/TiersEtat.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909957" cy="2570446"/>
                    </a:xfrm>
                    <a:prstGeom prst="rect">
                      <a:avLst/>
                    </a:prstGeom>
                    <a:noFill/>
                    <a:ln>
                      <a:noFill/>
                    </a:ln>
                    <a:extLst/>
                  </pic:spPr>
                </pic:pic>
              </a:graphicData>
            </a:graphic>
          </wp:inline>
        </w:drawing>
      </w:r>
      <w:r w:rsidR="005E6B34">
        <w:t xml:space="preserve">   </w:t>
      </w:r>
      <w:r w:rsidRPr="004F607F">
        <w:rPr>
          <w:noProof/>
          <w:lang w:eastAsia="en-GB"/>
        </w:rPr>
        <w:drawing>
          <wp:inline distT="0" distB="0" distL="0" distR="0" wp14:anchorId="310D0CC4" wp14:editId="5CAF7E1D">
            <wp:extent cx="3495413" cy="2589817"/>
            <wp:effectExtent l="0" t="0" r="0" b="1270"/>
            <wp:docPr id="23556" name="Picture 6" descr="awakening of the Third Estate.jpg - “The Awakening of the Third Estate.” On the ground, the figure representing the Third Estate awakens from the “nightmare of the Old Regime,” and reaches for arms, while the Nobility and the Clergy retreat in alarm. In the background, the destruction of the Bastille and heads paraded on pikes on 14 July 1789 reaffirms that message that a new order is emerging in which the people in arms will play a central role. After October 1789, there was a shift toward images portraying unity and fede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56" name="Picture 6" descr="awakening of the Third Estate.jpg - “The Awakening of the Third Estate.” On the ground, the figure representing the Third Estate awakens from the “nightmare of the Old Regime,” and reaches for arms, while the Nobility and the Clergy retreat in alarm. In the background, the destruction of the Bastille and heads paraded on pikes on 14 July 1789 reaffirms that message that a new order is emerging in which the people in arms will play a central role. After October 1789, there was a shift toward images portraying unity and federation."/>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494629" cy="2589236"/>
                    </a:xfrm>
                    <a:prstGeom prst="rect">
                      <a:avLst/>
                    </a:prstGeom>
                    <a:noFill/>
                    <a:ln>
                      <a:noFill/>
                    </a:ln>
                    <a:extLst/>
                  </pic:spPr>
                </pic:pic>
              </a:graphicData>
            </a:graphic>
          </wp:inline>
        </w:drawing>
      </w:r>
    </w:p>
    <w:p w:rsidR="004F607F" w:rsidRPr="004F607F" w:rsidRDefault="004F607F" w:rsidP="009E3C42">
      <w:pPr>
        <w:rPr>
          <w:sz w:val="20"/>
        </w:rPr>
      </w:pPr>
      <w:r>
        <w:t xml:space="preserve">    </w:t>
      </w:r>
      <w:r w:rsidR="005E6B34">
        <w:t xml:space="preserve">     </w:t>
      </w:r>
      <w:r w:rsidRPr="004F607F">
        <w:rPr>
          <w:sz w:val="20"/>
        </w:rPr>
        <w:t xml:space="preserve">The three estates in the </w:t>
      </w:r>
      <w:proofErr w:type="spellStart"/>
      <w:r w:rsidRPr="004F607F">
        <w:rPr>
          <w:sz w:val="20"/>
        </w:rPr>
        <w:t>Ancien</w:t>
      </w:r>
      <w:proofErr w:type="spellEnd"/>
      <w:r w:rsidRPr="004F607F">
        <w:rPr>
          <w:sz w:val="20"/>
        </w:rPr>
        <w:t xml:space="preserve"> </w:t>
      </w:r>
      <w:proofErr w:type="spellStart"/>
      <w:r w:rsidRPr="004F607F">
        <w:rPr>
          <w:sz w:val="20"/>
        </w:rPr>
        <w:t>Régime</w:t>
      </w:r>
      <w:proofErr w:type="spellEnd"/>
      <w:r w:rsidRPr="004F607F">
        <w:rPr>
          <w:sz w:val="20"/>
        </w:rPr>
        <w:t xml:space="preserve"> and the </w:t>
      </w:r>
      <w:r w:rsidR="0087575E">
        <w:rPr>
          <w:sz w:val="20"/>
        </w:rPr>
        <w:t>a</w:t>
      </w:r>
      <w:r w:rsidRPr="004F607F">
        <w:rPr>
          <w:sz w:val="20"/>
        </w:rPr>
        <w:t xml:space="preserve">wakening of the </w:t>
      </w:r>
      <w:r w:rsidR="0087575E">
        <w:rPr>
          <w:sz w:val="20"/>
        </w:rPr>
        <w:t>common people</w:t>
      </w:r>
      <w:r w:rsidRPr="004F607F">
        <w:rPr>
          <w:sz w:val="20"/>
        </w:rPr>
        <w:t xml:space="preserve"> (French Revolution prints)</w:t>
      </w:r>
    </w:p>
    <w:p w:rsidR="004F607F" w:rsidRDefault="004F607F" w:rsidP="009E3C42"/>
    <w:p w:rsidR="009E3C42" w:rsidRPr="005E6B34" w:rsidRDefault="00B4264E" w:rsidP="009E3C42">
      <w:pPr>
        <w:rPr>
          <w:sz w:val="22"/>
          <w:szCs w:val="22"/>
        </w:rPr>
      </w:pPr>
      <w:r w:rsidRPr="005E6B34">
        <w:rPr>
          <w:sz w:val="22"/>
          <w:szCs w:val="22"/>
        </w:rPr>
        <w:t>‘</w:t>
      </w:r>
      <w:r w:rsidR="009E3C42" w:rsidRPr="005E6B34">
        <w:rPr>
          <w:sz w:val="22"/>
          <w:szCs w:val="22"/>
        </w:rPr>
        <w:t>None shall wear any cloth of gold, tissue, nor fur of sables: except duchesses, marquises, and countesses in their gowns; [none</w:t>
      </w:r>
      <w:r w:rsidR="00087549" w:rsidRPr="005E6B34">
        <w:rPr>
          <w:sz w:val="22"/>
          <w:szCs w:val="22"/>
        </w:rPr>
        <w:t xml:space="preserve"> shall wear</w:t>
      </w:r>
      <w:r w:rsidR="009E3C42" w:rsidRPr="005E6B34">
        <w:rPr>
          <w:sz w:val="22"/>
          <w:szCs w:val="22"/>
        </w:rPr>
        <w:t xml:space="preserve">] silver, </w:t>
      </w:r>
      <w:proofErr w:type="spellStart"/>
      <w:r w:rsidR="009E3C42" w:rsidRPr="005E6B34">
        <w:rPr>
          <w:sz w:val="22"/>
          <w:szCs w:val="22"/>
        </w:rPr>
        <w:t>tinseled</w:t>
      </w:r>
      <w:proofErr w:type="spellEnd"/>
      <w:r w:rsidR="009E3C42" w:rsidRPr="005E6B34">
        <w:rPr>
          <w:sz w:val="22"/>
          <w:szCs w:val="22"/>
        </w:rPr>
        <w:t xml:space="preserve"> satin</w:t>
      </w:r>
      <w:r w:rsidR="00087549" w:rsidRPr="005E6B34">
        <w:rPr>
          <w:sz w:val="22"/>
          <w:szCs w:val="22"/>
        </w:rPr>
        <w:t xml:space="preserve"> or</w:t>
      </w:r>
      <w:r w:rsidR="009E3C42" w:rsidRPr="005E6B34">
        <w:rPr>
          <w:sz w:val="22"/>
          <w:szCs w:val="22"/>
        </w:rPr>
        <w:t xml:space="preserve"> silk …: except all degrees above </w:t>
      </w:r>
      <w:r w:rsidR="00087549" w:rsidRPr="005E6B34">
        <w:rPr>
          <w:sz w:val="22"/>
          <w:szCs w:val="22"/>
        </w:rPr>
        <w:t>…</w:t>
      </w:r>
      <w:r w:rsidR="009E3C42" w:rsidRPr="005E6B34">
        <w:rPr>
          <w:sz w:val="22"/>
          <w:szCs w:val="22"/>
        </w:rPr>
        <w:t xml:space="preserve"> baronesses, and other personages of like degrees in their kirtles and sleeves.</w:t>
      </w:r>
      <w:r w:rsidR="009E3C42" w:rsidRPr="005E6B34">
        <w:rPr>
          <w:sz w:val="22"/>
          <w:szCs w:val="22"/>
        </w:rPr>
        <w:br/>
      </w:r>
      <w:r w:rsidR="009E3C42" w:rsidRPr="005E6B34">
        <w:rPr>
          <w:sz w:val="22"/>
          <w:szCs w:val="22"/>
        </w:rPr>
        <w:tab/>
        <w:t>[None shall wear] velvet … embroidery or … lace of gold or silver: except all degrees above mentioned, the wives of knights of the Garter and of the Privy Council</w:t>
      </w:r>
      <w:r w:rsidR="00087549" w:rsidRPr="005E6B34">
        <w:rPr>
          <w:sz w:val="22"/>
          <w:szCs w:val="22"/>
        </w:rPr>
        <w:t xml:space="preserve"> ..</w:t>
      </w:r>
      <w:r w:rsidR="009E3C42" w:rsidRPr="005E6B34">
        <w:rPr>
          <w:sz w:val="22"/>
          <w:szCs w:val="22"/>
        </w:rPr>
        <w:t>.</w:t>
      </w:r>
      <w:r w:rsidR="009E3C42" w:rsidRPr="005E6B34">
        <w:rPr>
          <w:sz w:val="22"/>
          <w:szCs w:val="22"/>
        </w:rPr>
        <w:br/>
      </w:r>
      <w:r w:rsidR="009E3C42" w:rsidRPr="005E6B34">
        <w:rPr>
          <w:sz w:val="22"/>
          <w:szCs w:val="22"/>
        </w:rPr>
        <w:tab/>
        <w:t xml:space="preserve"> [None shall wear] satin, damask, or … fur whereof the kind </w:t>
      </w:r>
      <w:proofErr w:type="spellStart"/>
      <w:r w:rsidR="009E3C42" w:rsidRPr="005E6B34">
        <w:rPr>
          <w:sz w:val="22"/>
          <w:szCs w:val="22"/>
        </w:rPr>
        <w:t>groweth</w:t>
      </w:r>
      <w:proofErr w:type="spellEnd"/>
      <w:r w:rsidR="009E3C42" w:rsidRPr="005E6B34">
        <w:rPr>
          <w:sz w:val="22"/>
          <w:szCs w:val="22"/>
        </w:rPr>
        <w:t xml:space="preserve"> not within the Queen's dominions …: except the degrees and persons above mentioned, or the wives of those that may dispend £100 by the year and so valued in the subsidy book.</w:t>
      </w:r>
      <w:r w:rsidR="009E3C42" w:rsidRPr="005E6B34">
        <w:rPr>
          <w:sz w:val="22"/>
          <w:szCs w:val="22"/>
        </w:rPr>
        <w:br/>
        <w:t xml:space="preserve"> </w:t>
      </w:r>
      <w:r w:rsidR="009E3C42" w:rsidRPr="005E6B34">
        <w:rPr>
          <w:sz w:val="22"/>
          <w:szCs w:val="22"/>
        </w:rPr>
        <w:tab/>
        <w:t>No persons under the degrees above specified shall wear any guard or welt of silk upon any petticoat, cloak, or safeguard.</w:t>
      </w:r>
      <w:r w:rsidRPr="005E6B34">
        <w:rPr>
          <w:sz w:val="22"/>
          <w:szCs w:val="22"/>
        </w:rPr>
        <w:t>’</w:t>
      </w:r>
    </w:p>
    <w:p w:rsidR="009E3C42" w:rsidRPr="005E6B34" w:rsidRDefault="005E6B34" w:rsidP="008424C9">
      <w:pPr>
        <w:ind w:left="284"/>
        <w:rPr>
          <w:sz w:val="20"/>
        </w:rPr>
      </w:pPr>
      <w:r>
        <w:rPr>
          <w:sz w:val="20"/>
        </w:rPr>
        <w:br/>
      </w:r>
      <w:r w:rsidR="009E3C42" w:rsidRPr="005E6B34">
        <w:rPr>
          <w:sz w:val="20"/>
        </w:rPr>
        <w:t>‘Statute of Apparel’ issued by Elizabeth I in 1574, cited in ‘Elizabethan Era’ (</w:t>
      </w:r>
      <w:hyperlink r:id="rId7" w:history="1">
        <w:r w:rsidR="009E3C42" w:rsidRPr="005E6B34">
          <w:rPr>
            <w:rStyle w:val="Hyperlink"/>
            <w:color w:val="auto"/>
            <w:sz w:val="20"/>
            <w:u w:val="none"/>
          </w:rPr>
          <w:t>http://</w:t>
        </w:r>
        <w:proofErr w:type="spellStart"/>
        <w:r w:rsidR="009E3C42" w:rsidRPr="005E6B34">
          <w:rPr>
            <w:rStyle w:val="Hyperlink"/>
            <w:color w:val="auto"/>
            <w:sz w:val="20"/>
            <w:u w:val="none"/>
          </w:rPr>
          <w:t>www.elizabethan-era.org.uk</w:t>
        </w:r>
        <w:proofErr w:type="spellEnd"/>
      </w:hyperlink>
      <w:r w:rsidR="009E3C42" w:rsidRPr="005E6B34">
        <w:rPr>
          <w:sz w:val="20"/>
        </w:rPr>
        <w:t>; accessed 1</w:t>
      </w:r>
      <w:r w:rsidR="007A5E28">
        <w:rPr>
          <w:sz w:val="20"/>
        </w:rPr>
        <w:t>9/</w:t>
      </w:r>
      <w:r w:rsidR="009E3C42" w:rsidRPr="005E6B34">
        <w:rPr>
          <w:sz w:val="20"/>
        </w:rPr>
        <w:t>0</w:t>
      </w:r>
      <w:r w:rsidR="007A5E28">
        <w:rPr>
          <w:sz w:val="20"/>
        </w:rPr>
        <w:t>9</w:t>
      </w:r>
      <w:r w:rsidR="009E3C42" w:rsidRPr="005E6B34">
        <w:rPr>
          <w:sz w:val="20"/>
        </w:rPr>
        <w:t>/201</w:t>
      </w:r>
      <w:r w:rsidR="007A5E28">
        <w:rPr>
          <w:sz w:val="20"/>
        </w:rPr>
        <w:t>8</w:t>
      </w:r>
      <w:r w:rsidR="009E3C42" w:rsidRPr="005E6B34">
        <w:rPr>
          <w:sz w:val="20"/>
        </w:rPr>
        <w:t>).</w:t>
      </w:r>
    </w:p>
    <w:p w:rsidR="00344991" w:rsidRPr="005E6B34" w:rsidRDefault="00344991" w:rsidP="009E3C42">
      <w:pPr>
        <w:rPr>
          <w:sz w:val="20"/>
        </w:rPr>
      </w:pPr>
    </w:p>
    <w:p w:rsidR="00B52C7D" w:rsidRPr="005E6B34" w:rsidRDefault="00344991" w:rsidP="009E3C42">
      <w:pPr>
        <w:rPr>
          <w:sz w:val="22"/>
          <w:szCs w:val="22"/>
          <w:lang w:val="en-US"/>
        </w:rPr>
      </w:pPr>
      <w:r w:rsidRPr="005E6B34">
        <w:rPr>
          <w:sz w:val="22"/>
          <w:szCs w:val="22"/>
          <w:lang w:val="en-US"/>
        </w:rPr>
        <w:t xml:space="preserve">In </w:t>
      </w:r>
      <w:r w:rsidR="00FB4039" w:rsidRPr="005E6B34">
        <w:rPr>
          <w:sz w:val="22"/>
          <w:szCs w:val="22"/>
          <w:lang w:val="en-US"/>
        </w:rPr>
        <w:t>Star Chamber</w:t>
      </w:r>
      <w:r w:rsidRPr="005E6B34">
        <w:rPr>
          <w:sz w:val="22"/>
          <w:szCs w:val="22"/>
          <w:lang w:val="en-US"/>
        </w:rPr>
        <w:t xml:space="preserve">, </w:t>
      </w:r>
      <w:r w:rsidR="009E3C42" w:rsidRPr="005E6B34">
        <w:rPr>
          <w:sz w:val="22"/>
          <w:szCs w:val="22"/>
          <w:lang w:val="en-US"/>
        </w:rPr>
        <w:t>Giles Dobell</w:t>
      </w:r>
      <w:r w:rsidR="00B52C7D" w:rsidRPr="005E6B34">
        <w:rPr>
          <w:sz w:val="22"/>
          <w:szCs w:val="22"/>
          <w:lang w:val="en-US"/>
        </w:rPr>
        <w:t xml:space="preserve"> </w:t>
      </w:r>
      <w:r w:rsidR="009E3C42" w:rsidRPr="005E6B34">
        <w:rPr>
          <w:sz w:val="22"/>
          <w:szCs w:val="22"/>
          <w:lang w:val="en-US"/>
        </w:rPr>
        <w:t xml:space="preserve">of </w:t>
      </w:r>
      <w:proofErr w:type="spellStart"/>
      <w:r w:rsidR="009E3C42" w:rsidRPr="005E6B34">
        <w:rPr>
          <w:sz w:val="22"/>
          <w:szCs w:val="22"/>
          <w:lang w:val="en-US"/>
        </w:rPr>
        <w:t>Minhead</w:t>
      </w:r>
      <w:proofErr w:type="spellEnd"/>
      <w:r w:rsidR="009E3C42" w:rsidRPr="005E6B34">
        <w:rPr>
          <w:sz w:val="22"/>
          <w:szCs w:val="22"/>
          <w:lang w:val="en-US"/>
        </w:rPr>
        <w:t xml:space="preserve"> (Somerset) complained that</w:t>
      </w:r>
      <w:r w:rsidR="00B52C7D" w:rsidRPr="005E6B34">
        <w:rPr>
          <w:sz w:val="22"/>
          <w:szCs w:val="22"/>
          <w:lang w:val="en-US"/>
        </w:rPr>
        <w:t xml:space="preserve"> </w:t>
      </w:r>
      <w:r w:rsidR="009E3C42" w:rsidRPr="005E6B34">
        <w:rPr>
          <w:sz w:val="22"/>
          <w:szCs w:val="22"/>
          <w:lang w:val="en-US"/>
        </w:rPr>
        <w:t>Robert Heyward and others ‘with force</w:t>
      </w:r>
      <w:r w:rsidR="00B52C7D" w:rsidRPr="005E6B34">
        <w:rPr>
          <w:sz w:val="22"/>
          <w:szCs w:val="22"/>
          <w:lang w:val="en-US"/>
        </w:rPr>
        <w:t xml:space="preserve"> </w:t>
      </w:r>
      <w:r w:rsidR="009E3C42" w:rsidRPr="005E6B34">
        <w:rPr>
          <w:sz w:val="22"/>
          <w:szCs w:val="22"/>
          <w:lang w:val="en-US"/>
        </w:rPr>
        <w:t>of arms, that is to say with swords and daggers and other weapons … took out Margaret, [my] wife, out of her pew where</w:t>
      </w:r>
      <w:r w:rsidR="00B52C7D" w:rsidRPr="005E6B34">
        <w:rPr>
          <w:sz w:val="22"/>
          <w:szCs w:val="22"/>
          <w:lang w:val="en-US"/>
        </w:rPr>
        <w:t xml:space="preserve"> </w:t>
      </w:r>
      <w:r w:rsidR="009E3C42" w:rsidRPr="005E6B34">
        <w:rPr>
          <w:sz w:val="22"/>
          <w:szCs w:val="22"/>
          <w:lang w:val="en-US"/>
        </w:rPr>
        <w:t>she was kneeling in the church and brought</w:t>
      </w:r>
      <w:r w:rsidR="00B52C7D" w:rsidRPr="005E6B34">
        <w:rPr>
          <w:sz w:val="22"/>
          <w:szCs w:val="22"/>
          <w:lang w:val="en-US"/>
        </w:rPr>
        <w:t xml:space="preserve"> </w:t>
      </w:r>
      <w:r w:rsidR="009E3C42" w:rsidRPr="005E6B34">
        <w:rPr>
          <w:sz w:val="22"/>
          <w:szCs w:val="22"/>
          <w:lang w:val="en-US"/>
        </w:rPr>
        <w:t>[her] out into an aisle … against her will</w:t>
      </w:r>
      <w:r w:rsidR="00B52C7D" w:rsidRPr="005E6B34">
        <w:rPr>
          <w:sz w:val="22"/>
          <w:szCs w:val="22"/>
          <w:lang w:val="en-US"/>
        </w:rPr>
        <w:t xml:space="preserve"> </w:t>
      </w:r>
      <w:r w:rsidR="009E3C42" w:rsidRPr="005E6B34">
        <w:rPr>
          <w:sz w:val="22"/>
          <w:szCs w:val="22"/>
          <w:lang w:val="en-US"/>
        </w:rPr>
        <w:t>and then and there did beat and ill use her.’</w:t>
      </w:r>
    </w:p>
    <w:p w:rsidR="009E3C42" w:rsidRPr="005E6B34" w:rsidRDefault="005E6B34" w:rsidP="008424C9">
      <w:pPr>
        <w:ind w:left="284"/>
        <w:rPr>
          <w:sz w:val="20"/>
        </w:rPr>
      </w:pPr>
      <w:r>
        <w:rPr>
          <w:sz w:val="20"/>
          <w:lang w:val="en-US"/>
        </w:rPr>
        <w:br/>
      </w:r>
      <w:r w:rsidR="00FB4039" w:rsidRPr="005E6B34">
        <w:rPr>
          <w:sz w:val="20"/>
          <w:lang w:val="en-US"/>
        </w:rPr>
        <w:t>Pre-Reformation</w:t>
      </w:r>
      <w:r w:rsidR="00344991" w:rsidRPr="005E6B34">
        <w:rPr>
          <w:sz w:val="20"/>
          <w:lang w:val="en-US"/>
        </w:rPr>
        <w:t xml:space="preserve"> lawsuit c</w:t>
      </w:r>
      <w:r w:rsidR="009E3C42" w:rsidRPr="005E6B34">
        <w:rPr>
          <w:sz w:val="20"/>
          <w:lang w:val="en-US"/>
        </w:rPr>
        <w:t xml:space="preserve">ited in K. French, </w:t>
      </w:r>
      <w:r w:rsidR="009E3C42" w:rsidRPr="005E6B34">
        <w:rPr>
          <w:i/>
          <w:iCs/>
          <w:sz w:val="20"/>
          <w:lang w:val="en-US"/>
        </w:rPr>
        <w:t>The Good Women of the Parish</w:t>
      </w:r>
      <w:r w:rsidR="009E3C42" w:rsidRPr="005E6B34">
        <w:rPr>
          <w:sz w:val="20"/>
          <w:lang w:val="en-US"/>
        </w:rPr>
        <w:t xml:space="preserve"> (Philadelphia, 2008), 115.</w:t>
      </w:r>
    </w:p>
    <w:p w:rsidR="008424C9" w:rsidRDefault="008424C9" w:rsidP="008424C9">
      <w:pPr>
        <w:pStyle w:val="BodyText"/>
        <w:rPr>
          <w:sz w:val="20"/>
        </w:rPr>
      </w:pPr>
    </w:p>
    <w:p w:rsidR="005E6B34" w:rsidRPr="005E6B34" w:rsidRDefault="005E6B34" w:rsidP="005E6B34">
      <w:pPr>
        <w:pStyle w:val="BodyText"/>
        <w:spacing w:after="0"/>
        <w:rPr>
          <w:sz w:val="22"/>
          <w:szCs w:val="22"/>
        </w:rPr>
      </w:pPr>
      <w:r w:rsidRPr="005E6B34">
        <w:rPr>
          <w:sz w:val="22"/>
          <w:szCs w:val="22"/>
        </w:rPr>
        <w:t xml:space="preserve">In appearance: Hans Nora, Forester, accused by </w:t>
      </w:r>
      <w:proofErr w:type="spellStart"/>
      <w:r w:rsidRPr="005E6B34">
        <w:rPr>
          <w:sz w:val="22"/>
          <w:szCs w:val="22"/>
        </w:rPr>
        <w:t>Uli</w:t>
      </w:r>
      <w:proofErr w:type="spellEnd"/>
      <w:r w:rsidRPr="005E6B34">
        <w:rPr>
          <w:sz w:val="22"/>
          <w:szCs w:val="22"/>
        </w:rPr>
        <w:t xml:space="preserve"> </w:t>
      </w:r>
      <w:proofErr w:type="spellStart"/>
      <w:r w:rsidRPr="005E6B34">
        <w:rPr>
          <w:sz w:val="22"/>
          <w:szCs w:val="22"/>
        </w:rPr>
        <w:t>Schär’s</w:t>
      </w:r>
      <w:proofErr w:type="spellEnd"/>
      <w:r w:rsidRPr="005E6B34">
        <w:rPr>
          <w:sz w:val="22"/>
          <w:szCs w:val="22"/>
        </w:rPr>
        <w:t xml:space="preserve"> wife of having called her a whore [etc.]. In response, Nora asked for the testimony of witnesses, as he had been full of wine at the time. [3 witnesses are cited, among which the village constable and the landlady Barbara </w:t>
      </w:r>
      <w:proofErr w:type="spellStart"/>
      <w:r w:rsidRPr="005E6B34">
        <w:rPr>
          <w:sz w:val="22"/>
          <w:szCs w:val="22"/>
        </w:rPr>
        <w:t>Herren</w:t>
      </w:r>
      <w:proofErr w:type="spellEnd"/>
      <w:r w:rsidRPr="005E6B34">
        <w:rPr>
          <w:sz w:val="22"/>
          <w:szCs w:val="22"/>
        </w:rPr>
        <w:t xml:space="preserve">. The constable testified that] upon the woman’s entry to the inn, Nora had exclaimed: out with all whores! … [Then the landlady added that] the plaintiff had also called Nora ugly names. … </w:t>
      </w:r>
    </w:p>
    <w:p w:rsidR="005E6B34" w:rsidRPr="005E6B34" w:rsidRDefault="005E6B34" w:rsidP="005E6B34">
      <w:pPr>
        <w:pStyle w:val="BodyText"/>
        <w:spacing w:after="0"/>
        <w:rPr>
          <w:sz w:val="22"/>
          <w:szCs w:val="22"/>
        </w:rPr>
      </w:pPr>
      <w:r w:rsidRPr="005E6B34">
        <w:rPr>
          <w:sz w:val="22"/>
          <w:szCs w:val="22"/>
        </w:rPr>
        <w:t xml:space="preserve">Both parties desired a reconciliation … [The court decided that] 1. All slanderous words shall be void … 2. The forester is fined £1 … 3. Mrs </w:t>
      </w:r>
      <w:proofErr w:type="spellStart"/>
      <w:r w:rsidRPr="005E6B34">
        <w:rPr>
          <w:sz w:val="22"/>
          <w:szCs w:val="22"/>
        </w:rPr>
        <w:t>Schär</w:t>
      </w:r>
      <w:proofErr w:type="spellEnd"/>
      <w:r w:rsidRPr="005E6B34">
        <w:rPr>
          <w:sz w:val="22"/>
          <w:szCs w:val="22"/>
        </w:rPr>
        <w:t xml:space="preserve"> is censured for her insolent language’</w:t>
      </w:r>
    </w:p>
    <w:p w:rsidR="008424C9" w:rsidRPr="005E6B34" w:rsidRDefault="005E6B34" w:rsidP="005E6B34">
      <w:pPr>
        <w:pStyle w:val="BodyText"/>
        <w:spacing w:after="0"/>
        <w:rPr>
          <w:sz w:val="20"/>
        </w:rPr>
      </w:pPr>
      <w:r>
        <w:rPr>
          <w:sz w:val="20"/>
        </w:rPr>
        <w:t xml:space="preserve">     </w:t>
      </w:r>
      <w:r>
        <w:rPr>
          <w:sz w:val="20"/>
        </w:rPr>
        <w:br/>
        <w:t xml:space="preserve">      Extract from the proceedings of the consistory court in the parish of </w:t>
      </w:r>
      <w:proofErr w:type="spellStart"/>
      <w:r>
        <w:rPr>
          <w:sz w:val="20"/>
        </w:rPr>
        <w:t>Neuenegg</w:t>
      </w:r>
      <w:proofErr w:type="spellEnd"/>
      <w:r>
        <w:rPr>
          <w:sz w:val="20"/>
        </w:rPr>
        <w:t xml:space="preserve"> (Swiss Confederation, 1664)</w:t>
      </w:r>
      <w:r w:rsidR="007A5E28">
        <w:rPr>
          <w:sz w:val="20"/>
        </w:rPr>
        <w:t>.</w:t>
      </w:r>
      <w:r w:rsidRPr="005E6B34">
        <w:rPr>
          <w:sz w:val="20"/>
        </w:rPr>
        <w:br/>
      </w:r>
    </w:p>
    <w:p w:rsidR="009E3C42" w:rsidRPr="005E6B34" w:rsidRDefault="005E6B34" w:rsidP="009E3C42">
      <w:pPr>
        <w:rPr>
          <w:sz w:val="22"/>
          <w:szCs w:val="22"/>
        </w:rPr>
      </w:pPr>
      <w:r w:rsidRPr="005E6B34">
        <w:rPr>
          <w:sz w:val="22"/>
          <w:szCs w:val="22"/>
        </w:rPr>
        <w:t>‘Third, until now it has been the custom for us to be regarded as a lord's personal property, which is deplorable since Christ redeemed us all with the shedding of his precious blood.</w:t>
      </w:r>
    </w:p>
    <w:p w:rsidR="009E3C42" w:rsidRPr="005E6B34" w:rsidRDefault="005E6B34" w:rsidP="005E6B34">
      <w:pPr>
        <w:rPr>
          <w:sz w:val="20"/>
        </w:rPr>
      </w:pPr>
      <w:r w:rsidRPr="005E6B34">
        <w:rPr>
          <w:sz w:val="22"/>
          <w:szCs w:val="22"/>
        </w:rPr>
        <w:t xml:space="preserve">    </w:t>
      </w:r>
      <w:r w:rsidR="009E3C42" w:rsidRPr="005E6B34">
        <w:rPr>
          <w:sz w:val="22"/>
          <w:szCs w:val="22"/>
        </w:rPr>
        <w:t>Eighth, we are aggrieved, especially those that have their own land, because these lands cannot sustain the payments on them, and because these peasants must then forfeit the land and are ruined.</w:t>
      </w:r>
      <w:r w:rsidR="00B4264E" w:rsidRPr="005E6B34">
        <w:rPr>
          <w:sz w:val="22"/>
          <w:szCs w:val="22"/>
        </w:rPr>
        <w:t>’</w:t>
      </w:r>
      <w:r w:rsidRPr="005E6B34">
        <w:rPr>
          <w:sz w:val="20"/>
        </w:rPr>
        <w:t xml:space="preserve"> </w:t>
      </w:r>
      <w:r>
        <w:rPr>
          <w:sz w:val="20"/>
        </w:rPr>
        <w:br/>
      </w:r>
      <w:r>
        <w:rPr>
          <w:sz w:val="20"/>
        </w:rPr>
        <w:br/>
        <w:t xml:space="preserve">      </w:t>
      </w:r>
      <w:r w:rsidRPr="005E6B34">
        <w:rPr>
          <w:sz w:val="20"/>
        </w:rPr>
        <w:t>Extracts from the ‘Twelve Articles’ of the German Peasants (1525)</w:t>
      </w:r>
      <w:r>
        <w:rPr>
          <w:sz w:val="20"/>
        </w:rPr>
        <w:t xml:space="preserve">: M. Baylor (ed.), </w:t>
      </w:r>
      <w:r w:rsidRPr="005E6B34">
        <w:rPr>
          <w:i/>
          <w:sz w:val="20"/>
        </w:rPr>
        <w:t>Radical Reformation</w:t>
      </w:r>
      <w:r>
        <w:rPr>
          <w:sz w:val="20"/>
        </w:rPr>
        <w:t>, 231-8.</w:t>
      </w:r>
    </w:p>
    <w:sectPr w:rsidR="009E3C42" w:rsidRPr="005E6B34" w:rsidSect="006F634A">
      <w:pgSz w:w="11906" w:h="16838"/>
      <w:pgMar w:top="1440" w:right="1080" w:bottom="1440" w:left="1080" w:header="720" w:footer="720" w:gutter="0"/>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A803A5"/>
    <w:multiLevelType w:val="hybridMultilevel"/>
    <w:tmpl w:val="92F2C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B86FF6"/>
    <w:multiLevelType w:val="singleLevel"/>
    <w:tmpl w:val="1A848156"/>
    <w:lvl w:ilvl="0">
      <w:start w:val="1339"/>
      <w:numFmt w:val="decimal"/>
      <w:lvlText w:val="%1"/>
      <w:lvlJc w:val="left"/>
      <w:pPr>
        <w:tabs>
          <w:tab w:val="num" w:pos="720"/>
        </w:tabs>
        <w:ind w:left="720" w:hanging="720"/>
      </w:pPr>
      <w:rPr>
        <w:rFonts w:hint="default"/>
      </w:rPr>
    </w:lvl>
  </w:abstractNum>
  <w:abstractNum w:abstractNumId="2" w15:restartNumberingAfterBreak="0">
    <w:nsid w:val="2A9E244D"/>
    <w:multiLevelType w:val="singleLevel"/>
    <w:tmpl w:val="0809000F"/>
    <w:lvl w:ilvl="0">
      <w:start w:val="1"/>
      <w:numFmt w:val="decimal"/>
      <w:lvlText w:val="%1."/>
      <w:lvlJc w:val="left"/>
      <w:pPr>
        <w:tabs>
          <w:tab w:val="num" w:pos="360"/>
        </w:tabs>
        <w:ind w:left="360" w:hanging="360"/>
      </w:pPr>
      <w:rPr>
        <w:rFonts w:hint="default"/>
      </w:rPr>
    </w:lvl>
  </w:abstractNum>
  <w:abstractNum w:abstractNumId="3" w15:restartNumberingAfterBreak="0">
    <w:nsid w:val="35DE31D3"/>
    <w:multiLevelType w:val="singleLevel"/>
    <w:tmpl w:val="0809000F"/>
    <w:lvl w:ilvl="0">
      <w:start w:val="1"/>
      <w:numFmt w:val="decimal"/>
      <w:lvlText w:val="%1."/>
      <w:lvlJc w:val="left"/>
      <w:pPr>
        <w:tabs>
          <w:tab w:val="num" w:pos="360"/>
        </w:tabs>
        <w:ind w:left="360" w:hanging="360"/>
      </w:pPr>
      <w:rPr>
        <w:rFonts w:hint="default"/>
      </w:rPr>
    </w:lvl>
  </w:abstractNum>
  <w:abstractNum w:abstractNumId="4" w15:restartNumberingAfterBreak="0">
    <w:nsid w:val="38111E5B"/>
    <w:multiLevelType w:val="hybridMultilevel"/>
    <w:tmpl w:val="EF982458"/>
    <w:lvl w:ilvl="0" w:tplc="F8C097B2">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97C4C0F"/>
    <w:multiLevelType w:val="hybridMultilevel"/>
    <w:tmpl w:val="EF98245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7146558"/>
    <w:multiLevelType w:val="hybridMultilevel"/>
    <w:tmpl w:val="568EDD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EAC267C"/>
    <w:multiLevelType w:val="singleLevel"/>
    <w:tmpl w:val="8A4AB8FA"/>
    <w:lvl w:ilvl="0">
      <w:start w:val="1"/>
      <w:numFmt w:val="bullet"/>
      <w:lvlText w:val="■"/>
      <w:lvlJc w:val="left"/>
      <w:pPr>
        <w:tabs>
          <w:tab w:val="num" w:pos="360"/>
        </w:tabs>
        <w:ind w:left="360" w:hanging="360"/>
      </w:pPr>
      <w:rPr>
        <w:rFonts w:ascii="Times New Roman" w:hAnsi="Times New Roman" w:hint="default"/>
        <w:b w:val="0"/>
        <w:i w:val="0"/>
        <w:sz w:val="28"/>
        <w:vertAlign w:val="baseline"/>
      </w:rPr>
    </w:lvl>
  </w:abstractNum>
  <w:num w:numId="1">
    <w:abstractNumId w:val="1"/>
  </w:num>
  <w:num w:numId="2">
    <w:abstractNumId w:val="7"/>
  </w:num>
  <w:num w:numId="3">
    <w:abstractNumId w:val="2"/>
  </w:num>
  <w:num w:numId="4">
    <w:abstractNumId w:val="3"/>
  </w:num>
  <w:num w:numId="5">
    <w:abstractNumId w:val="4"/>
  </w:num>
  <w:num w:numId="6">
    <w:abstractNumId w:val="5"/>
  </w:num>
  <w:num w:numId="7">
    <w:abstractNumId w:val="0"/>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267E"/>
    <w:rsid w:val="0000526C"/>
    <w:rsid w:val="00087549"/>
    <w:rsid w:val="000911A8"/>
    <w:rsid w:val="00110FE8"/>
    <w:rsid w:val="00133D08"/>
    <w:rsid w:val="00194429"/>
    <w:rsid w:val="001A05CC"/>
    <w:rsid w:val="002A4F49"/>
    <w:rsid w:val="002C59AF"/>
    <w:rsid w:val="002F0813"/>
    <w:rsid w:val="00344991"/>
    <w:rsid w:val="0034671C"/>
    <w:rsid w:val="003753E4"/>
    <w:rsid w:val="00383AB7"/>
    <w:rsid w:val="003C2C42"/>
    <w:rsid w:val="004543F0"/>
    <w:rsid w:val="004556C7"/>
    <w:rsid w:val="004A1A02"/>
    <w:rsid w:val="004E21CB"/>
    <w:rsid w:val="004F0442"/>
    <w:rsid w:val="004F306E"/>
    <w:rsid w:val="004F607F"/>
    <w:rsid w:val="00580D21"/>
    <w:rsid w:val="00581C0A"/>
    <w:rsid w:val="0059505C"/>
    <w:rsid w:val="005D1BA0"/>
    <w:rsid w:val="005E6B34"/>
    <w:rsid w:val="006012C7"/>
    <w:rsid w:val="00687331"/>
    <w:rsid w:val="00687F56"/>
    <w:rsid w:val="006A15A7"/>
    <w:rsid w:val="006F634A"/>
    <w:rsid w:val="0074255A"/>
    <w:rsid w:val="0076181D"/>
    <w:rsid w:val="00765C75"/>
    <w:rsid w:val="00772888"/>
    <w:rsid w:val="007A5E28"/>
    <w:rsid w:val="007D1790"/>
    <w:rsid w:val="007E029B"/>
    <w:rsid w:val="007F279C"/>
    <w:rsid w:val="008106F9"/>
    <w:rsid w:val="008424C9"/>
    <w:rsid w:val="00857C1E"/>
    <w:rsid w:val="0087575E"/>
    <w:rsid w:val="008C7D76"/>
    <w:rsid w:val="008D6AC3"/>
    <w:rsid w:val="00904EAE"/>
    <w:rsid w:val="00944F8F"/>
    <w:rsid w:val="00954787"/>
    <w:rsid w:val="00982FE9"/>
    <w:rsid w:val="009E3C42"/>
    <w:rsid w:val="009E507F"/>
    <w:rsid w:val="009E5320"/>
    <w:rsid w:val="00A26307"/>
    <w:rsid w:val="00A31199"/>
    <w:rsid w:val="00A51F23"/>
    <w:rsid w:val="00AA4941"/>
    <w:rsid w:val="00AC5FF9"/>
    <w:rsid w:val="00AD267E"/>
    <w:rsid w:val="00AD7BFB"/>
    <w:rsid w:val="00AF343D"/>
    <w:rsid w:val="00B4264E"/>
    <w:rsid w:val="00B52C7D"/>
    <w:rsid w:val="00B70D35"/>
    <w:rsid w:val="00BE106B"/>
    <w:rsid w:val="00BE3971"/>
    <w:rsid w:val="00C27503"/>
    <w:rsid w:val="00C75A0E"/>
    <w:rsid w:val="00CA658E"/>
    <w:rsid w:val="00CD1BE5"/>
    <w:rsid w:val="00CD37F7"/>
    <w:rsid w:val="00CF632E"/>
    <w:rsid w:val="00D20C6D"/>
    <w:rsid w:val="00D5568B"/>
    <w:rsid w:val="00D93EF9"/>
    <w:rsid w:val="00DA1F47"/>
    <w:rsid w:val="00E2367D"/>
    <w:rsid w:val="00ED0A1F"/>
    <w:rsid w:val="00F12F3A"/>
    <w:rsid w:val="00F1378E"/>
    <w:rsid w:val="00F302C9"/>
    <w:rsid w:val="00F41D0C"/>
    <w:rsid w:val="00F45872"/>
    <w:rsid w:val="00F6499D"/>
    <w:rsid w:val="00F72898"/>
    <w:rsid w:val="00FB4039"/>
    <w:rsid w:val="00FD67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0A91459-FD47-43D3-8236-CCEFB4D3B1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012C7"/>
    <w:rPr>
      <w:sz w:val="24"/>
      <w:lang w:eastAsia="en-US"/>
    </w:rPr>
  </w:style>
  <w:style w:type="paragraph" w:styleId="Heading1">
    <w:name w:val="heading 1"/>
    <w:basedOn w:val="Normal"/>
    <w:next w:val="Normal"/>
    <w:qFormat/>
    <w:rsid w:val="006012C7"/>
    <w:pPr>
      <w:keepNext/>
      <w:jc w:val="center"/>
      <w:outlineLvl w:val="0"/>
    </w:pPr>
    <w:rPr>
      <w:sz w:val="28"/>
    </w:rPr>
  </w:style>
  <w:style w:type="paragraph" w:styleId="Heading2">
    <w:name w:val="heading 2"/>
    <w:basedOn w:val="Normal"/>
    <w:next w:val="Normal"/>
    <w:qFormat/>
    <w:rsid w:val="006012C7"/>
    <w:pPr>
      <w:keepNext/>
      <w:outlineLvl w:val="1"/>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Max">
    <w:name w:val="Max."/>
    <w:rsid w:val="006012C7"/>
    <w:rPr>
      <w:b/>
    </w:rPr>
  </w:style>
  <w:style w:type="paragraph" w:styleId="BodyTextIndent">
    <w:name w:val="Body Text Indent"/>
    <w:basedOn w:val="Normal"/>
    <w:rsid w:val="006012C7"/>
    <w:pPr>
      <w:ind w:left="284" w:hanging="284"/>
    </w:pPr>
  </w:style>
  <w:style w:type="character" w:styleId="Strong">
    <w:name w:val="Strong"/>
    <w:basedOn w:val="DefaultParagraphFont"/>
    <w:qFormat/>
    <w:rsid w:val="006012C7"/>
    <w:rPr>
      <w:b/>
    </w:rPr>
  </w:style>
  <w:style w:type="character" w:styleId="Hyperlink">
    <w:name w:val="Hyperlink"/>
    <w:basedOn w:val="DefaultParagraphFont"/>
    <w:uiPriority w:val="99"/>
    <w:unhideWhenUsed/>
    <w:rsid w:val="009E3C42"/>
    <w:rPr>
      <w:color w:val="0000FF" w:themeColor="hyperlink"/>
      <w:u w:val="single"/>
    </w:rPr>
  </w:style>
  <w:style w:type="character" w:styleId="Emphasis">
    <w:name w:val="Emphasis"/>
    <w:basedOn w:val="DefaultParagraphFont"/>
    <w:uiPriority w:val="20"/>
    <w:qFormat/>
    <w:rsid w:val="00B52C7D"/>
    <w:rPr>
      <w:i/>
      <w:iCs/>
    </w:rPr>
  </w:style>
  <w:style w:type="paragraph" w:styleId="BodyText">
    <w:name w:val="Body Text"/>
    <w:basedOn w:val="Normal"/>
    <w:link w:val="BodyTextChar"/>
    <w:uiPriority w:val="99"/>
    <w:unhideWhenUsed/>
    <w:rsid w:val="008424C9"/>
    <w:pPr>
      <w:spacing w:after="120"/>
    </w:pPr>
  </w:style>
  <w:style w:type="character" w:customStyle="1" w:styleId="BodyTextChar">
    <w:name w:val="Body Text Char"/>
    <w:basedOn w:val="DefaultParagraphFont"/>
    <w:link w:val="BodyText"/>
    <w:uiPriority w:val="99"/>
    <w:rsid w:val="008424C9"/>
    <w:rPr>
      <w:sz w:val="24"/>
      <w:lang w:eastAsia="en-US"/>
    </w:rPr>
  </w:style>
  <w:style w:type="paragraph" w:styleId="BalloonText">
    <w:name w:val="Balloon Text"/>
    <w:basedOn w:val="Normal"/>
    <w:link w:val="BalloonTextChar"/>
    <w:uiPriority w:val="99"/>
    <w:semiHidden/>
    <w:unhideWhenUsed/>
    <w:rsid w:val="00F302C9"/>
    <w:rPr>
      <w:rFonts w:ascii="Tahoma" w:hAnsi="Tahoma" w:cs="Tahoma"/>
      <w:sz w:val="16"/>
      <w:szCs w:val="16"/>
    </w:rPr>
  </w:style>
  <w:style w:type="character" w:customStyle="1" w:styleId="BalloonTextChar">
    <w:name w:val="Balloon Text Char"/>
    <w:basedOn w:val="DefaultParagraphFont"/>
    <w:link w:val="BalloonText"/>
    <w:uiPriority w:val="99"/>
    <w:semiHidden/>
    <w:rsid w:val="00F302C9"/>
    <w:rPr>
      <w:rFonts w:ascii="Tahoma" w:hAnsi="Tahoma" w:cs="Tahoma"/>
      <w:sz w:val="16"/>
      <w:szCs w:val="16"/>
      <w:lang w:eastAsia="en-US"/>
    </w:rPr>
  </w:style>
  <w:style w:type="paragraph" w:styleId="ListParagraph">
    <w:name w:val="List Paragraph"/>
    <w:basedOn w:val="Normal"/>
    <w:uiPriority w:val="34"/>
    <w:qFormat/>
    <w:rsid w:val="00580D2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1350058">
      <w:bodyDiv w:val="1"/>
      <w:marLeft w:val="0"/>
      <w:marRight w:val="0"/>
      <w:marTop w:val="0"/>
      <w:marBottom w:val="0"/>
      <w:divBdr>
        <w:top w:val="none" w:sz="0" w:space="0" w:color="auto"/>
        <w:left w:val="none" w:sz="0" w:space="0" w:color="auto"/>
        <w:bottom w:val="none" w:sz="0" w:space="0" w:color="auto"/>
        <w:right w:val="none" w:sz="0" w:space="0" w:color="auto"/>
      </w:divBdr>
    </w:div>
    <w:div w:id="318117678">
      <w:bodyDiv w:val="1"/>
      <w:marLeft w:val="0"/>
      <w:marRight w:val="0"/>
      <w:marTop w:val="0"/>
      <w:marBottom w:val="0"/>
      <w:divBdr>
        <w:top w:val="none" w:sz="0" w:space="0" w:color="auto"/>
        <w:left w:val="none" w:sz="0" w:space="0" w:color="auto"/>
        <w:bottom w:val="none" w:sz="0" w:space="0" w:color="auto"/>
        <w:right w:val="none" w:sz="0" w:space="0" w:color="auto"/>
      </w:divBdr>
    </w:div>
    <w:div w:id="1954701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elizabethan-era.org.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941</Words>
  <Characters>5364</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Dr Beat Kümin</vt:lpstr>
    </vt:vector>
  </TitlesOfParts>
  <Company>University of Warwick</Company>
  <LinksUpToDate>false</LinksUpToDate>
  <CharactersWithSpaces>6293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 Beat Kümin</dc:title>
  <dc:creator>IT Services</dc:creator>
  <cp:lastModifiedBy>Beat</cp:lastModifiedBy>
  <cp:revision>2</cp:revision>
  <cp:lastPrinted>2014-10-06T09:13:00Z</cp:lastPrinted>
  <dcterms:created xsi:type="dcterms:W3CDTF">2018-10-05T19:57:00Z</dcterms:created>
  <dcterms:modified xsi:type="dcterms:W3CDTF">2018-10-05T19:57:00Z</dcterms:modified>
</cp:coreProperties>
</file>