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D786A91" w14:textId="20EFD5A0" w:rsidR="0064497F" w:rsidRDefault="0064497F">
      <w:pPr>
        <w:jc w:val="center"/>
      </w:pPr>
      <w:r>
        <w:t xml:space="preserve"> ‘</w:t>
      </w:r>
      <w:r w:rsidR="00920184">
        <w:t>R</w:t>
      </w:r>
      <w:r>
        <w:t>eformation</w:t>
      </w:r>
      <w:r w:rsidR="00920184">
        <w:t>, Politics &amp; Resistance</w:t>
      </w:r>
      <w:r>
        <w:t>’</w:t>
      </w:r>
    </w:p>
    <w:p w14:paraId="2F9CF626" w14:textId="77777777" w:rsidR="0064497F" w:rsidRDefault="0064497F"/>
    <w:p w14:paraId="339BCF7F" w14:textId="77777777" w:rsidR="0064497F" w:rsidRDefault="0064497F">
      <w:pPr>
        <w:pStyle w:val="Heading1"/>
        <w:rPr>
          <w:iCs/>
          <w:lang w:val="en-GB"/>
        </w:rPr>
      </w:pPr>
      <w:r>
        <w:rPr>
          <w:iCs/>
          <w:lang w:val="en-GB"/>
        </w:rPr>
        <w:t>Martin Luther – A Restless Monk</w:t>
      </w:r>
    </w:p>
    <w:p w14:paraId="7B73FDBF" w14:textId="77777777" w:rsidR="0064497F" w:rsidRDefault="0064497F">
      <w:pPr>
        <w:jc w:val="center"/>
        <w:rPr>
          <w:lang w:val="en-US"/>
        </w:rPr>
      </w:pPr>
    </w:p>
    <w:p w14:paraId="2BDA7496" w14:textId="2BE321B6" w:rsidR="0064497F" w:rsidRDefault="0064497F">
      <w:pPr>
        <w:jc w:val="center"/>
        <w:rPr>
          <w:lang w:val="en-US"/>
        </w:rPr>
      </w:pPr>
      <w:r>
        <w:t xml:space="preserve">Lecture Autumn Week </w:t>
      </w:r>
      <w:r w:rsidR="005650E8">
        <w:t>7</w:t>
      </w:r>
    </w:p>
    <w:p w14:paraId="76B75D0E" w14:textId="77777777" w:rsidR="0064497F" w:rsidRDefault="0064497F">
      <w:pPr>
        <w:pStyle w:val="Heading2"/>
      </w:pPr>
    </w:p>
    <w:p w14:paraId="7379D59F" w14:textId="46BB8A35" w:rsidR="007C0CED" w:rsidRDefault="006547A9">
      <w:r>
        <w:t xml:space="preserve">I </w:t>
      </w:r>
      <w:r w:rsidR="00112ED4">
        <w:t xml:space="preserve">- </w:t>
      </w:r>
      <w:r w:rsidR="00CB7033">
        <w:t xml:space="preserve">Biographical </w:t>
      </w:r>
      <w:r w:rsidR="002D3FA2">
        <w:t>approach</w:t>
      </w:r>
      <w:r w:rsidR="00817128">
        <w:t xml:space="preserve"> </w:t>
      </w:r>
    </w:p>
    <w:p w14:paraId="24053890" w14:textId="77777777" w:rsidR="005715CD" w:rsidRDefault="0064497F" w:rsidP="005715CD">
      <w:pPr>
        <w:numPr>
          <w:ilvl w:val="0"/>
          <w:numId w:val="1"/>
        </w:numPr>
      </w:pPr>
      <w:r>
        <w:t xml:space="preserve">Luther’s historical </w:t>
      </w:r>
      <w:r w:rsidR="0034761C">
        <w:t>significance</w:t>
      </w:r>
      <w:r>
        <w:t xml:space="preserve">, </w:t>
      </w:r>
      <w:r w:rsidR="0034761C">
        <w:t xml:space="preserve">middling </w:t>
      </w:r>
      <w:r>
        <w:t xml:space="preserve">family background and </w:t>
      </w:r>
      <w:r w:rsidR="0034761C">
        <w:t>legal studies</w:t>
      </w:r>
    </w:p>
    <w:p w14:paraId="7757B344" w14:textId="77777777" w:rsidR="0064497F" w:rsidRDefault="0015120C">
      <w:pPr>
        <w:numPr>
          <w:ilvl w:val="0"/>
          <w:numId w:val="1"/>
        </w:numPr>
      </w:pPr>
      <w:r>
        <w:t>The</w:t>
      </w:r>
      <w:r w:rsidR="0064497F">
        <w:t xml:space="preserve"> </w:t>
      </w:r>
      <w:r w:rsidR="00816C73">
        <w:t xml:space="preserve">‘lightning experience’ </w:t>
      </w:r>
      <w:r>
        <w:t>provokes a</w:t>
      </w:r>
      <w:r w:rsidR="00816C73">
        <w:t xml:space="preserve"> </w:t>
      </w:r>
      <w:r w:rsidR="0064497F">
        <w:t xml:space="preserve">vow </w:t>
      </w:r>
      <w:r w:rsidR="0034761C">
        <w:t xml:space="preserve">to lead a monastic life </w:t>
      </w:r>
      <w:r w:rsidR="0064497F">
        <w:t>(1505)</w:t>
      </w:r>
    </w:p>
    <w:p w14:paraId="7A85386D" w14:textId="66F14FC0" w:rsidR="00816C73" w:rsidRDefault="005715CD" w:rsidP="00816C73">
      <w:pPr>
        <w:numPr>
          <w:ilvl w:val="0"/>
          <w:numId w:val="1"/>
        </w:numPr>
      </w:pPr>
      <w:r>
        <w:t xml:space="preserve">Joins </w:t>
      </w:r>
      <w:r w:rsidR="0034761C">
        <w:t xml:space="preserve">observant </w:t>
      </w:r>
      <w:r w:rsidR="00816C73">
        <w:t>Augustinian Order</w:t>
      </w:r>
      <w:r w:rsidR="00F6726D">
        <w:t xml:space="preserve"> </w:t>
      </w:r>
      <w:r w:rsidR="007D705F">
        <w:t>at Erfurt</w:t>
      </w:r>
      <w:r w:rsidR="00DA40B2">
        <w:t>, then</w:t>
      </w:r>
      <w:r w:rsidR="007D705F">
        <w:t xml:space="preserve"> </w:t>
      </w:r>
      <w:r w:rsidR="0015120C">
        <w:t>teaches</w:t>
      </w:r>
      <w:r w:rsidR="00F6726D">
        <w:t xml:space="preserve"> </w:t>
      </w:r>
      <w:r w:rsidR="0034761C">
        <w:t>theology</w:t>
      </w:r>
      <w:r w:rsidR="0015120C">
        <w:t xml:space="preserve"> at Wittenberg</w:t>
      </w:r>
    </w:p>
    <w:p w14:paraId="63D2B032" w14:textId="77777777" w:rsidR="00816C73" w:rsidRDefault="0015120C" w:rsidP="00816C73">
      <w:pPr>
        <w:numPr>
          <w:ilvl w:val="0"/>
          <w:numId w:val="1"/>
        </w:numPr>
      </w:pPr>
      <w:r>
        <w:t>His p</w:t>
      </w:r>
      <w:r w:rsidR="00816C73">
        <w:t xml:space="preserve">reaching </w:t>
      </w:r>
      <w:r w:rsidR="0034761C">
        <w:t xml:space="preserve">duties </w:t>
      </w:r>
      <w:r w:rsidR="00816C73">
        <w:t xml:space="preserve">and </w:t>
      </w:r>
      <w:r>
        <w:t>pastoral work</w:t>
      </w:r>
      <w:r w:rsidR="005715CD">
        <w:t xml:space="preserve"> alert him to problems of the Church</w:t>
      </w:r>
    </w:p>
    <w:p w14:paraId="24BE5F15" w14:textId="77777777" w:rsidR="00C143D4" w:rsidRDefault="00C143D4" w:rsidP="00816C73">
      <w:pPr>
        <w:numPr>
          <w:ilvl w:val="0"/>
          <w:numId w:val="1"/>
        </w:numPr>
      </w:pPr>
      <w:r>
        <w:t>Iconographic depiction reflects changing artists’ agendas</w:t>
      </w:r>
    </w:p>
    <w:p w14:paraId="14DA38FC" w14:textId="7AA59DFB" w:rsidR="00816C73" w:rsidRDefault="00817128" w:rsidP="00816C73">
      <w:pPr>
        <w:rPr>
          <w:sz w:val="20"/>
        </w:rPr>
      </w:pPr>
      <w:r w:rsidRPr="00920184">
        <w:rPr>
          <w:sz w:val="20"/>
        </w:rPr>
        <w:t xml:space="preserve">Born 1483 at </w:t>
      </w:r>
      <w:r w:rsidR="0064497F" w:rsidRPr="00920184">
        <w:rPr>
          <w:sz w:val="20"/>
        </w:rPr>
        <w:t>Eisleben</w:t>
      </w:r>
      <w:r w:rsidRPr="00920184">
        <w:rPr>
          <w:sz w:val="20"/>
        </w:rPr>
        <w:t xml:space="preserve">; </w:t>
      </w:r>
      <w:r w:rsidR="00DA40B2" w:rsidRPr="00920184">
        <w:rPr>
          <w:sz w:val="20"/>
        </w:rPr>
        <w:t>schooling at Mans</w:t>
      </w:r>
      <w:r w:rsidR="00112ED4">
        <w:rPr>
          <w:sz w:val="20"/>
        </w:rPr>
        <w:t>f</w:t>
      </w:r>
      <w:r w:rsidR="00DA40B2" w:rsidRPr="00920184">
        <w:rPr>
          <w:sz w:val="20"/>
        </w:rPr>
        <w:t>eld, Magdeburg, Eisenach</w:t>
      </w:r>
      <w:r w:rsidRPr="00920184">
        <w:rPr>
          <w:sz w:val="20"/>
        </w:rPr>
        <w:t xml:space="preserve"> &amp; studies at</w:t>
      </w:r>
      <w:r w:rsidR="0064497F" w:rsidRPr="00920184">
        <w:rPr>
          <w:sz w:val="20"/>
        </w:rPr>
        <w:t xml:space="preserve"> Erfurt</w:t>
      </w:r>
      <w:r w:rsidRPr="00920184">
        <w:rPr>
          <w:sz w:val="20"/>
        </w:rPr>
        <w:t xml:space="preserve"> </w:t>
      </w:r>
      <w:r w:rsidR="00DA40B2" w:rsidRPr="00920184">
        <w:rPr>
          <w:sz w:val="20"/>
        </w:rPr>
        <w:t xml:space="preserve">University </w:t>
      </w:r>
      <w:r w:rsidRPr="00920184">
        <w:rPr>
          <w:sz w:val="20"/>
        </w:rPr>
        <w:t>(</w:t>
      </w:r>
      <w:r w:rsidR="0064497F" w:rsidRPr="00920184">
        <w:rPr>
          <w:sz w:val="20"/>
        </w:rPr>
        <w:t>Thuringia</w:t>
      </w:r>
      <w:r w:rsidR="00DA40B2" w:rsidRPr="00920184">
        <w:rPr>
          <w:sz w:val="20"/>
        </w:rPr>
        <w:t>n</w:t>
      </w:r>
      <w:r w:rsidR="0064497F" w:rsidRPr="00920184">
        <w:rPr>
          <w:sz w:val="20"/>
        </w:rPr>
        <w:t xml:space="preserve"> </w:t>
      </w:r>
      <w:r w:rsidR="00DA40B2">
        <w:rPr>
          <w:sz w:val="20"/>
        </w:rPr>
        <w:t xml:space="preserve">Saxony); </w:t>
      </w:r>
      <w:r>
        <w:rPr>
          <w:sz w:val="20"/>
        </w:rPr>
        <w:t xml:space="preserve">Stotternheim; </w:t>
      </w:r>
      <w:r w:rsidR="00816C73">
        <w:rPr>
          <w:sz w:val="20"/>
        </w:rPr>
        <w:t>Lucas Cranach; Hans Baldung Grien</w:t>
      </w:r>
    </w:p>
    <w:p w14:paraId="12C8EA13" w14:textId="77777777" w:rsidR="0064497F" w:rsidRPr="00942703" w:rsidRDefault="0064497F"/>
    <w:p w14:paraId="40C89C2A" w14:textId="4B527738" w:rsidR="0064497F" w:rsidRDefault="00657ADA" w:rsidP="006547A9">
      <w:r>
        <w:t xml:space="preserve">II </w:t>
      </w:r>
      <w:r w:rsidR="00112ED4">
        <w:t xml:space="preserve">- </w:t>
      </w:r>
      <w:r w:rsidR="0064497F">
        <w:t xml:space="preserve">Wrestling with </w:t>
      </w:r>
      <w:r w:rsidR="0034761C">
        <w:t>God and salvation</w:t>
      </w:r>
    </w:p>
    <w:p w14:paraId="6B1BD91D" w14:textId="77777777" w:rsidR="0064497F" w:rsidRDefault="00875D77">
      <w:pPr>
        <w:numPr>
          <w:ilvl w:val="0"/>
          <w:numId w:val="1"/>
        </w:numPr>
      </w:pPr>
      <w:r>
        <w:t>On the one hand</w:t>
      </w:r>
      <w:r w:rsidR="0035021D">
        <w:t>, Luther’s thinking is</w:t>
      </w:r>
      <w:r>
        <w:t xml:space="preserve"> s</w:t>
      </w:r>
      <w:r w:rsidR="005715CD">
        <w:t>teeped in</w:t>
      </w:r>
      <w:r w:rsidR="00F6726D">
        <w:t xml:space="preserve"> </w:t>
      </w:r>
      <w:r w:rsidR="004E6DFB">
        <w:t xml:space="preserve">the </w:t>
      </w:r>
      <w:r>
        <w:t xml:space="preserve">medieval </w:t>
      </w:r>
      <w:r w:rsidR="00F6726D">
        <w:t>theological system known as Scholasticism</w:t>
      </w:r>
      <w:r>
        <w:t xml:space="preserve"> and its key debates:</w:t>
      </w:r>
    </w:p>
    <w:p w14:paraId="26650FEB" w14:textId="77777777" w:rsidR="0064497F" w:rsidRDefault="0064497F" w:rsidP="008A7990">
      <w:pPr>
        <w:numPr>
          <w:ilvl w:val="0"/>
          <w:numId w:val="3"/>
        </w:numPr>
        <w:ind w:left="924" w:hanging="357"/>
      </w:pPr>
      <w:r>
        <w:t xml:space="preserve">‘Realism’ </w:t>
      </w:r>
      <w:r w:rsidR="008A7990">
        <w:t xml:space="preserve">(Aquinas) </w:t>
      </w:r>
      <w:r>
        <w:rPr>
          <w:i/>
          <w:iCs/>
        </w:rPr>
        <w:t>vs</w:t>
      </w:r>
      <w:r>
        <w:t xml:space="preserve"> ‘Nominalism’</w:t>
      </w:r>
      <w:r w:rsidR="008A7990">
        <w:t xml:space="preserve"> </w:t>
      </w:r>
      <w:r w:rsidR="005715CD">
        <w:t>(</w:t>
      </w:r>
      <w:r w:rsidR="008A7990">
        <w:t xml:space="preserve">Ockham) </w:t>
      </w:r>
      <w:r w:rsidR="005715CD">
        <w:t xml:space="preserve">re </w:t>
      </w:r>
      <w:r w:rsidR="00875D77">
        <w:t>existence of ‘</w:t>
      </w:r>
      <w:r w:rsidR="005715CD">
        <w:t>universals</w:t>
      </w:r>
      <w:r w:rsidR="00875D77">
        <w:t>’</w:t>
      </w:r>
    </w:p>
    <w:p w14:paraId="0E2070E2" w14:textId="77777777" w:rsidR="0064497F" w:rsidRPr="008A7990" w:rsidRDefault="008A7990" w:rsidP="008A7990">
      <w:pPr>
        <w:numPr>
          <w:ilvl w:val="0"/>
          <w:numId w:val="3"/>
        </w:numPr>
        <w:ind w:left="924" w:hanging="357"/>
      </w:pPr>
      <w:r>
        <w:t xml:space="preserve">within nominalism division between </w:t>
      </w:r>
      <w:r w:rsidR="00875D77" w:rsidRPr="008A7990">
        <w:rPr>
          <w:i/>
        </w:rPr>
        <w:t>via moderna</w:t>
      </w:r>
      <w:r w:rsidR="0064497F" w:rsidRPr="008A7990">
        <w:t xml:space="preserve"> </w:t>
      </w:r>
      <w:r w:rsidRPr="008A7990">
        <w:t xml:space="preserve">(e.g. Gabriel Biel) </w:t>
      </w:r>
      <w:r w:rsidR="0064497F" w:rsidRPr="008A7990">
        <w:rPr>
          <w:i/>
          <w:iCs/>
        </w:rPr>
        <w:t>vs.</w:t>
      </w:r>
      <w:r w:rsidR="0064497F" w:rsidRPr="008A7990">
        <w:t xml:space="preserve"> Augustinianism</w:t>
      </w:r>
      <w:r w:rsidRPr="008A7990">
        <w:t xml:space="preserve"> (e.g. Gregory of Rimini) re human agency in salvation</w:t>
      </w:r>
    </w:p>
    <w:p w14:paraId="0D973EA9" w14:textId="77777777" w:rsidR="0035021D" w:rsidRDefault="00875D77">
      <w:pPr>
        <w:numPr>
          <w:ilvl w:val="0"/>
          <w:numId w:val="1"/>
        </w:numPr>
      </w:pPr>
      <w:r>
        <w:t>On the other hand</w:t>
      </w:r>
      <w:r w:rsidR="0035021D">
        <w:t xml:space="preserve">, </w:t>
      </w:r>
      <w:r w:rsidR="004E6DFB">
        <w:t>Luther</w:t>
      </w:r>
      <w:r w:rsidR="0035021D">
        <w:t xml:space="preserve"> is</w:t>
      </w:r>
      <w:r w:rsidR="00F6726D">
        <w:t xml:space="preserve"> influenced by </w:t>
      </w:r>
      <w:r>
        <w:t xml:space="preserve">reformist movements like </w:t>
      </w:r>
      <w:r w:rsidR="0064497F">
        <w:t>Christian Humanism</w:t>
      </w:r>
      <w:r w:rsidR="00F6726D">
        <w:t>, esp. Erasmus and his Greek Gospels</w:t>
      </w:r>
    </w:p>
    <w:p w14:paraId="7E4B817A" w14:textId="77777777" w:rsidR="0064497F" w:rsidRDefault="0035021D">
      <w:pPr>
        <w:numPr>
          <w:ilvl w:val="0"/>
          <w:numId w:val="1"/>
        </w:numPr>
      </w:pPr>
      <w:r>
        <w:t xml:space="preserve">Nearly despairs of personal ‘unworthiness’ </w:t>
      </w:r>
      <w:r w:rsidR="007D705F">
        <w:t>in spite</w:t>
      </w:r>
      <w:r>
        <w:t xml:space="preserve"> of extreme </w:t>
      </w:r>
      <w:r w:rsidR="004314F6">
        <w:t xml:space="preserve">pious </w:t>
      </w:r>
      <w:r>
        <w:t>devotion</w:t>
      </w:r>
    </w:p>
    <w:p w14:paraId="31B32C58" w14:textId="77777777" w:rsidR="0064497F" w:rsidRDefault="0064497F">
      <w:pPr>
        <w:numPr>
          <w:ilvl w:val="0"/>
          <w:numId w:val="1"/>
        </w:numPr>
      </w:pPr>
      <w:r>
        <w:t xml:space="preserve">Luther’s ‘breakthrough’: </w:t>
      </w:r>
      <w:r w:rsidR="00F6726D">
        <w:t xml:space="preserve">no </w:t>
      </w:r>
      <w:r w:rsidR="007D705F" w:rsidRPr="007D705F">
        <w:rPr>
          <w:i/>
        </w:rPr>
        <w:t>active</w:t>
      </w:r>
      <w:r w:rsidR="00F6726D">
        <w:t xml:space="preserve"> efforts, but </w:t>
      </w:r>
      <w:r w:rsidRPr="004E6DFB">
        <w:rPr>
          <w:i/>
        </w:rPr>
        <w:t>passive</w:t>
      </w:r>
      <w:r>
        <w:t xml:space="preserve"> receipt of God’s grace!</w:t>
      </w:r>
    </w:p>
    <w:p w14:paraId="41B8EBBC" w14:textId="77777777" w:rsidR="0064497F" w:rsidRDefault="00875D77">
      <w:pPr>
        <w:numPr>
          <w:ilvl w:val="0"/>
          <w:numId w:val="1"/>
        </w:numPr>
      </w:pPr>
      <w:r>
        <w:t>Foundations of</w:t>
      </w:r>
      <w:r w:rsidR="0064497F">
        <w:t xml:space="preserve"> a new </w:t>
      </w:r>
      <w:r w:rsidR="004E6DFB">
        <w:t xml:space="preserve">salvation </w:t>
      </w:r>
      <w:r w:rsidR="0064497F">
        <w:t xml:space="preserve">theology: </w:t>
      </w:r>
      <w:r w:rsidR="0064497F">
        <w:rPr>
          <w:i/>
          <w:iCs/>
        </w:rPr>
        <w:t>sola fide</w:t>
      </w:r>
      <w:r w:rsidR="0064497F">
        <w:t xml:space="preserve">, </w:t>
      </w:r>
      <w:r w:rsidR="0064497F">
        <w:rPr>
          <w:i/>
          <w:iCs/>
        </w:rPr>
        <w:t>sola gratia</w:t>
      </w:r>
      <w:r w:rsidR="0064497F">
        <w:t xml:space="preserve">, </w:t>
      </w:r>
      <w:r w:rsidR="0064497F">
        <w:rPr>
          <w:i/>
          <w:iCs/>
        </w:rPr>
        <w:t>sola scriptura</w:t>
      </w:r>
    </w:p>
    <w:p w14:paraId="6E3854E0" w14:textId="77777777" w:rsidR="0064497F" w:rsidRDefault="007D705F">
      <w:pPr>
        <w:numPr>
          <w:ilvl w:val="0"/>
          <w:numId w:val="1"/>
        </w:numPr>
      </w:pPr>
      <w:r w:rsidRPr="007D705F">
        <w:rPr>
          <w:i/>
        </w:rPr>
        <w:t>The 95 T</w:t>
      </w:r>
      <w:r w:rsidR="0034761C" w:rsidRPr="007D705F">
        <w:rPr>
          <w:i/>
        </w:rPr>
        <w:t>heses</w:t>
      </w:r>
      <w:r w:rsidR="0034761C">
        <w:t xml:space="preserve"> prompted by </w:t>
      </w:r>
      <w:r w:rsidR="00875D77">
        <w:t xml:space="preserve">the sale of </w:t>
      </w:r>
      <w:r w:rsidR="0034761C">
        <w:t>i</w:t>
      </w:r>
      <w:r w:rsidR="0064497F">
        <w:t>ndulgence</w:t>
      </w:r>
      <w:r w:rsidR="00875D77">
        <w:t>s</w:t>
      </w:r>
      <w:r w:rsidR="0064497F">
        <w:t xml:space="preserve"> </w:t>
      </w:r>
      <w:r w:rsidR="005715CD">
        <w:t>launch the ‘Lutheran affair’</w:t>
      </w:r>
    </w:p>
    <w:p w14:paraId="021CFD74" w14:textId="41174E65" w:rsidR="0064497F" w:rsidRDefault="0064497F">
      <w:pPr>
        <w:rPr>
          <w:sz w:val="20"/>
        </w:rPr>
      </w:pPr>
      <w:r>
        <w:rPr>
          <w:sz w:val="20"/>
        </w:rPr>
        <w:t>Aristotle, Plato, St Thomas of Aquinas</w:t>
      </w:r>
      <w:r w:rsidR="004E6DFB">
        <w:rPr>
          <w:sz w:val="20"/>
        </w:rPr>
        <w:t xml:space="preserve"> (d. 1274)</w:t>
      </w:r>
      <w:r>
        <w:rPr>
          <w:sz w:val="20"/>
        </w:rPr>
        <w:t>; William of Ockham (d. 1349); Erasmus of Rotterdam (</w:t>
      </w:r>
      <w:r>
        <w:rPr>
          <w:i/>
          <w:iCs/>
          <w:sz w:val="20"/>
        </w:rPr>
        <w:t>In Praise of Folly</w:t>
      </w:r>
      <w:r>
        <w:rPr>
          <w:sz w:val="20"/>
        </w:rPr>
        <w:t xml:space="preserve"> 1509; </w:t>
      </w:r>
      <w:r>
        <w:rPr>
          <w:i/>
          <w:iCs/>
          <w:sz w:val="20"/>
        </w:rPr>
        <w:t>New Testament</w:t>
      </w:r>
      <w:r>
        <w:rPr>
          <w:sz w:val="20"/>
        </w:rPr>
        <w:t xml:space="preserve"> 1516); Luther’s key insight gained from ‘Romans 1:17’ and elaborated in </w:t>
      </w:r>
      <w:r>
        <w:rPr>
          <w:i/>
          <w:iCs/>
          <w:sz w:val="20"/>
        </w:rPr>
        <w:t>The Freedom of a Christian Man</w:t>
      </w:r>
      <w:r>
        <w:rPr>
          <w:sz w:val="20"/>
        </w:rPr>
        <w:t xml:space="preserve"> (1520); Archbishop Albrecht of Brandenburg; Dominican preacher Johann Tetzel; Pope Leo X (1513-21)</w:t>
      </w:r>
      <w:r w:rsidR="005650E8">
        <w:rPr>
          <w:sz w:val="20"/>
        </w:rPr>
        <w:br/>
      </w:r>
    </w:p>
    <w:p w14:paraId="40767128" w14:textId="1B7C917A" w:rsidR="0064497F" w:rsidRDefault="006547A9">
      <w:r>
        <w:t>II</w:t>
      </w:r>
      <w:r w:rsidR="00657ADA">
        <w:t>I</w:t>
      </w:r>
      <w:r w:rsidR="00112ED4">
        <w:t xml:space="preserve"> -</w:t>
      </w:r>
      <w:r>
        <w:t xml:space="preserve"> </w:t>
      </w:r>
      <w:r w:rsidR="0064497F">
        <w:t>Facing the challenges</w:t>
      </w:r>
    </w:p>
    <w:p w14:paraId="1ADFE719" w14:textId="77777777" w:rsidR="0064497F" w:rsidRDefault="005715CD">
      <w:pPr>
        <w:numPr>
          <w:ilvl w:val="0"/>
          <w:numId w:val="1"/>
        </w:numPr>
      </w:pPr>
      <w:r>
        <w:t xml:space="preserve">Summoned to </w:t>
      </w:r>
      <w:r w:rsidR="0034761C">
        <w:t>disputations with</w:t>
      </w:r>
      <w:r w:rsidR="0064497F">
        <w:t xml:space="preserve"> Cajetan (</w:t>
      </w:r>
      <w:smartTag w:uri="urn:schemas-microsoft-com:office:smarttags" w:element="City">
        <w:smartTag w:uri="urn:schemas-microsoft-com:office:smarttags" w:element="place">
          <w:r w:rsidR="0064497F">
            <w:t>Augsburg</w:t>
          </w:r>
        </w:smartTag>
      </w:smartTag>
      <w:r w:rsidR="0034761C">
        <w:t xml:space="preserve"> 1518) and</w:t>
      </w:r>
      <w:r w:rsidR="0064497F">
        <w:t xml:space="preserve"> Eck (</w:t>
      </w:r>
      <w:smartTag w:uri="urn:schemas-microsoft-com:office:smarttags" w:element="City">
        <w:smartTag w:uri="urn:schemas-microsoft-com:office:smarttags" w:element="place">
          <w:r w:rsidR="0064497F">
            <w:t>Leipzig</w:t>
          </w:r>
        </w:smartTag>
      </w:smartTag>
      <w:r w:rsidR="0064497F">
        <w:t xml:space="preserve"> 1519)</w:t>
      </w:r>
    </w:p>
    <w:p w14:paraId="1AB15C36" w14:textId="77777777" w:rsidR="0064497F" w:rsidRDefault="005715CD">
      <w:pPr>
        <w:numPr>
          <w:ilvl w:val="0"/>
          <w:numId w:val="1"/>
        </w:numPr>
      </w:pPr>
      <w:r>
        <w:t>Gradual break</w:t>
      </w:r>
      <w:r w:rsidR="0064497F">
        <w:t xml:space="preserve"> with the papacy: </w:t>
      </w:r>
      <w:r w:rsidR="00875D77">
        <w:t xml:space="preserve">key writings 1520, </w:t>
      </w:r>
      <w:r w:rsidR="00BB16FA">
        <w:t>e</w:t>
      </w:r>
      <w:r w:rsidR="00875D77">
        <w:t>xcommunication 15</w:t>
      </w:r>
      <w:r w:rsidR="0064497F">
        <w:t>21</w:t>
      </w:r>
    </w:p>
    <w:p w14:paraId="212B4AF3" w14:textId="77777777" w:rsidR="0064497F" w:rsidRDefault="0064497F">
      <w:pPr>
        <w:numPr>
          <w:ilvl w:val="0"/>
          <w:numId w:val="1"/>
        </w:numPr>
      </w:pPr>
      <w:r>
        <w:t>Imperial ban</w:t>
      </w:r>
      <w:r w:rsidR="0034761C">
        <w:t xml:space="preserve"> (</w:t>
      </w:r>
      <w:r>
        <w:t>Edict of Worms 1521</w:t>
      </w:r>
      <w:r w:rsidR="0034761C">
        <w:t xml:space="preserve">) and protective </w:t>
      </w:r>
      <w:r w:rsidR="00875D77">
        <w:t>captivity</w:t>
      </w:r>
      <w:r w:rsidR="0034761C">
        <w:t xml:space="preserve"> </w:t>
      </w:r>
      <w:r w:rsidR="00875D77">
        <w:t>(</w:t>
      </w:r>
      <w:smartTag w:uri="urn:schemas-microsoft-com:office:smarttags" w:element="City">
        <w:smartTag w:uri="urn:schemas-microsoft-com:office:smarttags" w:element="place">
          <w:r w:rsidR="0034761C">
            <w:t>Frederick</w:t>
          </w:r>
        </w:smartTag>
      </w:smartTag>
      <w:r w:rsidR="00875D77">
        <w:t xml:space="preserve"> the Wise)</w:t>
      </w:r>
    </w:p>
    <w:p w14:paraId="14E7231F" w14:textId="1FE56F58" w:rsidR="0064497F" w:rsidRDefault="0064497F">
      <w:pPr>
        <w:rPr>
          <w:sz w:val="20"/>
        </w:rPr>
      </w:pPr>
      <w:r>
        <w:rPr>
          <w:sz w:val="20"/>
        </w:rPr>
        <w:t xml:space="preserve">Ulrich von Hutten; Papal bull </w:t>
      </w:r>
      <w:r>
        <w:rPr>
          <w:i/>
          <w:iCs/>
          <w:sz w:val="20"/>
        </w:rPr>
        <w:t>Exsurge Domine</w:t>
      </w:r>
      <w:r>
        <w:rPr>
          <w:sz w:val="20"/>
        </w:rPr>
        <w:t xml:space="preserve"> (15/6/1520) </w:t>
      </w:r>
      <w:r w:rsidR="00817128">
        <w:rPr>
          <w:sz w:val="20"/>
        </w:rPr>
        <w:t>&amp;</w:t>
      </w:r>
      <w:r>
        <w:rPr>
          <w:sz w:val="20"/>
        </w:rPr>
        <w:t xml:space="preserve"> formal excommunication (3/1/1521)</w:t>
      </w:r>
      <w:r w:rsidR="00817128">
        <w:rPr>
          <w:sz w:val="20"/>
        </w:rPr>
        <w:t>; Georgius Spalatinus, secretary to the Elector</w:t>
      </w:r>
      <w:r w:rsidR="00DA40B2">
        <w:rPr>
          <w:sz w:val="20"/>
        </w:rPr>
        <w:t>; Wartburg</w:t>
      </w:r>
    </w:p>
    <w:p w14:paraId="023B23BF" w14:textId="77777777" w:rsidR="0064497F" w:rsidRDefault="0064497F"/>
    <w:p w14:paraId="31D714CE" w14:textId="5879BD26" w:rsidR="0064497F" w:rsidRDefault="00112ED4">
      <w:r>
        <w:t xml:space="preserve">IV - </w:t>
      </w:r>
      <w:r w:rsidR="0064497F">
        <w:t>Later life</w:t>
      </w:r>
    </w:p>
    <w:p w14:paraId="2345E214" w14:textId="515A4A39" w:rsidR="0064497F" w:rsidRDefault="0064497F">
      <w:pPr>
        <w:numPr>
          <w:ilvl w:val="0"/>
          <w:numId w:val="1"/>
        </w:numPr>
      </w:pPr>
      <w:r>
        <w:t>Marriage</w:t>
      </w:r>
      <w:r w:rsidR="005715CD">
        <w:t xml:space="preserve"> to former nun</w:t>
      </w:r>
      <w:r w:rsidR="00875D77">
        <w:t xml:space="preserve"> Katharina von Bora (1525)</w:t>
      </w:r>
      <w:r w:rsidR="00DA40B2">
        <w:t xml:space="preserve">; ‘model’ </w:t>
      </w:r>
      <w:r w:rsidR="00875D77">
        <w:t>family</w:t>
      </w:r>
      <w:r w:rsidR="00DA40B2">
        <w:t>; dies 1546</w:t>
      </w:r>
      <w:r w:rsidR="00875D77" w:rsidRPr="00875D77">
        <w:t xml:space="preserve"> </w:t>
      </w:r>
    </w:p>
    <w:p w14:paraId="4AFEEF6F" w14:textId="77777777" w:rsidR="0064497F" w:rsidRDefault="00875D77">
      <w:pPr>
        <w:numPr>
          <w:ilvl w:val="0"/>
          <w:numId w:val="1"/>
        </w:numPr>
      </w:pPr>
      <w:r>
        <w:t>Putting theology into practice (Great Bible 1534</w:t>
      </w:r>
      <w:r w:rsidR="00BB16FA">
        <w:t>; catechisms</w:t>
      </w:r>
      <w:r>
        <w:t>)</w:t>
      </w:r>
    </w:p>
    <w:p w14:paraId="31344AD2" w14:textId="77777777" w:rsidR="0064497F" w:rsidRDefault="0064497F"/>
    <w:p w14:paraId="3E27176E" w14:textId="77777777" w:rsidR="0064497F" w:rsidRDefault="0034761C">
      <w:r>
        <w:t>Assessment</w:t>
      </w:r>
    </w:p>
    <w:p w14:paraId="7CBAB930" w14:textId="77777777" w:rsidR="005A3A1E" w:rsidRDefault="005A3A1E">
      <w:pPr>
        <w:numPr>
          <w:ilvl w:val="0"/>
          <w:numId w:val="1"/>
        </w:numPr>
      </w:pPr>
      <w:r>
        <w:t>A charismatic</w:t>
      </w:r>
      <w:r w:rsidR="004314F6">
        <w:t>,</w:t>
      </w:r>
      <w:r>
        <w:t xml:space="preserve"> determined </w:t>
      </w:r>
      <w:r w:rsidR="004314F6">
        <w:t xml:space="preserve">and at times stubborn </w:t>
      </w:r>
      <w:r>
        <w:t>personality</w:t>
      </w:r>
    </w:p>
    <w:p w14:paraId="225F6BAA" w14:textId="2A39F6AD" w:rsidR="0064497F" w:rsidRDefault="0034761C">
      <w:pPr>
        <w:numPr>
          <w:ilvl w:val="0"/>
          <w:numId w:val="1"/>
        </w:numPr>
      </w:pPr>
      <w:r>
        <w:t>T</w:t>
      </w:r>
      <w:r w:rsidR="0064497F">
        <w:t>radition</w:t>
      </w:r>
      <w:r>
        <w:t>al</w:t>
      </w:r>
      <w:r w:rsidR="0064497F">
        <w:t xml:space="preserve"> (Scholasticism, monast</w:t>
      </w:r>
      <w:r w:rsidR="005715CD">
        <w:t>icism</w:t>
      </w:r>
      <w:r w:rsidR="0064497F">
        <w:t>)</w:t>
      </w:r>
      <w:r w:rsidR="005715CD">
        <w:t xml:space="preserve"> </w:t>
      </w:r>
      <w:r w:rsidR="00DA40B2">
        <w:t>as well as</w:t>
      </w:r>
      <w:r w:rsidR="005715CD">
        <w:t xml:space="preserve"> </w:t>
      </w:r>
      <w:r>
        <w:t>reformist</w:t>
      </w:r>
      <w:r w:rsidR="00112ED4">
        <w:t xml:space="preserve"> (</w:t>
      </w:r>
      <w:r w:rsidR="005715CD">
        <w:t>Humanis</w:t>
      </w:r>
      <w:r w:rsidR="00DA40B2">
        <w:t>t</w:t>
      </w:r>
      <w:r w:rsidR="00112ED4">
        <w:t>)</w:t>
      </w:r>
      <w:r>
        <w:t xml:space="preserve"> influences</w:t>
      </w:r>
    </w:p>
    <w:p w14:paraId="41B20ABC" w14:textId="77777777" w:rsidR="0064497F" w:rsidRDefault="0064497F">
      <w:pPr>
        <w:numPr>
          <w:ilvl w:val="0"/>
          <w:numId w:val="1"/>
        </w:numPr>
      </w:pPr>
      <w:r>
        <w:t>Engagement with Bible brings theological breakthrough (justification by faith)</w:t>
      </w:r>
    </w:p>
    <w:p w14:paraId="6652AE0E" w14:textId="17DD0E09" w:rsidR="0064497F" w:rsidRDefault="0064497F">
      <w:pPr>
        <w:numPr>
          <w:ilvl w:val="0"/>
          <w:numId w:val="1"/>
        </w:numPr>
      </w:pPr>
      <w:r>
        <w:t>Doctrinal debate escalates into break with papacy and conflict with Emperor</w:t>
      </w:r>
      <w:r w:rsidR="006547A9">
        <w:br/>
      </w:r>
    </w:p>
    <w:p w14:paraId="268B9C4E" w14:textId="42694F92" w:rsidR="0064497F" w:rsidRDefault="00817128" w:rsidP="005650E8">
      <w:pPr>
        <w:jc w:val="right"/>
      </w:pPr>
      <w:r>
        <w:t xml:space="preserve">  </w:t>
      </w:r>
      <w:r w:rsidR="0034761C">
        <w:t>BK 1</w:t>
      </w:r>
      <w:r w:rsidR="005650E8">
        <w:t>1</w:t>
      </w:r>
      <w:r w:rsidR="0034761C">
        <w:t>/</w:t>
      </w:r>
      <w:r w:rsidR="005650E8">
        <w:t>2</w:t>
      </w:r>
      <w:r w:rsidR="00397F88">
        <w:t>4</w:t>
      </w:r>
    </w:p>
    <w:p w14:paraId="54F81E6C" w14:textId="77777777" w:rsidR="0064497F" w:rsidRPr="00BB43F8" w:rsidRDefault="0064497F" w:rsidP="00BB43F8">
      <w:pPr>
        <w:pStyle w:val="Heading2"/>
        <w:rPr>
          <w:b/>
          <w:u w:val="none"/>
        </w:rPr>
      </w:pPr>
      <w:r>
        <w:br w:type="page"/>
      </w:r>
      <w:r w:rsidRPr="0035021D">
        <w:rPr>
          <w:b/>
          <w:u w:val="none"/>
        </w:rPr>
        <w:lastRenderedPageBreak/>
        <w:t>Friedrich Myconius: Desc</w:t>
      </w:r>
      <w:r w:rsidR="00943B80" w:rsidRPr="0035021D">
        <w:rPr>
          <w:b/>
          <w:u w:val="none"/>
        </w:rPr>
        <w:t xml:space="preserve">ription of Indulgence Peddling </w:t>
      </w:r>
      <w:r w:rsidR="0035021D">
        <w:rPr>
          <w:b/>
          <w:u w:val="none"/>
        </w:rPr>
        <w:t>(</w:t>
      </w:r>
      <w:r w:rsidR="00943B80" w:rsidRPr="0035021D">
        <w:rPr>
          <w:b/>
          <w:u w:val="none"/>
        </w:rPr>
        <w:t>1517</w:t>
      </w:r>
      <w:r w:rsidR="0035021D">
        <w:rPr>
          <w:b/>
          <w:u w:val="none"/>
        </w:rPr>
        <w:t>)</w:t>
      </w:r>
    </w:p>
    <w:p w14:paraId="4DB3F704" w14:textId="357968D8" w:rsidR="0064497F" w:rsidRDefault="00817128" w:rsidP="007D705F">
      <w:pPr>
        <w:jc w:val="both"/>
      </w:pPr>
      <w:r>
        <w:t>‘</w:t>
      </w:r>
      <w:r w:rsidR="0064497F">
        <w:t xml:space="preserve">At that time a Dominican monk named Johann Tetzel was the great mouthpiece, commissioner, and preacher of indulgences in Germany. His preaching raised enormous amounts of money which were sent to </w:t>
      </w:r>
      <w:smartTag w:uri="urn:schemas-microsoft-com:office:smarttags" w:element="City">
        <w:smartTag w:uri="urn:schemas-microsoft-com:office:smarttags" w:element="place">
          <w:r w:rsidR="0064497F">
            <w:t>Rome</w:t>
          </w:r>
        </w:smartTag>
      </w:smartTag>
      <w:r w:rsidR="0064497F">
        <w:t>. This was particularly the case in the new mining town St Annaberg, where I, Friedrich Myconius, listened to him for over two years. The claims of this uneducated and shameful monk were unbelievable. Thus he said that even if someone had slept with Chris</w:t>
      </w:r>
      <w:r w:rsidR="00275E9D">
        <w:t>t’</w:t>
      </w:r>
      <w:r w:rsidR="0064497F">
        <w:t xml:space="preserve">s dear Mother, the Pope had power in heaven and on earth to forgive as long as money was put into the indulgence coffer. And if the Pope would forgive, God also had to forgive. </w:t>
      </w:r>
      <w:r w:rsidR="00BB43F8">
        <w:t xml:space="preserve">… </w:t>
      </w:r>
      <w:r w:rsidR="0064497F">
        <w:t>He claimed that in the very moment the coin rang in the coffer, the soul rose</w:t>
      </w:r>
      <w:r w:rsidR="00112ED4">
        <w:t xml:space="preserve"> </w:t>
      </w:r>
      <w:r w:rsidR="0064497F">
        <w:t>up to heaven. Such a marvellous thing was his indulgence! In sum and substance God was no longer God, as he had bestow</w:t>
      </w:r>
      <w:r w:rsidR="00BB43F8">
        <w:t>ed all divine power to the Pope</w:t>
      </w:r>
      <w:r w:rsidR="0064497F">
        <w:t xml:space="preserve"> </w:t>
      </w:r>
      <w:r w:rsidR="00BB43F8">
        <w:t>…</w:t>
      </w:r>
      <w:r w:rsidR="0064497F">
        <w:t xml:space="preserve"> And then there were the masters of the Inquisition, who banished and burned those saying conflicting words.</w:t>
      </w:r>
      <w:r>
        <w:t>’</w:t>
      </w:r>
    </w:p>
    <w:p w14:paraId="0C182FDE" w14:textId="77777777" w:rsidR="0064497F" w:rsidRPr="00BB43F8" w:rsidRDefault="00943B80" w:rsidP="004314F6">
      <w:pPr>
        <w:ind w:left="284"/>
        <w:rPr>
          <w:sz w:val="20"/>
          <w:szCs w:val="20"/>
        </w:rPr>
      </w:pPr>
      <w:r w:rsidRPr="00BB43F8">
        <w:rPr>
          <w:sz w:val="20"/>
          <w:szCs w:val="20"/>
        </w:rPr>
        <w:t>Extract from Friedrich Myconius’</w:t>
      </w:r>
      <w:r w:rsidR="0064497F" w:rsidRPr="00BB43F8">
        <w:rPr>
          <w:sz w:val="20"/>
          <w:szCs w:val="20"/>
        </w:rPr>
        <w:t xml:space="preserve"> </w:t>
      </w:r>
      <w:r w:rsidRPr="00BB43F8">
        <w:rPr>
          <w:sz w:val="20"/>
          <w:szCs w:val="20"/>
        </w:rPr>
        <w:t>(d. 1546)</w:t>
      </w:r>
      <w:r w:rsidR="00BB16FA">
        <w:rPr>
          <w:sz w:val="20"/>
          <w:szCs w:val="20"/>
        </w:rPr>
        <w:t xml:space="preserve">, </w:t>
      </w:r>
      <w:r w:rsidR="0064497F" w:rsidRPr="00BB43F8">
        <w:rPr>
          <w:rStyle w:val="Emphasis"/>
          <w:sz w:val="20"/>
          <w:szCs w:val="20"/>
        </w:rPr>
        <w:t>Historia reformationis</w:t>
      </w:r>
      <w:r w:rsidRPr="00BB43F8">
        <w:rPr>
          <w:sz w:val="20"/>
          <w:szCs w:val="20"/>
        </w:rPr>
        <w:t xml:space="preserve">, in: </w:t>
      </w:r>
      <w:bookmarkStart w:id="0" w:name="copy"/>
      <w:r w:rsidRPr="00BB43F8">
        <w:rPr>
          <w:sz w:val="20"/>
          <w:szCs w:val="20"/>
        </w:rPr>
        <w:t xml:space="preserve">Hans. J. Hillerbrand (ed.), </w:t>
      </w:r>
      <w:r w:rsidRPr="00BB43F8">
        <w:rPr>
          <w:rStyle w:val="Emphasis"/>
          <w:sz w:val="20"/>
          <w:szCs w:val="20"/>
        </w:rPr>
        <w:t>The Reformation in its own Words</w:t>
      </w:r>
      <w:r w:rsidRPr="00BB43F8">
        <w:rPr>
          <w:sz w:val="20"/>
          <w:szCs w:val="20"/>
        </w:rPr>
        <w:t xml:space="preserve"> (London, 1964), 43-4.</w:t>
      </w:r>
      <w:bookmarkEnd w:id="0"/>
    </w:p>
    <w:p w14:paraId="16F12234" w14:textId="77777777" w:rsidR="0064497F" w:rsidRDefault="0064497F"/>
    <w:p w14:paraId="3BB9F477" w14:textId="77777777" w:rsidR="0064497F" w:rsidRPr="00BB43F8" w:rsidRDefault="00943B80" w:rsidP="00BB43F8">
      <w:pPr>
        <w:pStyle w:val="Heading3"/>
        <w:rPr>
          <w:b/>
          <w:bCs/>
          <w:i w:val="0"/>
          <w:iCs w:val="0"/>
        </w:rPr>
      </w:pPr>
      <w:r>
        <w:rPr>
          <w:b/>
          <w:bCs/>
          <w:i w:val="0"/>
          <w:iCs w:val="0"/>
        </w:rPr>
        <w:t xml:space="preserve">From Luther’s 95 Theses </w:t>
      </w:r>
      <w:r w:rsidR="0035021D">
        <w:rPr>
          <w:b/>
          <w:bCs/>
          <w:i w:val="0"/>
          <w:iCs w:val="0"/>
        </w:rPr>
        <w:t>(</w:t>
      </w:r>
      <w:r>
        <w:rPr>
          <w:b/>
          <w:bCs/>
          <w:i w:val="0"/>
          <w:iCs w:val="0"/>
        </w:rPr>
        <w:t>1517</w:t>
      </w:r>
      <w:r w:rsidR="0035021D">
        <w:rPr>
          <w:b/>
          <w:bCs/>
          <w:i w:val="0"/>
          <w:iCs w:val="0"/>
        </w:rPr>
        <w:t>)</w:t>
      </w:r>
    </w:p>
    <w:p w14:paraId="67E44F52" w14:textId="46751D98" w:rsidR="0035021D" w:rsidRDefault="005650E8" w:rsidP="0035021D">
      <w:pPr>
        <w:numPr>
          <w:ilvl w:val="0"/>
          <w:numId w:val="2"/>
        </w:numPr>
      </w:pPr>
      <w:r>
        <w:t xml:space="preserve">Our Lord and Master Jesus Christ, when He said </w:t>
      </w:r>
      <w:r w:rsidRPr="005650E8">
        <w:rPr>
          <w:i/>
          <w:iCs/>
        </w:rPr>
        <w:t>Poenitentiam agite</w:t>
      </w:r>
      <w:r>
        <w:rPr>
          <w:i/>
          <w:iCs/>
        </w:rPr>
        <w:t xml:space="preserve"> </w:t>
      </w:r>
      <w:r>
        <w:t>[repent], willed that the whole life of believers should be repentance.</w:t>
      </w:r>
    </w:p>
    <w:p w14:paraId="441B6179" w14:textId="514247A5" w:rsidR="0035021D" w:rsidRDefault="0035021D" w:rsidP="005650E8">
      <w:pPr>
        <w:ind w:left="360"/>
      </w:pPr>
      <w:r>
        <w:t xml:space="preserve">6.   </w:t>
      </w:r>
      <w:r w:rsidR="005650E8">
        <w:t xml:space="preserve">The pope cannot remit any guilt, except by declaring that it has been remitted </w:t>
      </w:r>
      <w:r w:rsidR="005650E8">
        <w:br/>
        <w:t xml:space="preserve">      by God …; though, … he may grant remission in cases reserved to his judgment.</w:t>
      </w:r>
    </w:p>
    <w:p w14:paraId="1EFE4DF2" w14:textId="76C35B1B" w:rsidR="0035021D" w:rsidRDefault="0035021D" w:rsidP="005650E8">
      <w:pPr>
        <w:ind w:left="360"/>
      </w:pPr>
      <w:r>
        <w:t xml:space="preserve">21. </w:t>
      </w:r>
      <w:r w:rsidR="005650E8">
        <w:t xml:space="preserve">Therefore those preachers of indulgences are in error, who say that by the </w:t>
      </w:r>
      <w:r w:rsidR="005650E8">
        <w:br/>
        <w:t xml:space="preserve">      pope’s indulgences a man is freed from every penalty, and saved;</w:t>
      </w:r>
    </w:p>
    <w:p w14:paraId="4AEA3D48" w14:textId="03BA99EC" w:rsidR="0035021D" w:rsidRPr="0035021D" w:rsidRDefault="0035021D" w:rsidP="005650E8">
      <w:pPr>
        <w:ind w:left="360"/>
      </w:pPr>
      <w:r>
        <w:t xml:space="preserve">27. </w:t>
      </w:r>
      <w:r w:rsidR="005650E8">
        <w:t xml:space="preserve">They preach man [rather than God] who say that so soon as the penny jingles </w:t>
      </w:r>
      <w:r w:rsidR="005650E8">
        <w:br/>
        <w:t xml:space="preserve">      into the money-box, the soul flies out [of purgatory].</w:t>
      </w:r>
      <w:r w:rsidRPr="0035021D">
        <w:t>.</w:t>
      </w:r>
    </w:p>
    <w:p w14:paraId="173DC5BB" w14:textId="2957A348" w:rsidR="00C143D4" w:rsidRPr="00920184" w:rsidRDefault="007D705F" w:rsidP="004314F6">
      <w:pPr>
        <w:ind w:left="284"/>
        <w:rPr>
          <w:sz w:val="20"/>
          <w:szCs w:val="20"/>
          <w:lang w:val="de-DE"/>
        </w:rPr>
      </w:pPr>
      <w:r w:rsidRPr="00920184">
        <w:rPr>
          <w:sz w:val="20"/>
          <w:szCs w:val="20"/>
          <w:lang w:val="de-DE"/>
        </w:rPr>
        <w:t>Online</w:t>
      </w:r>
      <w:r w:rsidR="00BC580B" w:rsidRPr="00920184">
        <w:rPr>
          <w:sz w:val="20"/>
          <w:szCs w:val="20"/>
          <w:lang w:val="de-DE"/>
        </w:rPr>
        <w:t xml:space="preserve">: </w:t>
      </w:r>
      <w:hyperlink r:id="rId5" w:history="1">
        <w:r w:rsidR="00BC580B" w:rsidRPr="00920184">
          <w:rPr>
            <w:rStyle w:val="Hyperlink"/>
            <w:sz w:val="20"/>
            <w:szCs w:val="20"/>
            <w:lang w:val="de-DE"/>
          </w:rPr>
          <w:t>http://www.iclnet.org/pub/resources/text/wittenberg/luther/web/ninetyfive.html</w:t>
        </w:r>
      </w:hyperlink>
      <w:r w:rsidR="00BC580B" w:rsidRPr="00920184">
        <w:rPr>
          <w:sz w:val="20"/>
          <w:szCs w:val="20"/>
          <w:lang w:val="de-DE"/>
        </w:rPr>
        <w:t xml:space="preserve"> </w:t>
      </w:r>
      <w:r w:rsidR="00C143D4" w:rsidRPr="00920184">
        <w:rPr>
          <w:sz w:val="20"/>
          <w:szCs w:val="20"/>
          <w:lang w:val="de-DE"/>
        </w:rPr>
        <w:t>(</w:t>
      </w:r>
      <w:r w:rsidR="005650E8" w:rsidRPr="00920184">
        <w:rPr>
          <w:sz w:val="20"/>
          <w:szCs w:val="20"/>
          <w:lang w:val="de-DE"/>
        </w:rPr>
        <w:t>1</w:t>
      </w:r>
      <w:r w:rsidR="00112ED4">
        <w:rPr>
          <w:sz w:val="20"/>
          <w:szCs w:val="20"/>
          <w:lang w:val="de-DE"/>
        </w:rPr>
        <w:t>2</w:t>
      </w:r>
      <w:r w:rsidR="005650E8" w:rsidRPr="00920184">
        <w:rPr>
          <w:sz w:val="20"/>
          <w:szCs w:val="20"/>
          <w:lang w:val="de-DE"/>
        </w:rPr>
        <w:t>/11/2</w:t>
      </w:r>
      <w:r w:rsidR="00112ED4">
        <w:rPr>
          <w:sz w:val="20"/>
          <w:szCs w:val="20"/>
          <w:lang w:val="de-DE"/>
        </w:rPr>
        <w:t>2</w:t>
      </w:r>
      <w:r w:rsidR="00BC580B" w:rsidRPr="00920184">
        <w:rPr>
          <w:sz w:val="20"/>
          <w:szCs w:val="20"/>
          <w:lang w:val="de-DE"/>
        </w:rPr>
        <w:t>)</w:t>
      </w:r>
    </w:p>
    <w:p w14:paraId="37D750DB" w14:textId="77777777" w:rsidR="0064497F" w:rsidRPr="00920184" w:rsidRDefault="0064497F">
      <w:pPr>
        <w:rPr>
          <w:lang w:val="de-DE"/>
        </w:rPr>
      </w:pPr>
    </w:p>
    <w:p w14:paraId="5A45A4B1" w14:textId="77777777" w:rsidR="0064497F" w:rsidRPr="00BB43F8" w:rsidRDefault="0064497F" w:rsidP="00BB43F8">
      <w:pPr>
        <w:pStyle w:val="Heading3"/>
        <w:rPr>
          <w:b/>
          <w:bCs/>
          <w:i w:val="0"/>
          <w:iCs w:val="0"/>
        </w:rPr>
      </w:pPr>
      <w:r>
        <w:rPr>
          <w:b/>
          <w:bCs/>
          <w:i w:val="0"/>
          <w:iCs w:val="0"/>
        </w:rPr>
        <w:t>Theological breakthrough (1519)</w:t>
      </w:r>
    </w:p>
    <w:p w14:paraId="3CCC10EA" w14:textId="336BC629" w:rsidR="0064497F" w:rsidRDefault="0064497F" w:rsidP="007D705F">
      <w:pPr>
        <w:jc w:val="both"/>
      </w:pPr>
      <w:r>
        <w:t xml:space="preserve">‘Meanwhile, in that year [1519] I had once again turned to the task of interpreting the </w:t>
      </w:r>
      <w:r>
        <w:rPr>
          <w:rStyle w:val="Emphasis"/>
        </w:rPr>
        <w:t>Psalms</w:t>
      </w:r>
      <w:r>
        <w:t xml:space="preserve"> … My case was this: however irreproachable my life as a monk, I felt myself in the presence of God to be a sinner with a most unquiet conscience, nor could I believe him to be appeased by the satisfaction I could offer. I did not love </w:t>
      </w:r>
      <w:r w:rsidR="005650E8">
        <w:t>–</w:t>
      </w:r>
      <w:r>
        <w:t xml:space="preserve"> nay, I hated this just God who punishes sinners … At last, as I meditated day and night, God showed mercy and I turned my attention to the connection of the words, namely - ‘The righteousness of God is revealed, as it is written: the righteous shall live by faith’ </w:t>
      </w:r>
      <w:r w:rsidR="00275E9D">
        <w:t>–</w:t>
      </w:r>
      <w:r>
        <w:t xml:space="preserve"> and there I began to understand that the righteousness of God is the righteousness in which a just man lives by the gift of God, in other words by faith, and that what Paul means is this: the righteousness of God, revealed in the Gospel, is passive, in other words that by which the merciful God justifies us through faith, as it is written, ‘The righteous shall live by faith.’ At this I felt myself straightway born afresh and to have entered through the open gates into paradise itself.’</w:t>
      </w:r>
    </w:p>
    <w:p w14:paraId="7BB1A916" w14:textId="77777777" w:rsidR="0064497F" w:rsidRDefault="0064497F" w:rsidP="004314F6">
      <w:pPr>
        <w:ind w:left="284"/>
        <w:rPr>
          <w:sz w:val="20"/>
          <w:szCs w:val="20"/>
        </w:rPr>
      </w:pPr>
      <w:r w:rsidRPr="00BB43F8">
        <w:rPr>
          <w:sz w:val="20"/>
          <w:szCs w:val="20"/>
        </w:rPr>
        <w:t>Luther, ‘Autobiographical fragment’ (1545), in: E. G. Rupp; B. Drewery (eds),</w:t>
      </w:r>
      <w:r w:rsidRPr="00BB43F8">
        <w:rPr>
          <w:rStyle w:val="Emphasis"/>
          <w:sz w:val="20"/>
          <w:szCs w:val="20"/>
        </w:rPr>
        <w:t xml:space="preserve"> Martin Luther</w:t>
      </w:r>
      <w:r w:rsidRPr="00BB43F8">
        <w:rPr>
          <w:sz w:val="20"/>
          <w:szCs w:val="20"/>
        </w:rPr>
        <w:t>, Documents of Mod</w:t>
      </w:r>
      <w:r w:rsidR="00BC580B">
        <w:rPr>
          <w:sz w:val="20"/>
          <w:szCs w:val="20"/>
        </w:rPr>
        <w:t>ern History (London, 1970), 5-7</w:t>
      </w:r>
    </w:p>
    <w:p w14:paraId="69B0A727" w14:textId="77777777" w:rsidR="00BB43F8" w:rsidRDefault="00BB43F8">
      <w:pPr>
        <w:rPr>
          <w:sz w:val="20"/>
          <w:szCs w:val="20"/>
        </w:rPr>
      </w:pPr>
    </w:p>
    <w:p w14:paraId="39096E3E" w14:textId="77777777" w:rsidR="00BB43F8" w:rsidRPr="00BB43F8" w:rsidRDefault="00BB43F8" w:rsidP="00BB43F8">
      <w:pPr>
        <w:pStyle w:val="Heading3"/>
        <w:rPr>
          <w:b/>
          <w:bCs/>
          <w:i w:val="0"/>
          <w:iCs w:val="0"/>
        </w:rPr>
      </w:pPr>
      <w:r>
        <w:rPr>
          <w:b/>
          <w:bCs/>
          <w:i w:val="0"/>
          <w:iCs w:val="0"/>
        </w:rPr>
        <w:t>Before the Diet of Worms (1521)</w:t>
      </w:r>
    </w:p>
    <w:p w14:paraId="39D709A7" w14:textId="63310084" w:rsidR="00BB43F8" w:rsidRPr="00BB43F8" w:rsidRDefault="00BB43F8" w:rsidP="007D705F">
      <w:pPr>
        <w:jc w:val="both"/>
      </w:pPr>
      <w:r w:rsidRPr="00BB43F8">
        <w:t xml:space="preserve">‘Unless I am convinced by the testimony of Holy Scriptures or by evident reason – for I can believe neither pope nor councils alone, as it is clear that they have erred repeatedly and contradicted themselves – I consider myself convicted by the testimony of Holy Scripture, which is my basis; my conscience is captive to the Word of God. Thus I cannot and will not recant, because acting against one’s conscience is neither safe nor sound. God help me. Amen’ </w:t>
      </w:r>
      <w:r>
        <w:t xml:space="preserve">       </w:t>
      </w:r>
      <w:r w:rsidR="004314F6">
        <w:rPr>
          <w:sz w:val="20"/>
          <w:szCs w:val="20"/>
        </w:rPr>
        <w:t xml:space="preserve">  </w:t>
      </w:r>
      <w:r w:rsidR="0016044D">
        <w:rPr>
          <w:sz w:val="20"/>
          <w:szCs w:val="20"/>
        </w:rPr>
        <w:t xml:space="preserve">                   </w:t>
      </w:r>
      <w:r w:rsidR="002C4884">
        <w:rPr>
          <w:sz w:val="20"/>
          <w:szCs w:val="20"/>
        </w:rPr>
        <w:t xml:space="preserve">                              </w:t>
      </w:r>
      <w:r w:rsidR="004314F6">
        <w:rPr>
          <w:sz w:val="20"/>
          <w:szCs w:val="20"/>
        </w:rPr>
        <w:t>C</w:t>
      </w:r>
      <w:r w:rsidRPr="00BB43F8">
        <w:rPr>
          <w:sz w:val="20"/>
          <w:szCs w:val="20"/>
        </w:rPr>
        <w:t xml:space="preserve">ited in </w:t>
      </w:r>
      <w:r>
        <w:rPr>
          <w:sz w:val="20"/>
          <w:szCs w:val="20"/>
        </w:rPr>
        <w:t xml:space="preserve">H. </w:t>
      </w:r>
      <w:r w:rsidRPr="00BB43F8">
        <w:rPr>
          <w:sz w:val="20"/>
          <w:szCs w:val="20"/>
        </w:rPr>
        <w:t>Oberman</w:t>
      </w:r>
      <w:r>
        <w:rPr>
          <w:sz w:val="20"/>
          <w:szCs w:val="20"/>
        </w:rPr>
        <w:t xml:space="preserve">, </w:t>
      </w:r>
      <w:r w:rsidRPr="00BB43F8">
        <w:rPr>
          <w:i/>
          <w:sz w:val="20"/>
          <w:szCs w:val="20"/>
        </w:rPr>
        <w:t>Luther</w:t>
      </w:r>
      <w:r w:rsidRPr="00BB43F8">
        <w:rPr>
          <w:sz w:val="20"/>
          <w:szCs w:val="20"/>
        </w:rPr>
        <w:t xml:space="preserve"> </w:t>
      </w:r>
      <w:r>
        <w:rPr>
          <w:sz w:val="20"/>
          <w:szCs w:val="20"/>
        </w:rPr>
        <w:t>(</w:t>
      </w:r>
      <w:r w:rsidRPr="00BB43F8">
        <w:rPr>
          <w:sz w:val="20"/>
          <w:szCs w:val="20"/>
        </w:rPr>
        <w:t>1993</w:t>
      </w:r>
      <w:r>
        <w:rPr>
          <w:sz w:val="20"/>
          <w:szCs w:val="20"/>
        </w:rPr>
        <w:t>)</w:t>
      </w:r>
      <w:r w:rsidRPr="00BB43F8">
        <w:rPr>
          <w:sz w:val="20"/>
          <w:szCs w:val="20"/>
        </w:rPr>
        <w:t>, p. 39</w:t>
      </w:r>
      <w:r w:rsidR="004314F6">
        <w:rPr>
          <w:sz w:val="20"/>
          <w:szCs w:val="20"/>
        </w:rPr>
        <w:t>.</w:t>
      </w:r>
    </w:p>
    <w:sectPr w:rsidR="00BB43F8" w:rsidRPr="00BB43F8" w:rsidSect="005650E8">
      <w:pgSz w:w="11906" w:h="16838"/>
      <w:pgMar w:top="1440" w:right="1701" w:bottom="1440"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706DB5"/>
    <w:multiLevelType w:val="hybridMultilevel"/>
    <w:tmpl w:val="F7D6838E"/>
    <w:lvl w:ilvl="0" w:tplc="68A28C02">
      <w:start w:val="1"/>
      <w:numFmt w:val="bullet"/>
      <w:lvlText w:val=""/>
      <w:lvlJc w:val="left"/>
      <w:pPr>
        <w:tabs>
          <w:tab w:val="num" w:pos="360"/>
        </w:tabs>
        <w:ind w:left="357" w:hanging="357"/>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51F916EB"/>
    <w:multiLevelType w:val="hybridMultilevel"/>
    <w:tmpl w:val="D68649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4AD55B8"/>
    <w:multiLevelType w:val="hybridMultilevel"/>
    <w:tmpl w:val="1CFA13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68C29B9"/>
    <w:multiLevelType w:val="hybridMultilevel"/>
    <w:tmpl w:val="A79CBB8A"/>
    <w:lvl w:ilvl="0" w:tplc="E16EF3FC">
      <w:start w:val="3"/>
      <w:numFmt w:val="bullet"/>
      <w:lvlText w:val="-"/>
      <w:lvlJc w:val="left"/>
      <w:pPr>
        <w:ind w:left="1040" w:hanging="360"/>
      </w:pPr>
      <w:rPr>
        <w:rFonts w:ascii="Times New Roman" w:eastAsia="Times New Roman" w:hAnsi="Times New Roman" w:cs="Times New Roman" w:hint="default"/>
      </w:rPr>
    </w:lvl>
    <w:lvl w:ilvl="1" w:tplc="08090003" w:tentative="1">
      <w:start w:val="1"/>
      <w:numFmt w:val="bullet"/>
      <w:lvlText w:val="o"/>
      <w:lvlJc w:val="left"/>
      <w:pPr>
        <w:ind w:left="1760" w:hanging="360"/>
      </w:pPr>
      <w:rPr>
        <w:rFonts w:ascii="Courier New" w:hAnsi="Courier New" w:cs="Courier New" w:hint="default"/>
      </w:rPr>
    </w:lvl>
    <w:lvl w:ilvl="2" w:tplc="08090005" w:tentative="1">
      <w:start w:val="1"/>
      <w:numFmt w:val="bullet"/>
      <w:lvlText w:val=""/>
      <w:lvlJc w:val="left"/>
      <w:pPr>
        <w:ind w:left="2480" w:hanging="360"/>
      </w:pPr>
      <w:rPr>
        <w:rFonts w:ascii="Wingdings" w:hAnsi="Wingdings" w:hint="default"/>
      </w:rPr>
    </w:lvl>
    <w:lvl w:ilvl="3" w:tplc="08090001" w:tentative="1">
      <w:start w:val="1"/>
      <w:numFmt w:val="bullet"/>
      <w:lvlText w:val=""/>
      <w:lvlJc w:val="left"/>
      <w:pPr>
        <w:ind w:left="3200" w:hanging="360"/>
      </w:pPr>
      <w:rPr>
        <w:rFonts w:ascii="Symbol" w:hAnsi="Symbol" w:hint="default"/>
      </w:rPr>
    </w:lvl>
    <w:lvl w:ilvl="4" w:tplc="08090003" w:tentative="1">
      <w:start w:val="1"/>
      <w:numFmt w:val="bullet"/>
      <w:lvlText w:val="o"/>
      <w:lvlJc w:val="left"/>
      <w:pPr>
        <w:ind w:left="3920" w:hanging="360"/>
      </w:pPr>
      <w:rPr>
        <w:rFonts w:ascii="Courier New" w:hAnsi="Courier New" w:cs="Courier New" w:hint="default"/>
      </w:rPr>
    </w:lvl>
    <w:lvl w:ilvl="5" w:tplc="08090005" w:tentative="1">
      <w:start w:val="1"/>
      <w:numFmt w:val="bullet"/>
      <w:lvlText w:val=""/>
      <w:lvlJc w:val="left"/>
      <w:pPr>
        <w:ind w:left="4640" w:hanging="360"/>
      </w:pPr>
      <w:rPr>
        <w:rFonts w:ascii="Wingdings" w:hAnsi="Wingdings" w:hint="default"/>
      </w:rPr>
    </w:lvl>
    <w:lvl w:ilvl="6" w:tplc="08090001" w:tentative="1">
      <w:start w:val="1"/>
      <w:numFmt w:val="bullet"/>
      <w:lvlText w:val=""/>
      <w:lvlJc w:val="left"/>
      <w:pPr>
        <w:ind w:left="5360" w:hanging="360"/>
      </w:pPr>
      <w:rPr>
        <w:rFonts w:ascii="Symbol" w:hAnsi="Symbol" w:hint="default"/>
      </w:rPr>
    </w:lvl>
    <w:lvl w:ilvl="7" w:tplc="08090003" w:tentative="1">
      <w:start w:val="1"/>
      <w:numFmt w:val="bullet"/>
      <w:lvlText w:val="o"/>
      <w:lvlJc w:val="left"/>
      <w:pPr>
        <w:ind w:left="6080" w:hanging="360"/>
      </w:pPr>
      <w:rPr>
        <w:rFonts w:ascii="Courier New" w:hAnsi="Courier New" w:cs="Courier New" w:hint="default"/>
      </w:rPr>
    </w:lvl>
    <w:lvl w:ilvl="8" w:tplc="08090005" w:tentative="1">
      <w:start w:val="1"/>
      <w:numFmt w:val="bullet"/>
      <w:lvlText w:val=""/>
      <w:lvlJc w:val="left"/>
      <w:pPr>
        <w:ind w:left="6800" w:hanging="360"/>
      </w:pPr>
      <w:rPr>
        <w:rFonts w:ascii="Wingdings" w:hAnsi="Wingdings" w:hint="default"/>
      </w:rPr>
    </w:lvl>
  </w:abstractNum>
  <w:num w:numId="1" w16cid:durableId="299654036">
    <w:abstractNumId w:val="0"/>
  </w:num>
  <w:num w:numId="2" w16cid:durableId="767895896">
    <w:abstractNumId w:val="1"/>
  </w:num>
  <w:num w:numId="3" w16cid:durableId="734471217">
    <w:abstractNumId w:val="3"/>
  </w:num>
  <w:num w:numId="4" w16cid:durableId="17745906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31B8"/>
    <w:rsid w:val="000431B8"/>
    <w:rsid w:val="000709AD"/>
    <w:rsid w:val="000D7D8A"/>
    <w:rsid w:val="00112ED4"/>
    <w:rsid w:val="0015120C"/>
    <w:rsid w:val="0016044D"/>
    <w:rsid w:val="00275E9D"/>
    <w:rsid w:val="002C4884"/>
    <w:rsid w:val="002D3FA2"/>
    <w:rsid w:val="0034761C"/>
    <w:rsid w:val="0035021D"/>
    <w:rsid w:val="00382A1E"/>
    <w:rsid w:val="00397F88"/>
    <w:rsid w:val="004314F6"/>
    <w:rsid w:val="00470255"/>
    <w:rsid w:val="004E6DFB"/>
    <w:rsid w:val="005650E8"/>
    <w:rsid w:val="005715CD"/>
    <w:rsid w:val="005A3A1E"/>
    <w:rsid w:val="00633275"/>
    <w:rsid w:val="0064497F"/>
    <w:rsid w:val="006547A9"/>
    <w:rsid w:val="00657ADA"/>
    <w:rsid w:val="006F40DC"/>
    <w:rsid w:val="00795F57"/>
    <w:rsid w:val="007C0CED"/>
    <w:rsid w:val="007D705F"/>
    <w:rsid w:val="00816C73"/>
    <w:rsid w:val="00817128"/>
    <w:rsid w:val="00875D77"/>
    <w:rsid w:val="008A7990"/>
    <w:rsid w:val="00920184"/>
    <w:rsid w:val="00942703"/>
    <w:rsid w:val="00943B80"/>
    <w:rsid w:val="00A778E9"/>
    <w:rsid w:val="00BB16FA"/>
    <w:rsid w:val="00BB43F8"/>
    <w:rsid w:val="00BC580B"/>
    <w:rsid w:val="00C143D4"/>
    <w:rsid w:val="00CB7033"/>
    <w:rsid w:val="00DA40B2"/>
    <w:rsid w:val="00DD4BC5"/>
    <w:rsid w:val="00F672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4:docId w14:val="7B3BAB46"/>
  <w15:chartTrackingRefBased/>
  <w15:docId w15:val="{2DB770F8-8D64-430A-903C-3DF7D4A1F9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jc w:val="center"/>
      <w:outlineLvl w:val="0"/>
    </w:pPr>
    <w:rPr>
      <w:b/>
      <w:bCs/>
      <w:sz w:val="28"/>
      <w:lang w:val="en-US"/>
    </w:rPr>
  </w:style>
  <w:style w:type="paragraph" w:styleId="Heading2">
    <w:name w:val="heading 2"/>
    <w:basedOn w:val="Normal"/>
    <w:next w:val="Normal"/>
    <w:qFormat/>
    <w:pPr>
      <w:keepNext/>
      <w:outlineLvl w:val="1"/>
    </w:pPr>
    <w:rPr>
      <w:u w:val="single"/>
    </w:rPr>
  </w:style>
  <w:style w:type="paragraph" w:styleId="Heading3">
    <w:name w:val="heading 3"/>
    <w:basedOn w:val="Normal"/>
    <w:next w:val="Normal"/>
    <w:qFormat/>
    <w:pPr>
      <w:keepNext/>
      <w:outlineLvl w:val="2"/>
    </w:pPr>
    <w:rPr>
      <w:i/>
      <w:iCs/>
    </w:rPr>
  </w:style>
  <w:style w:type="paragraph" w:styleId="Heading4">
    <w:name w:val="heading 4"/>
    <w:basedOn w:val="Normal"/>
    <w:next w:val="Normal"/>
    <w:qFormat/>
    <w:pPr>
      <w:keepNext/>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character" w:styleId="Emphasis">
    <w:name w:val="Emphasis"/>
    <w:uiPriority w:val="20"/>
    <w:qFormat/>
    <w:rPr>
      <w:i/>
      <w:iCs/>
    </w:rPr>
  </w:style>
  <w:style w:type="character" w:styleId="FollowedHyperlink">
    <w:name w:val="FollowedHyperlink"/>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0048414">
      <w:bodyDiv w:val="1"/>
      <w:marLeft w:val="0"/>
      <w:marRight w:val="0"/>
      <w:marTop w:val="0"/>
      <w:marBottom w:val="0"/>
      <w:divBdr>
        <w:top w:val="none" w:sz="0" w:space="0" w:color="auto"/>
        <w:left w:val="none" w:sz="0" w:space="0" w:color="auto"/>
        <w:bottom w:val="none" w:sz="0" w:space="0" w:color="auto"/>
        <w:right w:val="none" w:sz="0" w:space="0" w:color="auto"/>
      </w:divBdr>
    </w:div>
    <w:div w:id="2137603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iclnet.org/pub/resources/text/wittenberg/luther/web/ninetyfive.htm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2</Pages>
  <Words>981</Words>
  <Characters>5596</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‘Reformation’</vt:lpstr>
    </vt:vector>
  </TitlesOfParts>
  <Company>University of Warwick</Company>
  <LinksUpToDate>false</LinksUpToDate>
  <CharactersWithSpaces>6564</CharactersWithSpaces>
  <SharedDoc>false</SharedDoc>
  <HLinks>
    <vt:vector size="6" baseType="variant">
      <vt:variant>
        <vt:i4>3145825</vt:i4>
      </vt:variant>
      <vt:variant>
        <vt:i4>0</vt:i4>
      </vt:variant>
      <vt:variant>
        <vt:i4>0</vt:i4>
      </vt:variant>
      <vt:variant>
        <vt:i4>5</vt:i4>
      </vt:variant>
      <vt:variant>
        <vt:lpwstr>http://www.iclnet.org/pub/resources/text/wittenberg/luther/web/ninetyfive.html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‘Reformation’</dc:title>
  <dc:subject/>
  <dc:creator>hyscd</dc:creator>
  <cp:keywords/>
  <dc:description/>
  <cp:lastModifiedBy>Kümin, Beat</cp:lastModifiedBy>
  <cp:revision>5</cp:revision>
  <cp:lastPrinted>2009-11-02T12:54:00Z</cp:lastPrinted>
  <dcterms:created xsi:type="dcterms:W3CDTF">2022-11-04T14:41:00Z</dcterms:created>
  <dcterms:modified xsi:type="dcterms:W3CDTF">2024-11-11T15:23:00Z</dcterms:modified>
</cp:coreProperties>
</file>