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5C87" w14:textId="77777777" w:rsidR="002A3242" w:rsidRDefault="00AF50ED">
      <w:pPr>
        <w:rPr>
          <w:rFonts w:ascii="Times New Roman" w:hAnsi="Times New Roman" w:cs="Times New Roman"/>
          <w:b/>
          <w:sz w:val="24"/>
          <w:szCs w:val="24"/>
        </w:rPr>
      </w:pPr>
      <w:r w:rsidRPr="00AF50ED">
        <w:rPr>
          <w:rFonts w:ascii="Times New Roman" w:hAnsi="Times New Roman" w:cs="Times New Roman"/>
          <w:b/>
          <w:sz w:val="24"/>
          <w:szCs w:val="24"/>
        </w:rPr>
        <w:t>HI2A5</w:t>
      </w:r>
      <w:r w:rsidRPr="00AF50ED">
        <w:rPr>
          <w:rFonts w:ascii="Times New Roman" w:hAnsi="Times New Roman" w:cs="Times New Roman"/>
          <w:b/>
          <w:sz w:val="24"/>
          <w:szCs w:val="24"/>
        </w:rPr>
        <w:tab/>
      </w:r>
      <w:r w:rsidRPr="00AF50ED">
        <w:rPr>
          <w:rFonts w:ascii="Times New Roman" w:hAnsi="Times New Roman" w:cs="Times New Roman"/>
          <w:b/>
          <w:sz w:val="24"/>
          <w:szCs w:val="24"/>
        </w:rPr>
        <w:tab/>
      </w:r>
      <w:r w:rsidRPr="00AF50ED">
        <w:rPr>
          <w:rFonts w:ascii="Times New Roman" w:hAnsi="Times New Roman" w:cs="Times New Roman"/>
          <w:b/>
          <w:sz w:val="24"/>
          <w:szCs w:val="24"/>
        </w:rPr>
        <w:tab/>
      </w:r>
      <w:r w:rsidR="00DE0801">
        <w:rPr>
          <w:rFonts w:ascii="Times New Roman" w:hAnsi="Times New Roman" w:cs="Times New Roman"/>
          <w:b/>
          <w:sz w:val="24"/>
          <w:szCs w:val="24"/>
        </w:rPr>
        <w:t>Theories of Politics</w:t>
      </w:r>
    </w:p>
    <w:p w14:paraId="3FD4ACF1" w14:textId="77777777" w:rsidR="00AF50ED" w:rsidRDefault="00DE0801">
      <w:pPr>
        <w:rPr>
          <w:rFonts w:ascii="Times New Roman" w:hAnsi="Times New Roman" w:cs="Times New Roman"/>
          <w:sz w:val="24"/>
          <w:szCs w:val="24"/>
        </w:rPr>
      </w:pPr>
      <w:r>
        <w:rPr>
          <w:rFonts w:ascii="Times New Roman" w:hAnsi="Times New Roman" w:cs="Times New Roman"/>
          <w:sz w:val="24"/>
          <w:szCs w:val="24"/>
        </w:rPr>
        <w:t xml:space="preserve">Second </w:t>
      </w:r>
      <w:r w:rsidR="00AF50ED">
        <w:rPr>
          <w:rFonts w:ascii="Times New Roman" w:hAnsi="Times New Roman" w:cs="Times New Roman"/>
          <w:sz w:val="24"/>
          <w:szCs w:val="24"/>
        </w:rPr>
        <w:t>formative essay: extended analysis of a primary source</w:t>
      </w:r>
    </w:p>
    <w:p w14:paraId="5CFB63CE" w14:textId="7D00C854" w:rsidR="00AF50ED" w:rsidRDefault="00C52A79" w:rsidP="006F07A4">
      <w:pPr>
        <w:spacing w:line="276" w:lineRule="auto"/>
        <w:rPr>
          <w:rFonts w:ascii="Times New Roman" w:hAnsi="Times New Roman" w:cs="Times New Roman"/>
          <w:sz w:val="24"/>
          <w:szCs w:val="24"/>
        </w:rPr>
      </w:pPr>
      <w:r>
        <w:rPr>
          <w:rFonts w:ascii="Times New Roman" w:hAnsi="Times New Roman" w:cs="Times New Roman"/>
          <w:sz w:val="24"/>
          <w:szCs w:val="24"/>
        </w:rPr>
        <w:t>See Tabula – c week 5</w:t>
      </w:r>
    </w:p>
    <w:p w14:paraId="3330AFE7" w14:textId="49702FFF" w:rsidR="00DE0801" w:rsidRDefault="00AF50ED" w:rsidP="006F07A4">
      <w:pPr>
        <w:spacing w:line="276" w:lineRule="auto"/>
        <w:rPr>
          <w:rFonts w:ascii="Times New Roman" w:hAnsi="Times New Roman" w:cs="Times New Roman"/>
          <w:sz w:val="24"/>
          <w:szCs w:val="24"/>
        </w:rPr>
      </w:pPr>
      <w:r>
        <w:rPr>
          <w:rFonts w:ascii="Times New Roman" w:hAnsi="Times New Roman" w:cs="Times New Roman"/>
          <w:sz w:val="24"/>
          <w:szCs w:val="24"/>
        </w:rPr>
        <w:t xml:space="preserve">Select one or more </w:t>
      </w:r>
      <w:r w:rsidR="000C071A">
        <w:rPr>
          <w:rFonts w:ascii="Times New Roman" w:hAnsi="Times New Roman" w:cs="Times New Roman"/>
          <w:sz w:val="24"/>
          <w:szCs w:val="24"/>
        </w:rPr>
        <w:t>of the texts or sources that we</w:t>
      </w:r>
      <w:r w:rsidR="006F07A4">
        <w:rPr>
          <w:rFonts w:ascii="Times New Roman" w:hAnsi="Times New Roman" w:cs="Times New Roman"/>
          <w:sz w:val="24"/>
          <w:szCs w:val="24"/>
        </w:rPr>
        <w:t xml:space="preserve"> </w:t>
      </w:r>
      <w:r w:rsidR="000C071A">
        <w:rPr>
          <w:rFonts w:ascii="Times New Roman" w:hAnsi="Times New Roman" w:cs="Times New Roman"/>
          <w:sz w:val="24"/>
          <w:szCs w:val="24"/>
        </w:rPr>
        <w:t>cover</w:t>
      </w:r>
      <w:r>
        <w:rPr>
          <w:rFonts w:ascii="Times New Roman" w:hAnsi="Times New Roman" w:cs="Times New Roman"/>
          <w:sz w:val="24"/>
          <w:szCs w:val="24"/>
        </w:rPr>
        <w:t xml:space="preserve"> </w:t>
      </w:r>
      <w:r w:rsidR="00DE0801">
        <w:rPr>
          <w:rFonts w:ascii="Times New Roman" w:hAnsi="Times New Roman" w:cs="Times New Roman"/>
          <w:sz w:val="24"/>
          <w:szCs w:val="24"/>
        </w:rPr>
        <w:t>during the ‘polis’ sec</w:t>
      </w:r>
      <w:r w:rsidR="00C52A79">
        <w:rPr>
          <w:rFonts w:ascii="Times New Roman" w:hAnsi="Times New Roman" w:cs="Times New Roman"/>
          <w:sz w:val="24"/>
          <w:szCs w:val="24"/>
        </w:rPr>
        <w:t>tion of the course (weeks 7-12).</w:t>
      </w:r>
      <w:r w:rsidR="00DE0801">
        <w:rPr>
          <w:rFonts w:ascii="Times New Roman" w:hAnsi="Times New Roman" w:cs="Times New Roman"/>
          <w:sz w:val="24"/>
          <w:szCs w:val="24"/>
        </w:rPr>
        <w:t xml:space="preserve"> </w:t>
      </w:r>
    </w:p>
    <w:p w14:paraId="6DD8F121" w14:textId="77777777" w:rsidR="00AF50ED" w:rsidRDefault="00AF50ED" w:rsidP="006F07A4">
      <w:pPr>
        <w:spacing w:line="276" w:lineRule="auto"/>
        <w:rPr>
          <w:rFonts w:ascii="Times New Roman" w:hAnsi="Times New Roman" w:cs="Times New Roman"/>
          <w:sz w:val="24"/>
          <w:szCs w:val="24"/>
        </w:rPr>
      </w:pPr>
      <w:r>
        <w:rPr>
          <w:rFonts w:ascii="Times New Roman" w:hAnsi="Times New Roman" w:cs="Times New Roman"/>
          <w:b/>
          <w:sz w:val="24"/>
          <w:szCs w:val="24"/>
        </w:rPr>
        <w:t xml:space="preserve">Task: </w:t>
      </w:r>
      <w:r>
        <w:rPr>
          <w:rFonts w:ascii="Times New Roman" w:hAnsi="Times New Roman" w:cs="Times New Roman"/>
          <w:sz w:val="24"/>
          <w:szCs w:val="24"/>
        </w:rPr>
        <w:t>To write an extended critical reflection on the text(s</w:t>
      </w:r>
      <w:r w:rsidR="00DE0801">
        <w:rPr>
          <w:rFonts w:ascii="Times New Roman" w:hAnsi="Times New Roman" w:cs="Times New Roman"/>
          <w:sz w:val="24"/>
          <w:szCs w:val="24"/>
        </w:rPr>
        <w:t>) you have selected, paying particular attention to</w:t>
      </w:r>
      <w:r w:rsidR="00861864">
        <w:rPr>
          <w:rFonts w:ascii="Times New Roman" w:hAnsi="Times New Roman" w:cs="Times New Roman"/>
          <w:sz w:val="24"/>
          <w:szCs w:val="24"/>
        </w:rPr>
        <w:t xml:space="preserve"> an aspect of</w:t>
      </w:r>
      <w:r w:rsidR="00DE0801">
        <w:rPr>
          <w:rFonts w:ascii="Times New Roman" w:hAnsi="Times New Roman" w:cs="Times New Roman"/>
          <w:sz w:val="24"/>
          <w:szCs w:val="24"/>
        </w:rPr>
        <w:t xml:space="preserve"> the author’s political thought. </w:t>
      </w:r>
    </w:p>
    <w:p w14:paraId="36A77261" w14:textId="6FEE317C" w:rsidR="006F07A4" w:rsidRDefault="006F07A4" w:rsidP="006F07A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may wish to engage with secondary literature on your given text, or use secondary material to link you text to its wider historical context. However, you should remember that the main focus of your essay should be on the text/source itself, and on your own interpretation and arguments. So try not to get so bogged down in secondary material that your own reading of the text becomes recessive. This is good practice for the exam, which require you to present your own arguments and ideas about the texts we’re studying. </w:t>
      </w:r>
    </w:p>
    <w:p w14:paraId="50DBC296" w14:textId="711C12CD" w:rsidR="00861864" w:rsidRDefault="00DE0801" w:rsidP="00DE0801">
      <w:pPr>
        <w:spacing w:line="276" w:lineRule="auto"/>
        <w:rPr>
          <w:rFonts w:ascii="Times New Roman" w:hAnsi="Times New Roman" w:cs="Times New Roman"/>
          <w:sz w:val="24"/>
          <w:szCs w:val="24"/>
        </w:rPr>
      </w:pPr>
      <w:r>
        <w:rPr>
          <w:rFonts w:ascii="Times New Roman" w:hAnsi="Times New Roman" w:cs="Times New Roman"/>
          <w:sz w:val="24"/>
          <w:szCs w:val="24"/>
        </w:rPr>
        <w:t xml:space="preserve">You are welcome to write your own title, but you </w:t>
      </w:r>
      <w:r w:rsidRPr="00DE0801">
        <w:rPr>
          <w:rFonts w:ascii="Times New Roman" w:hAnsi="Times New Roman" w:cs="Times New Roman"/>
          <w:sz w:val="24"/>
          <w:szCs w:val="24"/>
          <w:u w:val="single"/>
        </w:rPr>
        <w:t>MUST</w:t>
      </w:r>
      <w:r>
        <w:rPr>
          <w:rFonts w:ascii="Times New Roman" w:hAnsi="Times New Roman" w:cs="Times New Roman"/>
          <w:sz w:val="24"/>
          <w:szCs w:val="24"/>
        </w:rPr>
        <w:t xml:space="preserve"> run it by me</w:t>
      </w:r>
      <w:r w:rsidR="00861864">
        <w:rPr>
          <w:rFonts w:ascii="Times New Roman" w:hAnsi="Times New Roman" w:cs="Times New Roman"/>
          <w:sz w:val="24"/>
          <w:szCs w:val="24"/>
        </w:rPr>
        <w:t xml:space="preserve">, and </w:t>
      </w:r>
      <w:r w:rsidR="00681759">
        <w:rPr>
          <w:rFonts w:ascii="Times New Roman" w:hAnsi="Times New Roman" w:cs="Times New Roman"/>
          <w:sz w:val="24"/>
          <w:szCs w:val="24"/>
        </w:rPr>
        <w:t xml:space="preserve">have </w:t>
      </w:r>
      <w:r w:rsidR="00861864">
        <w:rPr>
          <w:rFonts w:ascii="Times New Roman" w:hAnsi="Times New Roman" w:cs="Times New Roman"/>
          <w:sz w:val="24"/>
          <w:szCs w:val="24"/>
        </w:rPr>
        <w:t xml:space="preserve">received </w:t>
      </w:r>
      <w:r w:rsidR="00681759">
        <w:rPr>
          <w:rFonts w:ascii="Times New Roman" w:hAnsi="Times New Roman" w:cs="Times New Roman"/>
          <w:sz w:val="24"/>
          <w:szCs w:val="24"/>
        </w:rPr>
        <w:t>my approval (either in person or via email)</w:t>
      </w:r>
      <w:r>
        <w:rPr>
          <w:rFonts w:ascii="Times New Roman" w:hAnsi="Times New Roman" w:cs="Times New Roman"/>
          <w:sz w:val="24"/>
          <w:szCs w:val="24"/>
        </w:rPr>
        <w:t xml:space="preserve"> before the </w:t>
      </w:r>
      <w:r w:rsidR="00C52A79">
        <w:rPr>
          <w:rFonts w:ascii="Times New Roman" w:hAnsi="Times New Roman" w:cs="Times New Roman"/>
          <w:sz w:val="24"/>
          <w:szCs w:val="24"/>
        </w:rPr>
        <w:t>January 31</w:t>
      </w:r>
      <w:r>
        <w:rPr>
          <w:rFonts w:ascii="Times New Roman" w:hAnsi="Times New Roman" w:cs="Times New Roman"/>
          <w:sz w:val="24"/>
          <w:szCs w:val="24"/>
        </w:rPr>
        <w:t xml:space="preserve"> </w:t>
      </w:r>
      <w:r w:rsidRPr="00DE0801">
        <w:rPr>
          <w:rFonts w:ascii="Times New Roman" w:hAnsi="Times New Roman" w:cs="Times New Roman"/>
          <w:sz w:val="24"/>
          <w:szCs w:val="24"/>
          <w:u w:val="single"/>
        </w:rPr>
        <w:t xml:space="preserve">AT THE </w:t>
      </w:r>
      <w:r>
        <w:rPr>
          <w:rFonts w:ascii="Times New Roman" w:hAnsi="Times New Roman" w:cs="Times New Roman"/>
          <w:sz w:val="24"/>
          <w:szCs w:val="24"/>
          <w:u w:val="single"/>
        </w:rPr>
        <w:t xml:space="preserve">VERY </w:t>
      </w:r>
      <w:r w:rsidRPr="00DE0801">
        <w:rPr>
          <w:rFonts w:ascii="Times New Roman" w:hAnsi="Times New Roman" w:cs="Times New Roman"/>
          <w:sz w:val="24"/>
          <w:szCs w:val="24"/>
          <w:u w:val="single"/>
        </w:rPr>
        <w:t>LATEST</w:t>
      </w:r>
      <w:r w:rsidR="00861864">
        <w:rPr>
          <w:rFonts w:ascii="Times New Roman" w:hAnsi="Times New Roman" w:cs="Times New Roman"/>
          <w:sz w:val="24"/>
          <w:szCs w:val="24"/>
        </w:rPr>
        <w:t xml:space="preserve">. Alternatively, you are welcome to answer one of the </w:t>
      </w:r>
      <w:r w:rsidR="00681759">
        <w:rPr>
          <w:rFonts w:ascii="Times New Roman" w:hAnsi="Times New Roman" w:cs="Times New Roman"/>
          <w:sz w:val="24"/>
          <w:szCs w:val="24"/>
        </w:rPr>
        <w:t xml:space="preserve">guidance </w:t>
      </w:r>
      <w:r w:rsidR="00861864">
        <w:rPr>
          <w:rFonts w:ascii="Times New Roman" w:hAnsi="Times New Roman" w:cs="Times New Roman"/>
          <w:sz w:val="24"/>
          <w:szCs w:val="24"/>
        </w:rPr>
        <w:t xml:space="preserve">questions below. Please </w:t>
      </w:r>
      <w:r w:rsidR="00861864" w:rsidRPr="00861864">
        <w:rPr>
          <w:rFonts w:ascii="Times New Roman" w:hAnsi="Times New Roman" w:cs="Times New Roman"/>
          <w:sz w:val="24"/>
          <w:szCs w:val="24"/>
          <w:u w:val="single"/>
        </w:rPr>
        <w:t>DO NOT</w:t>
      </w:r>
      <w:r w:rsidR="00861864">
        <w:rPr>
          <w:rFonts w:ascii="Times New Roman" w:hAnsi="Times New Roman" w:cs="Times New Roman"/>
          <w:sz w:val="24"/>
          <w:szCs w:val="24"/>
        </w:rPr>
        <w:t xml:space="preserve"> write an answer to a question that I have not formally approved. Writing good questions is a bit of an art, and it’</w:t>
      </w:r>
      <w:r w:rsidR="00681759">
        <w:rPr>
          <w:rFonts w:ascii="Times New Roman" w:hAnsi="Times New Roman" w:cs="Times New Roman"/>
          <w:sz w:val="24"/>
          <w:szCs w:val="24"/>
        </w:rPr>
        <w:t xml:space="preserve">s </w:t>
      </w:r>
      <w:r w:rsidR="00861864">
        <w:rPr>
          <w:rFonts w:ascii="Times New Roman" w:hAnsi="Times New Roman" w:cs="Times New Roman"/>
          <w:sz w:val="24"/>
          <w:szCs w:val="24"/>
        </w:rPr>
        <w:t xml:space="preserve">demoralising for everyone when an essay receives a </w:t>
      </w:r>
      <w:r w:rsidR="00C416AC">
        <w:rPr>
          <w:rFonts w:ascii="Times New Roman" w:hAnsi="Times New Roman" w:cs="Times New Roman"/>
          <w:sz w:val="24"/>
          <w:szCs w:val="24"/>
        </w:rPr>
        <w:t xml:space="preserve">disappointing </w:t>
      </w:r>
      <w:r w:rsidR="00861864">
        <w:rPr>
          <w:rFonts w:ascii="Times New Roman" w:hAnsi="Times New Roman" w:cs="Times New Roman"/>
          <w:sz w:val="24"/>
          <w:szCs w:val="24"/>
        </w:rPr>
        <w:t>mark because the student has selected a poorly conceived question.</w:t>
      </w:r>
    </w:p>
    <w:p w14:paraId="2BB6A707" w14:textId="72CDE89C" w:rsidR="00E838B2" w:rsidRDefault="00E838B2" w:rsidP="00DE0801">
      <w:pPr>
        <w:spacing w:line="276" w:lineRule="auto"/>
        <w:rPr>
          <w:rFonts w:ascii="Times New Roman" w:hAnsi="Times New Roman" w:cs="Times New Roman"/>
          <w:sz w:val="24"/>
          <w:szCs w:val="24"/>
        </w:rPr>
      </w:pPr>
      <w:r w:rsidRPr="00E838B2">
        <w:rPr>
          <w:rFonts w:ascii="Times New Roman" w:hAnsi="Times New Roman" w:cs="Times New Roman"/>
          <w:b/>
          <w:sz w:val="24"/>
          <w:szCs w:val="24"/>
        </w:rPr>
        <w:t xml:space="preserve">Guidance questions </w:t>
      </w:r>
      <w:r>
        <w:rPr>
          <w:rFonts w:ascii="Times New Roman" w:hAnsi="Times New Roman" w:cs="Times New Roman"/>
          <w:sz w:val="24"/>
          <w:szCs w:val="24"/>
        </w:rPr>
        <w:t>(you are welcome to select one of these instead of writing your own question):</w:t>
      </w:r>
    </w:p>
    <w:p w14:paraId="45CCEF50" w14:textId="3444DA19" w:rsidR="006A0B58" w:rsidRPr="00E838B2" w:rsidRDefault="006A0B58" w:rsidP="00DE0801">
      <w:pPr>
        <w:spacing w:line="276" w:lineRule="auto"/>
        <w:rPr>
          <w:rFonts w:ascii="Times New Roman" w:hAnsi="Times New Roman" w:cs="Times New Roman"/>
          <w:i/>
          <w:sz w:val="24"/>
          <w:szCs w:val="24"/>
        </w:rPr>
      </w:pPr>
      <w:r>
        <w:rPr>
          <w:rFonts w:ascii="Times New Roman" w:hAnsi="Times New Roman" w:cs="Times New Roman"/>
          <w:sz w:val="24"/>
          <w:szCs w:val="24"/>
        </w:rPr>
        <w:t xml:space="preserve">What role does consent play in either Hobbes’ </w:t>
      </w:r>
      <w:r w:rsidRPr="006A0B58">
        <w:rPr>
          <w:rFonts w:ascii="Times New Roman" w:hAnsi="Times New Roman" w:cs="Times New Roman"/>
          <w:i/>
          <w:sz w:val="24"/>
          <w:szCs w:val="24"/>
        </w:rPr>
        <w:t>Leviathan</w:t>
      </w:r>
      <w:r>
        <w:rPr>
          <w:rFonts w:ascii="Times New Roman" w:hAnsi="Times New Roman" w:cs="Times New Roman"/>
          <w:sz w:val="24"/>
          <w:szCs w:val="24"/>
        </w:rPr>
        <w:t xml:space="preserve"> OR Locke’s </w:t>
      </w:r>
      <w:r w:rsidR="00E838B2">
        <w:rPr>
          <w:rFonts w:ascii="Times New Roman" w:hAnsi="Times New Roman" w:cs="Times New Roman"/>
          <w:i/>
          <w:sz w:val="24"/>
          <w:szCs w:val="24"/>
        </w:rPr>
        <w:t>Second Treatise</w:t>
      </w:r>
      <w:r>
        <w:rPr>
          <w:rFonts w:ascii="Times New Roman" w:hAnsi="Times New Roman" w:cs="Times New Roman"/>
          <w:sz w:val="24"/>
          <w:szCs w:val="24"/>
        </w:rPr>
        <w:t>?</w:t>
      </w:r>
    </w:p>
    <w:p w14:paraId="303A6CE3" w14:textId="757287B4" w:rsidR="00861864" w:rsidRDefault="00861864" w:rsidP="00DE0801">
      <w:pPr>
        <w:spacing w:line="276" w:lineRule="auto"/>
        <w:rPr>
          <w:rFonts w:ascii="Times New Roman" w:hAnsi="Times New Roman" w:cs="Times New Roman"/>
          <w:sz w:val="24"/>
          <w:szCs w:val="24"/>
        </w:rPr>
      </w:pPr>
      <w:r>
        <w:rPr>
          <w:rFonts w:ascii="Times New Roman" w:hAnsi="Times New Roman" w:cs="Times New Roman"/>
          <w:sz w:val="24"/>
          <w:szCs w:val="24"/>
        </w:rPr>
        <w:t>How does Locke understand liberty and its relationship to property?</w:t>
      </w:r>
    </w:p>
    <w:p w14:paraId="4C70009A" w14:textId="77777777" w:rsidR="00DE0801" w:rsidRDefault="00DE0801" w:rsidP="00DE0801">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do you take to be most centrally at issue in the controversy between Godwin and Malthus on population? </w:t>
      </w:r>
    </w:p>
    <w:p w14:paraId="7FD4005D" w14:textId="77777777" w:rsidR="00DE0801" w:rsidRDefault="00DE0801" w:rsidP="00DE0801">
      <w:pPr>
        <w:spacing w:line="276" w:lineRule="auto"/>
        <w:rPr>
          <w:rFonts w:ascii="Times New Roman" w:hAnsi="Times New Roman" w:cs="Times New Roman"/>
          <w:sz w:val="24"/>
          <w:szCs w:val="24"/>
        </w:rPr>
      </w:pPr>
      <w:r>
        <w:rPr>
          <w:rFonts w:ascii="Times New Roman" w:hAnsi="Times New Roman" w:cs="Times New Roman"/>
          <w:sz w:val="24"/>
          <w:szCs w:val="24"/>
        </w:rPr>
        <w:t>Discuss the places that law and culture play in securing the stability of states in EITHER Montesquieu OR the Federalist Papers.</w:t>
      </w:r>
    </w:p>
    <w:p w14:paraId="031EE99F" w14:textId="77777777" w:rsidR="00861864" w:rsidRDefault="00861864" w:rsidP="00DE0801">
      <w:pPr>
        <w:spacing w:line="276" w:lineRule="auto"/>
        <w:rPr>
          <w:rFonts w:ascii="Times New Roman" w:hAnsi="Times New Roman" w:cs="Times New Roman"/>
          <w:sz w:val="24"/>
          <w:szCs w:val="24"/>
        </w:rPr>
      </w:pPr>
      <w:r>
        <w:rPr>
          <w:rFonts w:ascii="Times New Roman" w:hAnsi="Times New Roman" w:cs="Times New Roman"/>
          <w:sz w:val="24"/>
          <w:szCs w:val="24"/>
        </w:rPr>
        <w:t>What moral conclusion, if any, does Mandeville seek to draw from his claim that private vices produce public benefits?</w:t>
      </w:r>
    </w:p>
    <w:p w14:paraId="53F539B9" w14:textId="506FC766" w:rsidR="00861864" w:rsidRDefault="0003389D" w:rsidP="00DE0801">
      <w:pPr>
        <w:spacing w:line="276" w:lineRule="auto"/>
        <w:rPr>
          <w:rFonts w:ascii="Times New Roman" w:hAnsi="Times New Roman" w:cs="Times New Roman"/>
          <w:sz w:val="24"/>
          <w:szCs w:val="24"/>
        </w:rPr>
      </w:pPr>
      <w:r>
        <w:rPr>
          <w:rFonts w:ascii="Times New Roman" w:hAnsi="Times New Roman" w:cs="Times New Roman"/>
          <w:sz w:val="24"/>
          <w:szCs w:val="24"/>
        </w:rPr>
        <w:t xml:space="preserve">How coherent and convincing </w:t>
      </w:r>
      <w:r w:rsidR="00861864">
        <w:rPr>
          <w:rFonts w:ascii="Times New Roman" w:hAnsi="Times New Roman" w:cs="Times New Roman"/>
          <w:sz w:val="24"/>
          <w:szCs w:val="24"/>
        </w:rPr>
        <w:t>is Rousseau’</w:t>
      </w:r>
      <w:r>
        <w:rPr>
          <w:rFonts w:ascii="Times New Roman" w:hAnsi="Times New Roman" w:cs="Times New Roman"/>
          <w:sz w:val="24"/>
          <w:szCs w:val="24"/>
        </w:rPr>
        <w:t xml:space="preserve">s </w:t>
      </w:r>
      <w:r w:rsidR="00636AF5">
        <w:rPr>
          <w:rFonts w:ascii="Times New Roman" w:hAnsi="Times New Roman" w:cs="Times New Roman"/>
          <w:sz w:val="24"/>
          <w:szCs w:val="24"/>
        </w:rPr>
        <w:t>claim</w:t>
      </w:r>
      <w:r>
        <w:rPr>
          <w:rFonts w:ascii="Times New Roman" w:hAnsi="Times New Roman" w:cs="Times New Roman"/>
          <w:sz w:val="24"/>
          <w:szCs w:val="24"/>
        </w:rPr>
        <w:t xml:space="preserve"> that mankind must be ‘forced to be free’?</w:t>
      </w:r>
    </w:p>
    <w:p w14:paraId="01B45A8F" w14:textId="712BEED8" w:rsidR="00DE0801" w:rsidRPr="00AF50ED" w:rsidRDefault="00E838B2" w:rsidP="00DE0801">
      <w:pPr>
        <w:spacing w:line="276" w:lineRule="auto"/>
        <w:rPr>
          <w:rFonts w:ascii="Times New Roman" w:hAnsi="Times New Roman" w:cs="Times New Roman"/>
          <w:sz w:val="24"/>
          <w:szCs w:val="24"/>
        </w:rPr>
      </w:pPr>
      <w:r>
        <w:rPr>
          <w:rFonts w:ascii="Times New Roman" w:hAnsi="Times New Roman" w:cs="Times New Roman"/>
          <w:sz w:val="24"/>
          <w:szCs w:val="24"/>
        </w:rPr>
        <w:t xml:space="preserve">How does Marx explain why the working class should act collectively to bring an end to capitalist exploitation? </w:t>
      </w:r>
    </w:p>
    <w:p w14:paraId="413DFB64" w14:textId="6DEED5B1" w:rsidR="000C071A" w:rsidRDefault="006F07A4" w:rsidP="00E838B2">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word limit is </w:t>
      </w:r>
      <w:r w:rsidR="00C52A79">
        <w:rPr>
          <w:rFonts w:ascii="Times New Roman" w:hAnsi="Times New Roman" w:cs="Times New Roman"/>
          <w:sz w:val="24"/>
          <w:szCs w:val="24"/>
        </w:rPr>
        <w:t>3</w:t>
      </w:r>
      <w:bookmarkStart w:id="0" w:name="_GoBack"/>
      <w:bookmarkEnd w:id="0"/>
      <w:r>
        <w:rPr>
          <w:rFonts w:ascii="Times New Roman" w:hAnsi="Times New Roman" w:cs="Times New Roman"/>
          <w:sz w:val="24"/>
          <w:szCs w:val="24"/>
        </w:rPr>
        <w:t>,000 words.</w:t>
      </w:r>
      <w:r w:rsidR="000C071A">
        <w:rPr>
          <w:rFonts w:ascii="Times New Roman" w:hAnsi="Times New Roman" w:cs="Times New Roman"/>
          <w:sz w:val="24"/>
          <w:szCs w:val="24"/>
        </w:rPr>
        <w:t xml:space="preserve"> Please also include footnotes and a bibliography, in line with the style guidelines. </w:t>
      </w:r>
    </w:p>
    <w:p w14:paraId="15F2795B" w14:textId="29738B3D" w:rsidR="006F07A4" w:rsidRPr="006F07A4" w:rsidRDefault="006F07A4" w:rsidP="00E838B2">
      <w:pPr>
        <w:spacing w:line="276" w:lineRule="auto"/>
        <w:rPr>
          <w:rFonts w:ascii="Times New Roman" w:hAnsi="Times New Roman" w:cs="Times New Roman"/>
          <w:sz w:val="24"/>
          <w:szCs w:val="24"/>
        </w:rPr>
      </w:pPr>
    </w:p>
    <w:sectPr w:rsidR="006F07A4" w:rsidRPr="006F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D"/>
    <w:rsid w:val="0003389D"/>
    <w:rsid w:val="000C071A"/>
    <w:rsid w:val="002D7D66"/>
    <w:rsid w:val="00337976"/>
    <w:rsid w:val="005E5660"/>
    <w:rsid w:val="00636AF5"/>
    <w:rsid w:val="00681759"/>
    <w:rsid w:val="006A0B58"/>
    <w:rsid w:val="006F07A4"/>
    <w:rsid w:val="00861864"/>
    <w:rsid w:val="00A93BF9"/>
    <w:rsid w:val="00AF50ED"/>
    <w:rsid w:val="00C416AC"/>
    <w:rsid w:val="00C52A79"/>
    <w:rsid w:val="00CC54DD"/>
    <w:rsid w:val="00DE0801"/>
    <w:rsid w:val="00E8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48B8"/>
  <w15:chartTrackingRefBased/>
  <w15:docId w15:val="{6E8565E9-9781-4653-8F1F-DE16E61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367CE18B</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Imogen</dc:creator>
  <cp:keywords/>
  <dc:description/>
  <cp:lastModifiedBy>Philp, Mark</cp:lastModifiedBy>
  <cp:revision>2</cp:revision>
  <cp:lastPrinted>2018-11-23T08:17:00Z</cp:lastPrinted>
  <dcterms:created xsi:type="dcterms:W3CDTF">2019-10-07T12:11:00Z</dcterms:created>
  <dcterms:modified xsi:type="dcterms:W3CDTF">2019-10-07T12:11:00Z</dcterms:modified>
</cp:coreProperties>
</file>