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6019A" w14:textId="2FF4714A" w:rsidR="005E120D" w:rsidRPr="005B6303" w:rsidRDefault="007F4A55">
      <w:pPr>
        <w:rPr>
          <w:rFonts w:cs="Times New Roman"/>
          <w:b/>
          <w:bCs/>
          <w:sz w:val="24"/>
          <w:szCs w:val="24"/>
          <w:lang w:val="en-US"/>
        </w:rPr>
      </w:pPr>
      <w:r w:rsidRPr="005B6303">
        <w:rPr>
          <w:rFonts w:cs="Times New Roman"/>
          <w:b/>
          <w:bCs/>
          <w:sz w:val="24"/>
          <w:szCs w:val="24"/>
          <w:lang w:val="en-US"/>
        </w:rPr>
        <w:t xml:space="preserve">Assessment </w:t>
      </w:r>
      <w:r w:rsidR="00F944C5">
        <w:rPr>
          <w:rFonts w:cs="Times New Roman"/>
          <w:b/>
          <w:bCs/>
          <w:sz w:val="24"/>
          <w:szCs w:val="24"/>
          <w:lang w:val="en-US"/>
        </w:rPr>
        <w:t>source analysis</w:t>
      </w:r>
      <w:r w:rsidR="00126FC9" w:rsidRPr="005B6303">
        <w:rPr>
          <w:rFonts w:cs="Times New Roman"/>
          <w:b/>
          <w:bCs/>
          <w:sz w:val="24"/>
          <w:szCs w:val="24"/>
          <w:lang w:val="en-US"/>
        </w:rPr>
        <w:t xml:space="preserve"> HI</w:t>
      </w:r>
      <w:r w:rsidR="00971019">
        <w:rPr>
          <w:rFonts w:cs="Times New Roman"/>
          <w:b/>
          <w:bCs/>
          <w:sz w:val="24"/>
          <w:szCs w:val="24"/>
          <w:lang w:val="en-US"/>
        </w:rPr>
        <w:t>2H3</w:t>
      </w:r>
    </w:p>
    <w:p w14:paraId="22AAF163" w14:textId="12FB2AAD" w:rsidR="00126FC9" w:rsidRPr="005B6303" w:rsidRDefault="00126FC9">
      <w:pPr>
        <w:rPr>
          <w:rFonts w:cs="Times New Roman"/>
          <w:b/>
          <w:bCs/>
          <w:sz w:val="24"/>
          <w:szCs w:val="24"/>
          <w:lang w:val="en-US"/>
        </w:rPr>
      </w:pPr>
    </w:p>
    <w:p w14:paraId="3EECED63" w14:textId="327FC38D" w:rsidR="005B6303" w:rsidRDefault="00F944C5">
      <w:pPr>
        <w:rPr>
          <w:rFonts w:cs="Times New Roman"/>
          <w:color w:val="000000" w:themeColor="text1"/>
          <w:sz w:val="24"/>
          <w:szCs w:val="24"/>
          <w:shd w:val="clear" w:color="auto" w:fill="FFFFFF"/>
        </w:rPr>
      </w:pPr>
      <w:r w:rsidRPr="00F944C5">
        <w:rPr>
          <w:rFonts w:cs="Times New Roman"/>
          <w:color w:val="000000" w:themeColor="text1"/>
          <w:sz w:val="24"/>
          <w:szCs w:val="24"/>
          <w:shd w:val="clear" w:color="auto" w:fill="FFFFFF"/>
        </w:rPr>
        <w:t xml:space="preserve">Your source analysis should offer a close analysis of a single or small set of directly related primary sources. You can pick these yourselves, or if you cannot, pick one from our </w:t>
      </w:r>
      <w:proofErr w:type="gramStart"/>
      <w:r w:rsidRPr="00F944C5">
        <w:rPr>
          <w:rFonts w:cs="Times New Roman"/>
          <w:color w:val="000000" w:themeColor="text1"/>
          <w:sz w:val="24"/>
          <w:szCs w:val="24"/>
          <w:shd w:val="clear" w:color="auto" w:fill="FFFFFF"/>
        </w:rPr>
        <w:t>readings</w:t>
      </w:r>
      <w:proofErr w:type="gramEnd"/>
      <w:r w:rsidRPr="00F944C5">
        <w:rPr>
          <w:rFonts w:cs="Times New Roman"/>
          <w:color w:val="000000" w:themeColor="text1"/>
          <w:sz w:val="24"/>
          <w:szCs w:val="24"/>
          <w:shd w:val="clear" w:color="auto" w:fill="FFFFFF"/>
        </w:rPr>
        <w:t xml:space="preserve"> seminars. The essay should showcase your skill to read the source, point out its layers and possible interpretations, put it into context and relevant historiography.</w:t>
      </w:r>
    </w:p>
    <w:p w14:paraId="4496240E" w14:textId="374CE162" w:rsidR="005708AE" w:rsidRDefault="005708AE">
      <w:pPr>
        <w:rPr>
          <w:rFonts w:cs="Times New Roman"/>
          <w:color w:val="000000" w:themeColor="text1"/>
          <w:sz w:val="24"/>
          <w:szCs w:val="24"/>
          <w:shd w:val="clear" w:color="auto" w:fill="FFFFFF"/>
        </w:rPr>
      </w:pPr>
      <w:r>
        <w:rPr>
          <w:rFonts w:cs="Times New Roman"/>
          <w:color w:val="000000" w:themeColor="text1"/>
          <w:sz w:val="24"/>
          <w:szCs w:val="24"/>
          <w:shd w:val="clear" w:color="auto" w:fill="FFFFFF"/>
        </w:rPr>
        <w:t>You need to read and address the entire source.</w:t>
      </w:r>
    </w:p>
    <w:p w14:paraId="51C43FEC" w14:textId="7257F4A6" w:rsidR="005708AE" w:rsidRDefault="005708AE">
      <w:pPr>
        <w:rPr>
          <w:rFonts w:cs="Times New Roman"/>
          <w:color w:val="000000" w:themeColor="text1"/>
          <w:sz w:val="24"/>
          <w:szCs w:val="24"/>
          <w:shd w:val="clear" w:color="auto" w:fill="FFFFFF"/>
        </w:rPr>
      </w:pPr>
      <w:r>
        <w:rPr>
          <w:rFonts w:cs="Times New Roman"/>
          <w:color w:val="000000" w:themeColor="text1"/>
          <w:sz w:val="24"/>
          <w:szCs w:val="24"/>
          <w:shd w:val="clear" w:color="auto" w:fill="FFFFFF"/>
        </w:rPr>
        <w:t>The source should come from within the chronology our course covers.</w:t>
      </w:r>
    </w:p>
    <w:p w14:paraId="6A7DD2E2" w14:textId="66FCCFF4" w:rsidR="003B5AFA" w:rsidRDefault="003B5AFA">
      <w:pPr>
        <w:rPr>
          <w:rFonts w:cs="Times New Roman"/>
          <w:color w:val="000000" w:themeColor="text1"/>
          <w:sz w:val="24"/>
          <w:szCs w:val="24"/>
          <w:shd w:val="clear" w:color="auto" w:fill="FFFFFF"/>
        </w:rPr>
      </w:pPr>
      <w:r>
        <w:rPr>
          <w:rFonts w:cs="Times New Roman"/>
          <w:color w:val="000000" w:themeColor="text1"/>
          <w:sz w:val="24"/>
          <w:szCs w:val="24"/>
          <w:shd w:val="clear" w:color="auto" w:fill="FFFFFF"/>
        </w:rPr>
        <w:t>The source analysis should have footnotes, and, if you wish, a bibliography.</w:t>
      </w:r>
      <w:r w:rsidR="005708AE">
        <w:rPr>
          <w:rFonts w:cs="Times New Roman"/>
          <w:color w:val="000000" w:themeColor="text1"/>
          <w:sz w:val="24"/>
          <w:szCs w:val="24"/>
          <w:shd w:val="clear" w:color="auto" w:fill="FFFFFF"/>
        </w:rPr>
        <w:t xml:space="preserve"> (only the main text body counts towards the word count)</w:t>
      </w:r>
    </w:p>
    <w:p w14:paraId="0EC2AF92" w14:textId="38013B9B" w:rsidR="00F944C5" w:rsidRPr="00F944C5" w:rsidRDefault="00F944C5">
      <w:pPr>
        <w:rPr>
          <w:rFonts w:cs="Times New Roman"/>
          <w:color w:val="000000" w:themeColor="text1"/>
          <w:sz w:val="24"/>
          <w:szCs w:val="24"/>
          <w:lang w:val="en-US"/>
        </w:rPr>
      </w:pPr>
      <w:r>
        <w:rPr>
          <w:rFonts w:cs="Times New Roman"/>
          <w:color w:val="000000" w:themeColor="text1"/>
          <w:sz w:val="24"/>
          <w:szCs w:val="24"/>
          <w:shd w:val="clear" w:color="auto" w:fill="FFFFFF"/>
        </w:rPr>
        <w:t>In a way, think about your essay as a text you wish you read before you read the source that would explain to you</w:t>
      </w:r>
      <w:r w:rsidR="005708AE">
        <w:rPr>
          <w:rFonts w:cs="Times New Roman"/>
          <w:color w:val="000000" w:themeColor="text1"/>
          <w:sz w:val="24"/>
          <w:szCs w:val="24"/>
          <w:shd w:val="clear" w:color="auto" w:fill="FFFFFF"/>
        </w:rPr>
        <w:t xml:space="preserve"> what is it about/</w:t>
      </w:r>
      <w:r>
        <w:rPr>
          <w:rFonts w:cs="Times New Roman"/>
          <w:color w:val="000000" w:themeColor="text1"/>
          <w:sz w:val="24"/>
          <w:szCs w:val="24"/>
          <w:shd w:val="clear" w:color="auto" w:fill="FFFFFF"/>
        </w:rPr>
        <w:t xml:space="preserve">why it is important, in what ways is it unique, what is the edition history, how </w:t>
      </w:r>
      <w:r w:rsidR="008C266E">
        <w:rPr>
          <w:rFonts w:cs="Times New Roman"/>
          <w:color w:val="000000" w:themeColor="text1"/>
          <w:sz w:val="24"/>
          <w:szCs w:val="24"/>
          <w:shd w:val="clear" w:color="auto" w:fill="FFFFFF"/>
        </w:rPr>
        <w:t xml:space="preserve">it corresponds with the wider </w:t>
      </w:r>
      <w:r>
        <w:rPr>
          <w:rFonts w:cs="Times New Roman"/>
          <w:color w:val="000000" w:themeColor="text1"/>
          <w:sz w:val="24"/>
          <w:szCs w:val="24"/>
          <w:shd w:val="clear" w:color="auto" w:fill="FFFFFF"/>
        </w:rPr>
        <w:t xml:space="preserve">field of </w:t>
      </w:r>
      <w:r w:rsidR="005708AE">
        <w:rPr>
          <w:rFonts w:cs="Times New Roman"/>
          <w:color w:val="000000" w:themeColor="text1"/>
          <w:sz w:val="24"/>
          <w:szCs w:val="24"/>
          <w:shd w:val="clear" w:color="auto" w:fill="FFFFFF"/>
        </w:rPr>
        <w:t>Jewish history</w:t>
      </w:r>
      <w:r>
        <w:rPr>
          <w:rFonts w:cs="Times New Roman"/>
          <w:color w:val="000000" w:themeColor="text1"/>
          <w:sz w:val="24"/>
          <w:szCs w:val="24"/>
          <w:shd w:val="clear" w:color="auto" w:fill="FFFFFF"/>
        </w:rPr>
        <w:t>, and anything else that is interesting about it.</w:t>
      </w:r>
    </w:p>
    <w:p w14:paraId="0806E0DF" w14:textId="0AED8084" w:rsidR="00126FC9" w:rsidRPr="005B6303" w:rsidRDefault="00126FC9">
      <w:pPr>
        <w:rPr>
          <w:rFonts w:cs="Times New Roman"/>
          <w:b/>
          <w:bCs/>
          <w:sz w:val="24"/>
          <w:szCs w:val="24"/>
          <w:lang w:val="en-US"/>
        </w:rPr>
      </w:pPr>
    </w:p>
    <w:tbl>
      <w:tblPr>
        <w:tblStyle w:val="TableGrid"/>
        <w:tblW w:w="10060" w:type="dxa"/>
        <w:tblLook w:val="04A0" w:firstRow="1" w:lastRow="0" w:firstColumn="1" w:lastColumn="0" w:noHBand="0" w:noVBand="1"/>
      </w:tblPr>
      <w:tblGrid>
        <w:gridCol w:w="1762"/>
        <w:gridCol w:w="1774"/>
        <w:gridCol w:w="1758"/>
        <w:gridCol w:w="1914"/>
        <w:gridCol w:w="2852"/>
      </w:tblGrid>
      <w:tr w:rsidR="00126FC9" w:rsidRPr="005B6303" w14:paraId="7FC0FC1E" w14:textId="77777777" w:rsidTr="00126FC9">
        <w:tc>
          <w:tcPr>
            <w:tcW w:w="1762" w:type="dxa"/>
          </w:tcPr>
          <w:p w14:paraId="0F45C7CB" w14:textId="3413E163" w:rsidR="00126FC9" w:rsidRPr="005B6303" w:rsidRDefault="00126FC9" w:rsidP="00126FC9">
            <w:pPr>
              <w:jc w:val="center"/>
              <w:rPr>
                <w:rFonts w:cs="Times New Roman"/>
                <w:b/>
                <w:bCs/>
                <w:sz w:val="24"/>
                <w:szCs w:val="24"/>
                <w:lang w:val="en-US"/>
              </w:rPr>
            </w:pPr>
            <w:r w:rsidRPr="005B6303">
              <w:rPr>
                <w:rFonts w:cs="Times New Roman"/>
                <w:b/>
                <w:bCs/>
                <w:sz w:val="24"/>
                <w:szCs w:val="24"/>
                <w:lang w:val="en-US"/>
              </w:rPr>
              <w:t>Class</w:t>
            </w:r>
          </w:p>
        </w:tc>
        <w:tc>
          <w:tcPr>
            <w:tcW w:w="1774" w:type="dxa"/>
          </w:tcPr>
          <w:p w14:paraId="030E5E2A" w14:textId="18E800D4" w:rsidR="00126FC9" w:rsidRPr="005B6303" w:rsidRDefault="00126FC9">
            <w:pPr>
              <w:rPr>
                <w:rFonts w:cs="Times New Roman"/>
                <w:b/>
                <w:bCs/>
                <w:sz w:val="24"/>
                <w:szCs w:val="24"/>
                <w:lang w:val="en-US"/>
              </w:rPr>
            </w:pPr>
            <w:r w:rsidRPr="005B6303">
              <w:rPr>
                <w:rFonts w:cs="Times New Roman"/>
                <w:b/>
                <w:bCs/>
                <w:sz w:val="24"/>
                <w:szCs w:val="24"/>
                <w:lang w:val="en-US"/>
              </w:rPr>
              <w:t>Scale</w:t>
            </w:r>
          </w:p>
        </w:tc>
        <w:tc>
          <w:tcPr>
            <w:tcW w:w="1758" w:type="dxa"/>
          </w:tcPr>
          <w:p w14:paraId="593F1333" w14:textId="3DE2E0F0" w:rsidR="00126FC9" w:rsidRPr="005B6303" w:rsidRDefault="00126FC9">
            <w:pPr>
              <w:rPr>
                <w:rFonts w:cs="Times New Roman"/>
                <w:b/>
                <w:bCs/>
                <w:sz w:val="24"/>
                <w:szCs w:val="24"/>
                <w:lang w:val="en-US"/>
              </w:rPr>
            </w:pPr>
            <w:r w:rsidRPr="005B6303">
              <w:rPr>
                <w:rFonts w:cs="Times New Roman"/>
                <w:b/>
                <w:bCs/>
                <w:sz w:val="24"/>
                <w:szCs w:val="24"/>
                <w:lang w:val="en-US"/>
              </w:rPr>
              <w:t>Mark</w:t>
            </w:r>
          </w:p>
        </w:tc>
        <w:tc>
          <w:tcPr>
            <w:tcW w:w="1914" w:type="dxa"/>
          </w:tcPr>
          <w:p w14:paraId="63D0703B" w14:textId="2F8B9E65" w:rsidR="00126FC9" w:rsidRPr="005B6303" w:rsidRDefault="00126FC9">
            <w:pPr>
              <w:rPr>
                <w:rFonts w:cs="Times New Roman"/>
                <w:b/>
                <w:bCs/>
                <w:sz w:val="24"/>
                <w:szCs w:val="24"/>
                <w:lang w:val="en-US"/>
              </w:rPr>
            </w:pPr>
            <w:r w:rsidRPr="005B6303">
              <w:rPr>
                <w:rFonts w:cs="Times New Roman"/>
                <w:b/>
                <w:bCs/>
                <w:sz w:val="24"/>
                <w:szCs w:val="24"/>
                <w:lang w:val="en-US"/>
              </w:rPr>
              <w:t>Generic descriptor</w:t>
            </w:r>
          </w:p>
        </w:tc>
        <w:tc>
          <w:tcPr>
            <w:tcW w:w="2852" w:type="dxa"/>
          </w:tcPr>
          <w:p w14:paraId="4E6E7D12" w14:textId="6C1090BA" w:rsidR="00126FC9" w:rsidRPr="005B6303" w:rsidRDefault="00126FC9">
            <w:pPr>
              <w:rPr>
                <w:rFonts w:cs="Times New Roman"/>
                <w:b/>
                <w:bCs/>
                <w:sz w:val="24"/>
                <w:szCs w:val="24"/>
                <w:lang w:val="en-US"/>
              </w:rPr>
            </w:pPr>
            <w:r w:rsidRPr="005B6303">
              <w:rPr>
                <w:rFonts w:cs="Times New Roman"/>
                <w:b/>
                <w:bCs/>
                <w:sz w:val="24"/>
                <w:szCs w:val="24"/>
                <w:lang w:val="en-US"/>
              </w:rPr>
              <w:t>Review descriptor</w:t>
            </w:r>
          </w:p>
        </w:tc>
      </w:tr>
      <w:tr w:rsidR="00DF022D" w:rsidRPr="005B6303" w14:paraId="34B7D23E" w14:textId="77777777" w:rsidTr="00126FC9">
        <w:tc>
          <w:tcPr>
            <w:tcW w:w="1762" w:type="dxa"/>
            <w:vMerge w:val="restart"/>
          </w:tcPr>
          <w:p w14:paraId="3838095F" w14:textId="77777777" w:rsidR="00DF022D" w:rsidRPr="005B6303" w:rsidRDefault="00DF022D">
            <w:pPr>
              <w:rPr>
                <w:rFonts w:cs="Times New Roman"/>
                <w:b/>
                <w:bCs/>
                <w:sz w:val="24"/>
                <w:szCs w:val="24"/>
                <w:lang w:val="en-US"/>
              </w:rPr>
            </w:pPr>
            <w:r w:rsidRPr="005B6303">
              <w:rPr>
                <w:rFonts w:cs="Times New Roman"/>
                <w:b/>
                <w:bCs/>
                <w:sz w:val="24"/>
                <w:szCs w:val="24"/>
                <w:lang w:val="en-US"/>
              </w:rPr>
              <w:t>First</w:t>
            </w:r>
          </w:p>
          <w:p w14:paraId="379B5D96" w14:textId="3C081C93" w:rsidR="00DF022D" w:rsidRPr="005B6303" w:rsidRDefault="00DF022D" w:rsidP="00491F41">
            <w:pPr>
              <w:rPr>
                <w:rFonts w:cs="Times New Roman"/>
                <w:b/>
                <w:bCs/>
                <w:sz w:val="24"/>
                <w:szCs w:val="24"/>
                <w:lang w:val="en-US"/>
              </w:rPr>
            </w:pPr>
          </w:p>
        </w:tc>
        <w:tc>
          <w:tcPr>
            <w:tcW w:w="1774" w:type="dxa"/>
            <w:vMerge w:val="restart"/>
          </w:tcPr>
          <w:p w14:paraId="476257A1" w14:textId="77777777" w:rsidR="00DF022D" w:rsidRPr="005B6303" w:rsidRDefault="00DF022D">
            <w:pPr>
              <w:rPr>
                <w:rFonts w:cs="Times New Roman"/>
                <w:b/>
                <w:bCs/>
                <w:sz w:val="24"/>
                <w:szCs w:val="24"/>
                <w:lang w:val="en-US"/>
              </w:rPr>
            </w:pPr>
            <w:r w:rsidRPr="005B6303">
              <w:rPr>
                <w:rFonts w:cs="Times New Roman"/>
                <w:b/>
                <w:bCs/>
                <w:sz w:val="24"/>
                <w:szCs w:val="24"/>
                <w:lang w:val="en-US"/>
              </w:rPr>
              <w:t>Excellent first</w:t>
            </w:r>
          </w:p>
          <w:p w14:paraId="5E620594" w14:textId="6ED51A52" w:rsidR="00DF022D" w:rsidRPr="005B6303" w:rsidRDefault="00DF022D" w:rsidP="00793669">
            <w:pPr>
              <w:rPr>
                <w:rFonts w:cs="Times New Roman"/>
                <w:b/>
                <w:bCs/>
                <w:sz w:val="24"/>
                <w:szCs w:val="24"/>
                <w:lang w:val="en-US"/>
              </w:rPr>
            </w:pPr>
          </w:p>
        </w:tc>
        <w:tc>
          <w:tcPr>
            <w:tcW w:w="1758" w:type="dxa"/>
          </w:tcPr>
          <w:p w14:paraId="717CF78C" w14:textId="7AD78A3F" w:rsidR="00DF022D" w:rsidRPr="005B6303" w:rsidRDefault="00DF022D">
            <w:pPr>
              <w:rPr>
                <w:rFonts w:cs="Times New Roman"/>
                <w:b/>
                <w:bCs/>
                <w:sz w:val="24"/>
                <w:szCs w:val="24"/>
                <w:lang w:val="en-US"/>
              </w:rPr>
            </w:pPr>
            <w:r w:rsidRPr="005B6303">
              <w:rPr>
                <w:rFonts w:cs="Times New Roman"/>
                <w:b/>
                <w:bCs/>
                <w:sz w:val="24"/>
                <w:szCs w:val="24"/>
                <w:lang w:val="en-US"/>
              </w:rPr>
              <w:t>100</w:t>
            </w:r>
          </w:p>
        </w:tc>
        <w:tc>
          <w:tcPr>
            <w:tcW w:w="1914" w:type="dxa"/>
          </w:tcPr>
          <w:p w14:paraId="6231AE91" w14:textId="12C8CA9F" w:rsidR="00DF022D" w:rsidRPr="005B6303" w:rsidRDefault="009B05BE">
            <w:pPr>
              <w:rPr>
                <w:rFonts w:cs="Times New Roman"/>
                <w:sz w:val="24"/>
                <w:szCs w:val="24"/>
                <w:lang w:val="en-US"/>
              </w:rPr>
            </w:pPr>
            <w:r w:rsidRPr="005B6303">
              <w:rPr>
                <w:rFonts w:cs="Times New Roman"/>
                <w:color w:val="383838"/>
                <w:sz w:val="24"/>
                <w:szCs w:val="24"/>
                <w:shd w:val="clear" w:color="auto" w:fill="FFFFFF"/>
              </w:rPr>
              <w:t>Work of original and exceptional quality which in the examiners’ judgement merits special recognition by the award of the highest possible mark.</w:t>
            </w:r>
            <w:r w:rsidRPr="005B6303">
              <w:rPr>
                <w:rFonts w:cs="Times New Roman"/>
                <w:sz w:val="24"/>
                <w:szCs w:val="24"/>
                <w:lang w:val="en-US"/>
              </w:rPr>
              <w:t xml:space="preserve"> </w:t>
            </w:r>
          </w:p>
        </w:tc>
        <w:tc>
          <w:tcPr>
            <w:tcW w:w="2852" w:type="dxa"/>
            <w:vMerge w:val="restart"/>
          </w:tcPr>
          <w:p w14:paraId="2702E27E" w14:textId="0D5E3B25" w:rsidR="00DF022D" w:rsidRPr="005B6303" w:rsidRDefault="00DF022D">
            <w:pPr>
              <w:rPr>
                <w:rFonts w:cs="Times New Roman"/>
                <w:sz w:val="24"/>
                <w:szCs w:val="24"/>
                <w:lang w:val="en-US"/>
              </w:rPr>
            </w:pPr>
            <w:r w:rsidRPr="005B6303">
              <w:rPr>
                <w:rFonts w:cs="Times New Roman"/>
                <w:sz w:val="24"/>
                <w:szCs w:val="24"/>
                <w:lang w:val="en-US"/>
              </w:rPr>
              <w:t xml:space="preserve">Exceptionally clearly written </w:t>
            </w:r>
            <w:r w:rsidR="008C266E">
              <w:rPr>
                <w:rFonts w:cs="Times New Roman"/>
                <w:sz w:val="24"/>
                <w:szCs w:val="24"/>
                <w:lang w:val="en-US"/>
              </w:rPr>
              <w:t>essay</w:t>
            </w:r>
            <w:r w:rsidRPr="005B6303">
              <w:rPr>
                <w:rFonts w:cs="Times New Roman"/>
                <w:sz w:val="24"/>
                <w:szCs w:val="24"/>
                <w:lang w:val="en-US"/>
              </w:rPr>
              <w:t xml:space="preserve"> that </w:t>
            </w:r>
            <w:r w:rsidR="008C266E">
              <w:rPr>
                <w:rFonts w:cs="Times New Roman"/>
                <w:sz w:val="24"/>
                <w:szCs w:val="24"/>
                <w:lang w:val="en-US"/>
              </w:rPr>
              <w:t xml:space="preserve">gives a clear impression of the source, its content, relevance to historiography, and how it is both unique and symptomatic. The author touches on any relevant editorial history. </w:t>
            </w: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flows clearly, is well structured, and most importantly, outside reader will be able to understand </w:t>
            </w:r>
            <w:r w:rsidR="008C266E">
              <w:rPr>
                <w:rFonts w:cs="Times New Roman"/>
                <w:sz w:val="24"/>
                <w:szCs w:val="24"/>
                <w:lang w:val="en-US"/>
              </w:rPr>
              <w:t xml:space="preserve">what </w:t>
            </w:r>
            <w:proofErr w:type="gramStart"/>
            <w:r w:rsidR="008C266E">
              <w:rPr>
                <w:rFonts w:cs="Times New Roman"/>
                <w:sz w:val="24"/>
                <w:szCs w:val="24"/>
                <w:lang w:val="en-US"/>
              </w:rPr>
              <w:t>is the source about</w:t>
            </w:r>
            <w:proofErr w:type="gramEnd"/>
            <w:r w:rsidR="008C266E">
              <w:rPr>
                <w:rFonts w:cs="Times New Roman"/>
                <w:sz w:val="24"/>
                <w:szCs w:val="24"/>
                <w:lang w:val="en-US"/>
              </w:rPr>
              <w:t xml:space="preserve"> </w:t>
            </w:r>
            <w:r w:rsidRPr="005B6303">
              <w:rPr>
                <w:rFonts w:cs="Times New Roman"/>
                <w:sz w:val="24"/>
                <w:szCs w:val="24"/>
                <w:lang w:val="en-US"/>
              </w:rPr>
              <w:t xml:space="preserve">without reading it. </w:t>
            </w:r>
            <w:r w:rsidR="008C266E">
              <w:rPr>
                <w:rFonts w:cs="Times New Roman"/>
                <w:sz w:val="24"/>
                <w:szCs w:val="24"/>
                <w:lang w:val="en-US"/>
              </w:rPr>
              <w:t>Essay</w:t>
            </w:r>
            <w:r w:rsidRPr="005B6303">
              <w:rPr>
                <w:rFonts w:cs="Times New Roman"/>
                <w:sz w:val="24"/>
                <w:szCs w:val="24"/>
                <w:lang w:val="en-US"/>
              </w:rPr>
              <w:t xml:space="preserve"> that is of publishable standard.</w:t>
            </w:r>
          </w:p>
        </w:tc>
      </w:tr>
      <w:tr w:rsidR="00DF022D" w:rsidRPr="005B6303" w14:paraId="42E974CC" w14:textId="77777777" w:rsidTr="00126FC9">
        <w:tc>
          <w:tcPr>
            <w:tcW w:w="1762" w:type="dxa"/>
            <w:vMerge/>
          </w:tcPr>
          <w:p w14:paraId="6CEDC06D" w14:textId="17ABE334" w:rsidR="00DF022D" w:rsidRPr="005B6303" w:rsidRDefault="00DF022D" w:rsidP="00491F41">
            <w:pPr>
              <w:rPr>
                <w:rFonts w:cs="Times New Roman"/>
                <w:b/>
                <w:bCs/>
                <w:sz w:val="24"/>
                <w:szCs w:val="24"/>
                <w:lang w:val="en-US"/>
              </w:rPr>
            </w:pPr>
          </w:p>
        </w:tc>
        <w:tc>
          <w:tcPr>
            <w:tcW w:w="1774" w:type="dxa"/>
            <w:vMerge/>
          </w:tcPr>
          <w:p w14:paraId="77FC1725" w14:textId="6DEA0F85" w:rsidR="00DF022D" w:rsidRPr="005B6303" w:rsidRDefault="00DF022D">
            <w:pPr>
              <w:rPr>
                <w:rFonts w:cs="Times New Roman"/>
                <w:b/>
                <w:bCs/>
                <w:sz w:val="24"/>
                <w:szCs w:val="24"/>
                <w:lang w:val="en-US"/>
              </w:rPr>
            </w:pPr>
          </w:p>
        </w:tc>
        <w:tc>
          <w:tcPr>
            <w:tcW w:w="1758" w:type="dxa"/>
          </w:tcPr>
          <w:p w14:paraId="1D10E8E5" w14:textId="6650A14A" w:rsidR="00DF022D" w:rsidRPr="005B6303" w:rsidRDefault="00DF022D">
            <w:pPr>
              <w:rPr>
                <w:rFonts w:cs="Times New Roman"/>
                <w:b/>
                <w:bCs/>
                <w:sz w:val="24"/>
                <w:szCs w:val="24"/>
                <w:lang w:val="en-US"/>
              </w:rPr>
            </w:pPr>
            <w:r w:rsidRPr="005B6303">
              <w:rPr>
                <w:rFonts w:cs="Times New Roman"/>
                <w:b/>
                <w:bCs/>
                <w:sz w:val="24"/>
                <w:szCs w:val="24"/>
                <w:lang w:val="en-US"/>
              </w:rPr>
              <w:t>94</w:t>
            </w:r>
          </w:p>
        </w:tc>
        <w:tc>
          <w:tcPr>
            <w:tcW w:w="1914" w:type="dxa"/>
          </w:tcPr>
          <w:p w14:paraId="2CC355CF" w14:textId="44D7E45A" w:rsidR="00DF022D" w:rsidRPr="005B6303" w:rsidRDefault="009B05BE" w:rsidP="00126FC9">
            <w:pPr>
              <w:pStyle w:val="Default"/>
              <w:rPr>
                <w:rFonts w:ascii="Times New Roman" w:hAnsi="Times New Roman" w:cs="Times New Roman"/>
              </w:rPr>
            </w:pPr>
            <w:r w:rsidRPr="005B6303">
              <w:rPr>
                <w:rFonts w:ascii="Times New Roman" w:hAnsi="Times New Roman" w:cs="Times New Roman"/>
                <w:color w:val="383838"/>
                <w:shd w:val="clear" w:color="auto" w:fill="FFFFFF"/>
              </w:rPr>
              <w:t xml:space="preserve">Exceptional work of the highest quality, demonstrating excellent knowledge and understanding, analysis, organisation, accuracy, relevance, </w:t>
            </w:r>
            <w:proofErr w:type="gramStart"/>
            <w:r w:rsidRPr="005B6303">
              <w:rPr>
                <w:rFonts w:ascii="Times New Roman" w:hAnsi="Times New Roman" w:cs="Times New Roman"/>
                <w:color w:val="383838"/>
                <w:shd w:val="clear" w:color="auto" w:fill="FFFFFF"/>
              </w:rPr>
              <w:t>presentation</w:t>
            </w:r>
            <w:proofErr w:type="gramEnd"/>
            <w:r w:rsidRPr="005B6303">
              <w:rPr>
                <w:rFonts w:ascii="Times New Roman" w:hAnsi="Times New Roman" w:cs="Times New Roman"/>
                <w:color w:val="383838"/>
                <w:shd w:val="clear" w:color="auto" w:fill="FFFFFF"/>
              </w:rPr>
              <w:t xml:space="preserve"> and appropriate skills. At final-year level: work may achieve or be close to publishable standard.</w:t>
            </w:r>
            <w:r w:rsidRPr="005B6303">
              <w:rPr>
                <w:rFonts w:ascii="Times New Roman" w:hAnsi="Times New Roman" w:cs="Times New Roman"/>
              </w:rPr>
              <w:t xml:space="preserve"> </w:t>
            </w:r>
          </w:p>
        </w:tc>
        <w:tc>
          <w:tcPr>
            <w:tcW w:w="2852" w:type="dxa"/>
            <w:vMerge/>
          </w:tcPr>
          <w:p w14:paraId="5CBFBE04" w14:textId="77777777" w:rsidR="00DF022D" w:rsidRPr="005B6303" w:rsidRDefault="00DF022D">
            <w:pPr>
              <w:rPr>
                <w:rFonts w:cs="Times New Roman"/>
                <w:b/>
                <w:bCs/>
                <w:sz w:val="24"/>
                <w:szCs w:val="24"/>
                <w:lang w:val="en-US"/>
              </w:rPr>
            </w:pPr>
          </w:p>
        </w:tc>
      </w:tr>
      <w:tr w:rsidR="00DF022D" w:rsidRPr="005B6303" w14:paraId="602F21E1" w14:textId="77777777" w:rsidTr="00126FC9">
        <w:tc>
          <w:tcPr>
            <w:tcW w:w="1762" w:type="dxa"/>
            <w:vMerge/>
          </w:tcPr>
          <w:p w14:paraId="70295C93" w14:textId="77777777" w:rsidR="00DF022D" w:rsidRPr="005B6303" w:rsidRDefault="00DF022D">
            <w:pPr>
              <w:rPr>
                <w:rFonts w:cs="Times New Roman"/>
                <w:b/>
                <w:bCs/>
                <w:sz w:val="24"/>
                <w:szCs w:val="24"/>
                <w:lang w:val="en-US"/>
              </w:rPr>
            </w:pPr>
          </w:p>
        </w:tc>
        <w:tc>
          <w:tcPr>
            <w:tcW w:w="1774" w:type="dxa"/>
          </w:tcPr>
          <w:p w14:paraId="7DD1752D" w14:textId="3F94C8CB" w:rsidR="00DF022D" w:rsidRPr="005B6303" w:rsidRDefault="00DF022D">
            <w:pPr>
              <w:rPr>
                <w:rFonts w:cs="Times New Roman"/>
                <w:b/>
                <w:bCs/>
                <w:sz w:val="24"/>
                <w:szCs w:val="24"/>
                <w:lang w:val="en-US"/>
              </w:rPr>
            </w:pPr>
            <w:r w:rsidRPr="005B6303">
              <w:rPr>
                <w:rFonts w:cs="Times New Roman"/>
                <w:b/>
                <w:bCs/>
                <w:sz w:val="24"/>
                <w:szCs w:val="24"/>
                <w:lang w:val="en-US"/>
              </w:rPr>
              <w:t>High 1st</w:t>
            </w:r>
          </w:p>
        </w:tc>
        <w:tc>
          <w:tcPr>
            <w:tcW w:w="1758" w:type="dxa"/>
          </w:tcPr>
          <w:p w14:paraId="67893043" w14:textId="63195393" w:rsidR="00DF022D" w:rsidRPr="005B6303" w:rsidRDefault="00DF022D">
            <w:pPr>
              <w:rPr>
                <w:rFonts w:cs="Times New Roman"/>
                <w:b/>
                <w:bCs/>
                <w:sz w:val="24"/>
                <w:szCs w:val="24"/>
                <w:lang w:val="en-US"/>
              </w:rPr>
            </w:pPr>
            <w:r w:rsidRPr="005B6303">
              <w:rPr>
                <w:rFonts w:cs="Times New Roman"/>
                <w:b/>
                <w:bCs/>
                <w:sz w:val="24"/>
                <w:szCs w:val="24"/>
                <w:lang w:val="en-US"/>
              </w:rPr>
              <w:t>88</w:t>
            </w:r>
          </w:p>
        </w:tc>
        <w:tc>
          <w:tcPr>
            <w:tcW w:w="1914" w:type="dxa"/>
            <w:vMerge w:val="restart"/>
          </w:tcPr>
          <w:p w14:paraId="150D705B" w14:textId="696943A3" w:rsidR="00DF022D"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Very </w:t>
            </w:r>
            <w:proofErr w:type="gramStart"/>
            <w:r w:rsidRPr="005B6303">
              <w:rPr>
                <w:rFonts w:cs="Times New Roman"/>
                <w:color w:val="383838"/>
                <w:sz w:val="24"/>
                <w:szCs w:val="24"/>
                <w:shd w:val="clear" w:color="auto" w:fill="FFFFFF"/>
              </w:rPr>
              <w:t>high quality</w:t>
            </w:r>
            <w:proofErr w:type="gramEnd"/>
            <w:r w:rsidRPr="005B6303">
              <w:rPr>
                <w:rFonts w:cs="Times New Roman"/>
                <w:color w:val="383838"/>
                <w:sz w:val="24"/>
                <w:szCs w:val="24"/>
                <w:shd w:val="clear" w:color="auto" w:fill="FFFFFF"/>
              </w:rPr>
              <w:t xml:space="preserve"> work demonstrating excellent </w:t>
            </w:r>
            <w:r w:rsidRPr="005B6303">
              <w:rPr>
                <w:rFonts w:cs="Times New Roman"/>
                <w:color w:val="383838"/>
                <w:sz w:val="24"/>
                <w:szCs w:val="24"/>
                <w:shd w:val="clear" w:color="auto" w:fill="FFFFFF"/>
              </w:rPr>
              <w:lastRenderedPageBreak/>
              <w:t>knowledge and understanding, analysis, organisation, accuracy, relevance, presentation and appropriate skills. Work which may extend existing debates or interpretations.</w:t>
            </w:r>
          </w:p>
        </w:tc>
        <w:tc>
          <w:tcPr>
            <w:tcW w:w="2852" w:type="dxa"/>
            <w:vMerge w:val="restart"/>
          </w:tcPr>
          <w:p w14:paraId="3F9C09C2" w14:textId="2B835D9E" w:rsidR="00DF022D" w:rsidRPr="005B6303" w:rsidRDefault="00DF022D">
            <w:pPr>
              <w:rPr>
                <w:rFonts w:cs="Times New Roman"/>
                <w:sz w:val="24"/>
                <w:szCs w:val="24"/>
                <w:lang w:val="en-US"/>
              </w:rPr>
            </w:pPr>
            <w:r w:rsidRPr="005B6303">
              <w:rPr>
                <w:rFonts w:cs="Times New Roman"/>
                <w:sz w:val="24"/>
                <w:szCs w:val="24"/>
                <w:lang w:val="en-US"/>
              </w:rPr>
              <w:lastRenderedPageBreak/>
              <w:t xml:space="preserve">Almost </w:t>
            </w:r>
            <w:proofErr w:type="gramStart"/>
            <w:r w:rsidRPr="005B6303">
              <w:rPr>
                <w:rFonts w:cs="Times New Roman"/>
                <w:sz w:val="24"/>
                <w:szCs w:val="24"/>
                <w:lang w:val="en-US"/>
              </w:rPr>
              <w:t>all of</w:t>
            </w:r>
            <w:proofErr w:type="gramEnd"/>
            <w:r w:rsidRPr="005B6303">
              <w:rPr>
                <w:rFonts w:cs="Times New Roman"/>
                <w:sz w:val="24"/>
                <w:szCs w:val="24"/>
                <w:lang w:val="en-US"/>
              </w:rPr>
              <w:t xml:space="preserve"> these expectations apply, but perhaps one or more would be missing. In either case, </w:t>
            </w:r>
            <w:r w:rsidRPr="005B6303">
              <w:rPr>
                <w:rFonts w:cs="Times New Roman"/>
                <w:sz w:val="24"/>
                <w:szCs w:val="24"/>
                <w:lang w:val="en-US"/>
              </w:rPr>
              <w:lastRenderedPageBreak/>
              <w:t xml:space="preserve">the </w:t>
            </w:r>
            <w:r w:rsidR="008C266E">
              <w:rPr>
                <w:rFonts w:cs="Times New Roman"/>
                <w:sz w:val="24"/>
                <w:szCs w:val="24"/>
                <w:lang w:val="en-US"/>
              </w:rPr>
              <w:t>source essay</w:t>
            </w:r>
            <w:r w:rsidRPr="005B6303">
              <w:rPr>
                <w:rFonts w:cs="Times New Roman"/>
                <w:sz w:val="24"/>
                <w:szCs w:val="24"/>
                <w:lang w:val="en-US"/>
              </w:rPr>
              <w:t xml:space="preserve"> present accurately all the key </w:t>
            </w:r>
            <w:r w:rsidR="008C266E">
              <w:rPr>
                <w:rFonts w:cs="Times New Roman"/>
                <w:sz w:val="24"/>
                <w:szCs w:val="24"/>
                <w:lang w:val="en-US"/>
              </w:rPr>
              <w:t>characteristics</w:t>
            </w:r>
            <w:r w:rsidRPr="005B6303">
              <w:rPr>
                <w:rFonts w:cs="Times New Roman"/>
                <w:sz w:val="24"/>
                <w:szCs w:val="24"/>
                <w:lang w:val="en-US"/>
              </w:rPr>
              <w:t xml:space="preserve"> of the </w:t>
            </w:r>
            <w:r w:rsidR="008C266E">
              <w:rPr>
                <w:rFonts w:cs="Times New Roman"/>
                <w:sz w:val="24"/>
                <w:szCs w:val="24"/>
                <w:lang w:val="en-US"/>
              </w:rPr>
              <w:t>source (what is it about? What is unique? What is symptomatic?)</w:t>
            </w:r>
            <w:r w:rsidRPr="005B6303">
              <w:rPr>
                <w:rFonts w:cs="Times New Roman"/>
                <w:sz w:val="24"/>
                <w:szCs w:val="24"/>
                <w:lang w:val="en-US"/>
              </w:rPr>
              <w:t xml:space="preserve">, will be well and clearly written, and will offer historiographic context. </w:t>
            </w:r>
            <w:r w:rsidR="008C266E">
              <w:rPr>
                <w:rFonts w:cs="Times New Roman"/>
                <w:sz w:val="24"/>
                <w:szCs w:val="24"/>
                <w:lang w:val="en-US"/>
              </w:rPr>
              <w:t>The essay is clearly analytical.</w:t>
            </w:r>
          </w:p>
        </w:tc>
      </w:tr>
      <w:tr w:rsidR="00DF022D" w:rsidRPr="005B6303" w14:paraId="6029CFED" w14:textId="77777777" w:rsidTr="00126FC9">
        <w:tc>
          <w:tcPr>
            <w:tcW w:w="1762" w:type="dxa"/>
            <w:vMerge/>
          </w:tcPr>
          <w:p w14:paraId="6FDFA930" w14:textId="5E24DA2D" w:rsidR="00DF022D" w:rsidRPr="005B6303" w:rsidRDefault="00DF022D">
            <w:pPr>
              <w:rPr>
                <w:rFonts w:cs="Times New Roman"/>
                <w:b/>
                <w:bCs/>
                <w:sz w:val="24"/>
                <w:szCs w:val="24"/>
                <w:lang w:val="en-US"/>
              </w:rPr>
            </w:pPr>
          </w:p>
        </w:tc>
        <w:tc>
          <w:tcPr>
            <w:tcW w:w="1774" w:type="dxa"/>
          </w:tcPr>
          <w:p w14:paraId="726A7B23" w14:textId="3A3A5A39" w:rsidR="00DF022D" w:rsidRPr="005B6303" w:rsidRDefault="00DF022D">
            <w:pPr>
              <w:rPr>
                <w:rFonts w:cs="Times New Roman"/>
                <w:b/>
                <w:bCs/>
                <w:sz w:val="24"/>
                <w:szCs w:val="24"/>
                <w:lang w:val="en-US"/>
              </w:rPr>
            </w:pPr>
            <w:r w:rsidRPr="005B6303">
              <w:rPr>
                <w:rFonts w:cs="Times New Roman"/>
                <w:b/>
                <w:bCs/>
                <w:sz w:val="24"/>
                <w:szCs w:val="24"/>
                <w:lang w:val="en-US"/>
              </w:rPr>
              <w:t>Upper mid 1st</w:t>
            </w:r>
          </w:p>
        </w:tc>
        <w:tc>
          <w:tcPr>
            <w:tcW w:w="1758" w:type="dxa"/>
          </w:tcPr>
          <w:p w14:paraId="7A02F2B6" w14:textId="147EAB1C" w:rsidR="00DF022D" w:rsidRPr="005B6303" w:rsidRDefault="00DF022D">
            <w:pPr>
              <w:rPr>
                <w:rFonts w:cs="Times New Roman"/>
                <w:b/>
                <w:bCs/>
                <w:sz w:val="24"/>
                <w:szCs w:val="24"/>
                <w:lang w:val="en-US"/>
              </w:rPr>
            </w:pPr>
            <w:r w:rsidRPr="005B6303">
              <w:rPr>
                <w:rFonts w:cs="Times New Roman"/>
                <w:b/>
                <w:bCs/>
                <w:sz w:val="24"/>
                <w:szCs w:val="24"/>
                <w:lang w:val="en-US"/>
              </w:rPr>
              <w:t>82</w:t>
            </w:r>
          </w:p>
        </w:tc>
        <w:tc>
          <w:tcPr>
            <w:tcW w:w="1914" w:type="dxa"/>
            <w:vMerge/>
          </w:tcPr>
          <w:p w14:paraId="5E2619D7" w14:textId="77777777" w:rsidR="00DF022D" w:rsidRPr="005B6303" w:rsidRDefault="00DF022D">
            <w:pPr>
              <w:rPr>
                <w:rFonts w:cs="Times New Roman"/>
                <w:b/>
                <w:bCs/>
                <w:sz w:val="24"/>
                <w:szCs w:val="24"/>
                <w:lang w:val="en-US"/>
              </w:rPr>
            </w:pPr>
          </w:p>
        </w:tc>
        <w:tc>
          <w:tcPr>
            <w:tcW w:w="2852" w:type="dxa"/>
            <w:vMerge/>
          </w:tcPr>
          <w:p w14:paraId="76BA3255" w14:textId="77777777" w:rsidR="00DF022D" w:rsidRPr="005B6303" w:rsidRDefault="00DF022D">
            <w:pPr>
              <w:rPr>
                <w:rFonts w:cs="Times New Roman"/>
                <w:b/>
                <w:bCs/>
                <w:sz w:val="24"/>
                <w:szCs w:val="24"/>
                <w:lang w:val="en-US"/>
              </w:rPr>
            </w:pPr>
          </w:p>
        </w:tc>
      </w:tr>
      <w:tr w:rsidR="00DF022D" w:rsidRPr="005B6303" w14:paraId="49D2072F" w14:textId="77777777" w:rsidTr="00126FC9">
        <w:tc>
          <w:tcPr>
            <w:tcW w:w="1762" w:type="dxa"/>
            <w:vMerge/>
          </w:tcPr>
          <w:p w14:paraId="7BBCEFF2" w14:textId="77777777" w:rsidR="00DF022D" w:rsidRPr="005B6303" w:rsidRDefault="00DF022D">
            <w:pPr>
              <w:rPr>
                <w:rFonts w:cs="Times New Roman"/>
                <w:b/>
                <w:bCs/>
                <w:sz w:val="24"/>
                <w:szCs w:val="24"/>
                <w:lang w:val="en-US"/>
              </w:rPr>
            </w:pPr>
          </w:p>
        </w:tc>
        <w:tc>
          <w:tcPr>
            <w:tcW w:w="1774" w:type="dxa"/>
          </w:tcPr>
          <w:p w14:paraId="1A4E0BA8" w14:textId="0C1D5DD6" w:rsidR="00DF022D" w:rsidRPr="005B6303" w:rsidRDefault="00DF022D">
            <w:pPr>
              <w:rPr>
                <w:rFonts w:cs="Times New Roman"/>
                <w:b/>
                <w:bCs/>
                <w:sz w:val="24"/>
                <w:szCs w:val="24"/>
                <w:lang w:val="en-US"/>
              </w:rPr>
            </w:pPr>
            <w:r w:rsidRPr="005B6303">
              <w:rPr>
                <w:rFonts w:cs="Times New Roman"/>
                <w:b/>
                <w:bCs/>
                <w:sz w:val="24"/>
                <w:szCs w:val="24"/>
                <w:lang w:val="en-US"/>
              </w:rPr>
              <w:t>Lower mid 1st</w:t>
            </w:r>
          </w:p>
        </w:tc>
        <w:tc>
          <w:tcPr>
            <w:tcW w:w="1758" w:type="dxa"/>
          </w:tcPr>
          <w:p w14:paraId="3F21F66F" w14:textId="164A0ECD" w:rsidR="00DF022D" w:rsidRPr="005B6303" w:rsidRDefault="00DF022D">
            <w:pPr>
              <w:rPr>
                <w:rFonts w:cs="Times New Roman"/>
                <w:b/>
                <w:bCs/>
                <w:sz w:val="24"/>
                <w:szCs w:val="24"/>
                <w:lang w:val="en-US"/>
              </w:rPr>
            </w:pPr>
            <w:r w:rsidRPr="005B6303">
              <w:rPr>
                <w:rFonts w:cs="Times New Roman"/>
                <w:b/>
                <w:bCs/>
                <w:sz w:val="24"/>
                <w:szCs w:val="24"/>
                <w:lang w:val="en-US"/>
              </w:rPr>
              <w:t>78</w:t>
            </w:r>
          </w:p>
        </w:tc>
        <w:tc>
          <w:tcPr>
            <w:tcW w:w="1914" w:type="dxa"/>
            <w:vMerge/>
          </w:tcPr>
          <w:p w14:paraId="14F7E854" w14:textId="77777777" w:rsidR="00DF022D" w:rsidRPr="005B6303" w:rsidRDefault="00DF022D">
            <w:pPr>
              <w:rPr>
                <w:rFonts w:cs="Times New Roman"/>
                <w:b/>
                <w:bCs/>
                <w:sz w:val="24"/>
                <w:szCs w:val="24"/>
                <w:lang w:val="en-US"/>
              </w:rPr>
            </w:pPr>
          </w:p>
        </w:tc>
        <w:tc>
          <w:tcPr>
            <w:tcW w:w="2852" w:type="dxa"/>
            <w:vMerge/>
          </w:tcPr>
          <w:p w14:paraId="0598967E" w14:textId="77777777" w:rsidR="00DF022D" w:rsidRPr="005B6303" w:rsidRDefault="00DF022D">
            <w:pPr>
              <w:rPr>
                <w:rFonts w:cs="Times New Roman"/>
                <w:b/>
                <w:bCs/>
                <w:sz w:val="24"/>
                <w:szCs w:val="24"/>
                <w:lang w:val="en-US"/>
              </w:rPr>
            </w:pPr>
          </w:p>
        </w:tc>
      </w:tr>
      <w:tr w:rsidR="00DF022D" w:rsidRPr="005B6303" w14:paraId="46B57161" w14:textId="77777777" w:rsidTr="00126FC9">
        <w:tc>
          <w:tcPr>
            <w:tcW w:w="1762" w:type="dxa"/>
            <w:vMerge/>
          </w:tcPr>
          <w:p w14:paraId="5B2D6968" w14:textId="77777777" w:rsidR="00DF022D" w:rsidRPr="005B6303" w:rsidRDefault="00DF022D">
            <w:pPr>
              <w:rPr>
                <w:rFonts w:cs="Times New Roman"/>
                <w:b/>
                <w:bCs/>
                <w:sz w:val="24"/>
                <w:szCs w:val="24"/>
                <w:lang w:val="en-US"/>
              </w:rPr>
            </w:pPr>
          </w:p>
        </w:tc>
        <w:tc>
          <w:tcPr>
            <w:tcW w:w="1774" w:type="dxa"/>
          </w:tcPr>
          <w:p w14:paraId="78319F8F" w14:textId="707872B6" w:rsidR="00DF022D" w:rsidRPr="005B6303" w:rsidRDefault="00DF022D">
            <w:pPr>
              <w:rPr>
                <w:rFonts w:cs="Times New Roman"/>
                <w:b/>
                <w:bCs/>
                <w:sz w:val="24"/>
                <w:szCs w:val="24"/>
                <w:lang w:val="en-US"/>
              </w:rPr>
            </w:pPr>
            <w:r w:rsidRPr="005B6303">
              <w:rPr>
                <w:rFonts w:cs="Times New Roman"/>
                <w:b/>
                <w:bCs/>
                <w:sz w:val="24"/>
                <w:szCs w:val="24"/>
                <w:lang w:val="en-US"/>
              </w:rPr>
              <w:t>Low 1st</w:t>
            </w:r>
          </w:p>
        </w:tc>
        <w:tc>
          <w:tcPr>
            <w:tcW w:w="1758" w:type="dxa"/>
          </w:tcPr>
          <w:p w14:paraId="22C3168E" w14:textId="3C47469F" w:rsidR="00DF022D" w:rsidRPr="005B6303" w:rsidRDefault="00DF022D">
            <w:pPr>
              <w:rPr>
                <w:rFonts w:cs="Times New Roman"/>
                <w:b/>
                <w:bCs/>
                <w:sz w:val="24"/>
                <w:szCs w:val="24"/>
                <w:lang w:val="en-US"/>
              </w:rPr>
            </w:pPr>
            <w:r w:rsidRPr="005B6303">
              <w:rPr>
                <w:rFonts w:cs="Times New Roman"/>
                <w:b/>
                <w:bCs/>
                <w:sz w:val="24"/>
                <w:szCs w:val="24"/>
                <w:lang w:val="en-US"/>
              </w:rPr>
              <w:t>74</w:t>
            </w:r>
          </w:p>
        </w:tc>
        <w:tc>
          <w:tcPr>
            <w:tcW w:w="1914" w:type="dxa"/>
            <w:vMerge/>
          </w:tcPr>
          <w:p w14:paraId="314504C0" w14:textId="77777777" w:rsidR="00DF022D" w:rsidRPr="005B6303" w:rsidRDefault="00DF022D">
            <w:pPr>
              <w:rPr>
                <w:rFonts w:cs="Times New Roman"/>
                <w:b/>
                <w:bCs/>
                <w:sz w:val="24"/>
                <w:szCs w:val="24"/>
                <w:lang w:val="en-US"/>
              </w:rPr>
            </w:pPr>
          </w:p>
        </w:tc>
        <w:tc>
          <w:tcPr>
            <w:tcW w:w="2852" w:type="dxa"/>
            <w:vMerge/>
          </w:tcPr>
          <w:p w14:paraId="3FD4184F" w14:textId="77777777" w:rsidR="00DF022D" w:rsidRPr="005B6303" w:rsidRDefault="00DF022D">
            <w:pPr>
              <w:rPr>
                <w:rFonts w:cs="Times New Roman"/>
                <w:b/>
                <w:bCs/>
                <w:sz w:val="24"/>
                <w:szCs w:val="24"/>
                <w:lang w:val="en-US"/>
              </w:rPr>
            </w:pPr>
          </w:p>
        </w:tc>
      </w:tr>
      <w:tr w:rsidR="00DF022D" w:rsidRPr="005B6303" w14:paraId="1795FE2A" w14:textId="77777777" w:rsidTr="00126FC9">
        <w:tc>
          <w:tcPr>
            <w:tcW w:w="1762" w:type="dxa"/>
            <w:vMerge w:val="restart"/>
          </w:tcPr>
          <w:p w14:paraId="2D7188FE" w14:textId="1871C692" w:rsidR="00DF022D" w:rsidRPr="005B6303" w:rsidRDefault="00DF022D" w:rsidP="00DF022D">
            <w:pPr>
              <w:rPr>
                <w:rFonts w:cs="Times New Roman"/>
                <w:b/>
                <w:bCs/>
                <w:sz w:val="24"/>
                <w:szCs w:val="24"/>
                <w:lang w:val="en-US"/>
              </w:rPr>
            </w:pPr>
            <w:r w:rsidRPr="005B6303">
              <w:rPr>
                <w:rFonts w:cs="Times New Roman"/>
                <w:b/>
                <w:bCs/>
                <w:sz w:val="24"/>
                <w:szCs w:val="24"/>
                <w:lang w:val="en-US"/>
              </w:rPr>
              <w:t>Upper second</w:t>
            </w:r>
          </w:p>
        </w:tc>
        <w:tc>
          <w:tcPr>
            <w:tcW w:w="1774" w:type="dxa"/>
          </w:tcPr>
          <w:p w14:paraId="77A151E2" w14:textId="70852228" w:rsidR="00DF022D" w:rsidRPr="005B6303" w:rsidRDefault="00DF022D" w:rsidP="00DF022D">
            <w:pPr>
              <w:rPr>
                <w:rFonts w:cs="Times New Roman"/>
                <w:b/>
                <w:bCs/>
                <w:sz w:val="24"/>
                <w:szCs w:val="24"/>
                <w:lang w:val="en-US"/>
              </w:rPr>
            </w:pPr>
            <w:r w:rsidRPr="005B6303">
              <w:rPr>
                <w:rFonts w:cs="Times New Roman"/>
                <w:b/>
                <w:bCs/>
                <w:sz w:val="24"/>
                <w:szCs w:val="24"/>
                <w:lang w:val="en-US"/>
              </w:rPr>
              <w:t>High 2.1</w:t>
            </w:r>
          </w:p>
        </w:tc>
        <w:tc>
          <w:tcPr>
            <w:tcW w:w="1758" w:type="dxa"/>
          </w:tcPr>
          <w:p w14:paraId="02CF5499" w14:textId="03A4D77F" w:rsidR="00DF022D" w:rsidRPr="005B6303" w:rsidRDefault="00DF022D" w:rsidP="00DF022D">
            <w:pPr>
              <w:rPr>
                <w:rFonts w:cs="Times New Roman"/>
                <w:b/>
                <w:bCs/>
                <w:sz w:val="24"/>
                <w:szCs w:val="24"/>
                <w:lang w:val="en-US"/>
              </w:rPr>
            </w:pPr>
            <w:r w:rsidRPr="005B6303">
              <w:rPr>
                <w:rFonts w:cs="Times New Roman"/>
                <w:b/>
                <w:bCs/>
                <w:sz w:val="24"/>
                <w:szCs w:val="24"/>
                <w:lang w:val="en-US"/>
              </w:rPr>
              <w:t>68</w:t>
            </w:r>
          </w:p>
        </w:tc>
        <w:tc>
          <w:tcPr>
            <w:tcW w:w="1914" w:type="dxa"/>
            <w:vMerge w:val="restart"/>
          </w:tcPr>
          <w:p w14:paraId="66ED310B" w14:textId="088835F2" w:rsidR="00DF022D" w:rsidRPr="005B6303" w:rsidRDefault="009B05BE" w:rsidP="00DF022D">
            <w:pPr>
              <w:rPr>
                <w:rFonts w:cs="Times New Roman"/>
                <w:b/>
                <w:bCs/>
                <w:sz w:val="24"/>
                <w:szCs w:val="24"/>
                <w:lang w:val="en-US"/>
              </w:rPr>
            </w:pPr>
            <w:r w:rsidRPr="005B6303">
              <w:rPr>
                <w:rFonts w:cs="Times New Roman"/>
                <w:color w:val="383838"/>
                <w:sz w:val="24"/>
                <w:szCs w:val="24"/>
                <w:shd w:val="clear" w:color="auto" w:fill="FFFFFF"/>
              </w:rPr>
              <w:t xml:space="preserve">High quality work demonstrating good knowledge and understanding,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347F6D6F" w14:textId="735E0A37" w:rsidR="00DF022D" w:rsidRPr="005B6303" w:rsidRDefault="00073F81" w:rsidP="00DF022D">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gives a largely accurate picture of the </w:t>
            </w:r>
            <w:r w:rsidR="008C266E">
              <w:rPr>
                <w:rFonts w:cs="Times New Roman"/>
                <w:sz w:val="24"/>
                <w:szCs w:val="24"/>
                <w:lang w:val="en-US"/>
              </w:rPr>
              <w:t>source</w:t>
            </w:r>
            <w:r w:rsidRPr="005B6303">
              <w:rPr>
                <w:rFonts w:cs="Times New Roman"/>
                <w:sz w:val="24"/>
                <w:szCs w:val="24"/>
                <w:lang w:val="en-US"/>
              </w:rPr>
              <w:t xml:space="preserve"> and presents (some) of </w:t>
            </w:r>
            <w:r w:rsidR="008C266E">
              <w:rPr>
                <w:rFonts w:cs="Times New Roman"/>
                <w:sz w:val="24"/>
                <w:szCs w:val="24"/>
                <w:lang w:val="en-US"/>
              </w:rPr>
              <w:t>its chief characteristics</w:t>
            </w:r>
            <w:r w:rsidRPr="005B6303">
              <w:rPr>
                <w:rFonts w:cs="Times New Roman"/>
                <w:sz w:val="24"/>
                <w:szCs w:val="24"/>
                <w:lang w:val="en-US"/>
              </w:rPr>
              <w:t xml:space="preserve">. There is some discussion of historiography and there is also some structure and organization in the </w:t>
            </w:r>
            <w:r w:rsidR="008C266E">
              <w:rPr>
                <w:rFonts w:cs="Times New Roman"/>
                <w:sz w:val="24"/>
                <w:szCs w:val="24"/>
                <w:lang w:val="en-US"/>
              </w:rPr>
              <w:t>essay</w:t>
            </w:r>
            <w:r w:rsidRPr="005B6303">
              <w:rPr>
                <w:rFonts w:cs="Times New Roman"/>
                <w:sz w:val="24"/>
                <w:szCs w:val="24"/>
                <w:lang w:val="en-US"/>
              </w:rPr>
              <w:t>.</w:t>
            </w:r>
            <w:r w:rsidR="008C266E">
              <w:rPr>
                <w:rFonts w:cs="Times New Roman"/>
                <w:sz w:val="24"/>
                <w:szCs w:val="24"/>
                <w:lang w:val="en-US"/>
              </w:rPr>
              <w:t xml:space="preserve"> The analysis in the essay is only partial.</w:t>
            </w:r>
          </w:p>
        </w:tc>
      </w:tr>
      <w:tr w:rsidR="00DF022D" w:rsidRPr="005B6303" w14:paraId="60126D34" w14:textId="77777777" w:rsidTr="00126FC9">
        <w:tc>
          <w:tcPr>
            <w:tcW w:w="1762" w:type="dxa"/>
            <w:vMerge/>
          </w:tcPr>
          <w:p w14:paraId="4B262A81" w14:textId="04C1C366" w:rsidR="00DF022D" w:rsidRPr="005B6303" w:rsidRDefault="00DF022D" w:rsidP="00DF022D">
            <w:pPr>
              <w:rPr>
                <w:rFonts w:cs="Times New Roman"/>
                <w:b/>
                <w:bCs/>
                <w:sz w:val="24"/>
                <w:szCs w:val="24"/>
                <w:lang w:val="en-US"/>
              </w:rPr>
            </w:pPr>
          </w:p>
        </w:tc>
        <w:tc>
          <w:tcPr>
            <w:tcW w:w="1774" w:type="dxa"/>
          </w:tcPr>
          <w:p w14:paraId="12397F04" w14:textId="28030EED" w:rsidR="00DF022D" w:rsidRPr="005B6303" w:rsidRDefault="00DF022D" w:rsidP="00DF022D">
            <w:pPr>
              <w:rPr>
                <w:rFonts w:cs="Times New Roman"/>
                <w:b/>
                <w:bCs/>
                <w:sz w:val="24"/>
                <w:szCs w:val="24"/>
                <w:lang w:val="en-US"/>
              </w:rPr>
            </w:pPr>
            <w:r w:rsidRPr="005B6303">
              <w:rPr>
                <w:rFonts w:cs="Times New Roman"/>
                <w:b/>
                <w:bCs/>
                <w:sz w:val="24"/>
                <w:szCs w:val="24"/>
                <w:lang w:val="en-US"/>
              </w:rPr>
              <w:t>Mid 2.1</w:t>
            </w:r>
          </w:p>
        </w:tc>
        <w:tc>
          <w:tcPr>
            <w:tcW w:w="1758" w:type="dxa"/>
          </w:tcPr>
          <w:p w14:paraId="42CA825D" w14:textId="65EBE72B" w:rsidR="00DF022D" w:rsidRPr="005B6303" w:rsidRDefault="00DF022D" w:rsidP="00DF022D">
            <w:pPr>
              <w:rPr>
                <w:rFonts w:cs="Times New Roman"/>
                <w:b/>
                <w:bCs/>
                <w:sz w:val="24"/>
                <w:szCs w:val="24"/>
                <w:lang w:val="en-US"/>
              </w:rPr>
            </w:pPr>
            <w:r w:rsidRPr="005B6303">
              <w:rPr>
                <w:rFonts w:cs="Times New Roman"/>
                <w:b/>
                <w:bCs/>
                <w:sz w:val="24"/>
                <w:szCs w:val="24"/>
                <w:lang w:val="en-US"/>
              </w:rPr>
              <w:t>65</w:t>
            </w:r>
          </w:p>
        </w:tc>
        <w:tc>
          <w:tcPr>
            <w:tcW w:w="1914" w:type="dxa"/>
            <w:vMerge/>
          </w:tcPr>
          <w:p w14:paraId="6DF7EF51" w14:textId="77777777" w:rsidR="00DF022D" w:rsidRPr="005B6303" w:rsidRDefault="00DF022D" w:rsidP="00DF022D">
            <w:pPr>
              <w:rPr>
                <w:rFonts w:cs="Times New Roman"/>
                <w:b/>
                <w:bCs/>
                <w:sz w:val="24"/>
                <w:szCs w:val="24"/>
                <w:lang w:val="en-US"/>
              </w:rPr>
            </w:pPr>
          </w:p>
        </w:tc>
        <w:tc>
          <w:tcPr>
            <w:tcW w:w="2852" w:type="dxa"/>
            <w:vMerge/>
          </w:tcPr>
          <w:p w14:paraId="5BA4E5D8" w14:textId="77777777" w:rsidR="00DF022D" w:rsidRPr="005B6303" w:rsidRDefault="00DF022D" w:rsidP="00DF022D">
            <w:pPr>
              <w:rPr>
                <w:rFonts w:cs="Times New Roman"/>
                <w:b/>
                <w:bCs/>
                <w:sz w:val="24"/>
                <w:szCs w:val="24"/>
                <w:lang w:val="en-US"/>
              </w:rPr>
            </w:pPr>
          </w:p>
        </w:tc>
      </w:tr>
      <w:tr w:rsidR="00DF022D" w:rsidRPr="005B6303" w14:paraId="24F979D8" w14:textId="77777777" w:rsidTr="00126FC9">
        <w:tc>
          <w:tcPr>
            <w:tcW w:w="1762" w:type="dxa"/>
            <w:vMerge/>
          </w:tcPr>
          <w:p w14:paraId="0B095F88" w14:textId="4E358156" w:rsidR="00DF022D" w:rsidRPr="005B6303" w:rsidRDefault="00DF022D" w:rsidP="00DF022D">
            <w:pPr>
              <w:rPr>
                <w:rFonts w:cs="Times New Roman"/>
                <w:b/>
                <w:bCs/>
                <w:sz w:val="24"/>
                <w:szCs w:val="24"/>
                <w:lang w:val="en-US"/>
              </w:rPr>
            </w:pPr>
          </w:p>
        </w:tc>
        <w:tc>
          <w:tcPr>
            <w:tcW w:w="1774" w:type="dxa"/>
          </w:tcPr>
          <w:p w14:paraId="01A29111" w14:textId="046DD1BA" w:rsidR="00DF022D" w:rsidRPr="005B6303" w:rsidRDefault="00DF022D" w:rsidP="00DF022D">
            <w:pPr>
              <w:rPr>
                <w:rFonts w:cs="Times New Roman"/>
                <w:b/>
                <w:bCs/>
                <w:sz w:val="24"/>
                <w:szCs w:val="24"/>
                <w:lang w:val="en-US"/>
              </w:rPr>
            </w:pPr>
            <w:r w:rsidRPr="005B6303">
              <w:rPr>
                <w:rFonts w:cs="Times New Roman"/>
                <w:b/>
                <w:bCs/>
                <w:sz w:val="24"/>
                <w:szCs w:val="24"/>
                <w:lang w:val="en-US"/>
              </w:rPr>
              <w:t>Low 2.1</w:t>
            </w:r>
          </w:p>
        </w:tc>
        <w:tc>
          <w:tcPr>
            <w:tcW w:w="1758" w:type="dxa"/>
          </w:tcPr>
          <w:p w14:paraId="54A3F68B" w14:textId="26105A21" w:rsidR="00DF022D" w:rsidRPr="005B6303" w:rsidRDefault="00DF022D" w:rsidP="00DF022D">
            <w:pPr>
              <w:rPr>
                <w:rFonts w:cs="Times New Roman"/>
                <w:b/>
                <w:bCs/>
                <w:sz w:val="24"/>
                <w:szCs w:val="24"/>
                <w:lang w:val="en-US"/>
              </w:rPr>
            </w:pPr>
            <w:r w:rsidRPr="005B6303">
              <w:rPr>
                <w:rFonts w:cs="Times New Roman"/>
                <w:b/>
                <w:bCs/>
                <w:sz w:val="24"/>
                <w:szCs w:val="24"/>
                <w:lang w:val="en-US"/>
              </w:rPr>
              <w:t>62</w:t>
            </w:r>
          </w:p>
        </w:tc>
        <w:tc>
          <w:tcPr>
            <w:tcW w:w="1914" w:type="dxa"/>
            <w:vMerge/>
          </w:tcPr>
          <w:p w14:paraId="31360345" w14:textId="77777777" w:rsidR="00DF022D" w:rsidRPr="005B6303" w:rsidRDefault="00DF022D" w:rsidP="00DF022D">
            <w:pPr>
              <w:rPr>
                <w:rFonts w:cs="Times New Roman"/>
                <w:b/>
                <w:bCs/>
                <w:sz w:val="24"/>
                <w:szCs w:val="24"/>
                <w:lang w:val="en-US"/>
              </w:rPr>
            </w:pPr>
          </w:p>
        </w:tc>
        <w:tc>
          <w:tcPr>
            <w:tcW w:w="2852" w:type="dxa"/>
            <w:vMerge/>
          </w:tcPr>
          <w:p w14:paraId="00284C08" w14:textId="77777777" w:rsidR="00DF022D" w:rsidRPr="005B6303" w:rsidRDefault="00DF022D" w:rsidP="00DF022D">
            <w:pPr>
              <w:rPr>
                <w:rFonts w:cs="Times New Roman"/>
                <w:b/>
                <w:bCs/>
                <w:sz w:val="24"/>
                <w:szCs w:val="24"/>
                <w:lang w:val="en-US"/>
              </w:rPr>
            </w:pPr>
          </w:p>
        </w:tc>
      </w:tr>
      <w:tr w:rsidR="00073F81" w:rsidRPr="005B6303" w14:paraId="03243974" w14:textId="77777777" w:rsidTr="00126FC9">
        <w:tc>
          <w:tcPr>
            <w:tcW w:w="1762" w:type="dxa"/>
            <w:vMerge w:val="restart"/>
          </w:tcPr>
          <w:p w14:paraId="67EE2246" w14:textId="7C9AFF86" w:rsidR="00073F81" w:rsidRPr="005B6303" w:rsidRDefault="00073F81" w:rsidP="00071CDE">
            <w:pPr>
              <w:rPr>
                <w:rFonts w:cs="Times New Roman"/>
                <w:b/>
                <w:bCs/>
                <w:sz w:val="24"/>
                <w:szCs w:val="24"/>
                <w:lang w:val="en-US"/>
              </w:rPr>
            </w:pPr>
            <w:r w:rsidRPr="005B6303">
              <w:rPr>
                <w:rFonts w:cs="Times New Roman"/>
                <w:b/>
                <w:bCs/>
                <w:sz w:val="24"/>
                <w:szCs w:val="24"/>
                <w:lang w:val="en-US"/>
              </w:rPr>
              <w:t>Lower second</w:t>
            </w:r>
          </w:p>
        </w:tc>
        <w:tc>
          <w:tcPr>
            <w:tcW w:w="1774" w:type="dxa"/>
          </w:tcPr>
          <w:p w14:paraId="35A5BEC2" w14:textId="77DF29BA" w:rsidR="00073F81" w:rsidRPr="005B6303" w:rsidRDefault="00073F81">
            <w:pPr>
              <w:rPr>
                <w:rFonts w:cs="Times New Roman"/>
                <w:b/>
                <w:bCs/>
                <w:sz w:val="24"/>
                <w:szCs w:val="24"/>
                <w:lang w:val="en-US"/>
              </w:rPr>
            </w:pPr>
            <w:r w:rsidRPr="005B6303">
              <w:rPr>
                <w:rFonts w:cs="Times New Roman"/>
                <w:b/>
                <w:bCs/>
                <w:sz w:val="24"/>
                <w:szCs w:val="24"/>
                <w:lang w:val="en-US"/>
              </w:rPr>
              <w:t>High 2.2</w:t>
            </w:r>
          </w:p>
        </w:tc>
        <w:tc>
          <w:tcPr>
            <w:tcW w:w="1758" w:type="dxa"/>
          </w:tcPr>
          <w:p w14:paraId="3293DE76" w14:textId="64E4451C" w:rsidR="00073F81" w:rsidRPr="005B6303" w:rsidRDefault="008113BE">
            <w:pPr>
              <w:rPr>
                <w:rFonts w:cs="Times New Roman"/>
                <w:b/>
                <w:bCs/>
                <w:sz w:val="24"/>
                <w:szCs w:val="24"/>
                <w:lang w:val="en-US"/>
              </w:rPr>
            </w:pPr>
            <w:r w:rsidRPr="005B6303">
              <w:rPr>
                <w:rFonts w:cs="Times New Roman"/>
                <w:b/>
                <w:bCs/>
                <w:sz w:val="24"/>
                <w:szCs w:val="24"/>
                <w:lang w:val="en-US"/>
              </w:rPr>
              <w:t>58</w:t>
            </w:r>
          </w:p>
        </w:tc>
        <w:tc>
          <w:tcPr>
            <w:tcW w:w="1914" w:type="dxa"/>
            <w:vMerge w:val="restart"/>
          </w:tcPr>
          <w:p w14:paraId="6DCA215E" w14:textId="48012E67" w:rsidR="00073F81"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Competent work, demonstrating reasonable knowledge and understanding, some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7E6EFE71" w14:textId="1A4ACB0A" w:rsidR="00073F81" w:rsidRPr="005B6303" w:rsidRDefault="00676D77">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gives some insights into what the </w:t>
            </w:r>
            <w:r w:rsidR="008C266E">
              <w:rPr>
                <w:rFonts w:cs="Times New Roman"/>
                <w:sz w:val="24"/>
                <w:szCs w:val="24"/>
                <w:lang w:val="en-US"/>
              </w:rPr>
              <w:t>source</w:t>
            </w:r>
            <w:r w:rsidR="00C0771B" w:rsidRPr="005B6303">
              <w:rPr>
                <w:rFonts w:cs="Times New Roman"/>
                <w:sz w:val="24"/>
                <w:szCs w:val="24"/>
                <w:lang w:val="en-US"/>
              </w:rPr>
              <w:t xml:space="preserve"> does</w:t>
            </w:r>
            <w:r w:rsidR="008C266E">
              <w:rPr>
                <w:rFonts w:cs="Times New Roman"/>
                <w:sz w:val="24"/>
                <w:szCs w:val="24"/>
                <w:lang w:val="en-US"/>
              </w:rPr>
              <w:t xml:space="preserve">, and there is </w:t>
            </w:r>
            <w:r w:rsidR="00C0771B" w:rsidRPr="005B6303">
              <w:rPr>
                <w:rFonts w:cs="Times New Roman"/>
                <w:sz w:val="24"/>
                <w:szCs w:val="24"/>
                <w:lang w:val="en-US"/>
              </w:rPr>
              <w:t>some understanding of the historiographic context.</w:t>
            </w:r>
            <w:r w:rsidR="008C266E">
              <w:rPr>
                <w:rFonts w:cs="Times New Roman"/>
                <w:sz w:val="24"/>
                <w:szCs w:val="24"/>
                <w:lang w:val="en-US"/>
              </w:rPr>
              <w:t xml:space="preserve"> The essay is only descriptive, not analytical.</w:t>
            </w:r>
          </w:p>
        </w:tc>
      </w:tr>
      <w:tr w:rsidR="00073F81" w:rsidRPr="005B6303" w14:paraId="6D9B5A80" w14:textId="77777777" w:rsidTr="00126FC9">
        <w:tc>
          <w:tcPr>
            <w:tcW w:w="1762" w:type="dxa"/>
            <w:vMerge/>
          </w:tcPr>
          <w:p w14:paraId="7130A12A" w14:textId="558579B5" w:rsidR="00073F81" w:rsidRPr="005B6303" w:rsidRDefault="00073F81" w:rsidP="00071CDE">
            <w:pPr>
              <w:rPr>
                <w:rFonts w:cs="Times New Roman"/>
                <w:b/>
                <w:bCs/>
                <w:sz w:val="24"/>
                <w:szCs w:val="24"/>
                <w:lang w:val="en-US"/>
              </w:rPr>
            </w:pPr>
          </w:p>
        </w:tc>
        <w:tc>
          <w:tcPr>
            <w:tcW w:w="1774" w:type="dxa"/>
          </w:tcPr>
          <w:p w14:paraId="71A3ADEF" w14:textId="1D8650FF" w:rsidR="00073F81" w:rsidRPr="005B6303" w:rsidRDefault="00073F81">
            <w:pPr>
              <w:rPr>
                <w:rFonts w:cs="Times New Roman"/>
                <w:b/>
                <w:bCs/>
                <w:sz w:val="24"/>
                <w:szCs w:val="24"/>
                <w:lang w:val="en-US"/>
              </w:rPr>
            </w:pPr>
            <w:r w:rsidRPr="005B6303">
              <w:rPr>
                <w:rFonts w:cs="Times New Roman"/>
                <w:b/>
                <w:bCs/>
                <w:sz w:val="24"/>
                <w:szCs w:val="24"/>
                <w:lang w:val="en-US"/>
              </w:rPr>
              <w:t>Mid 2.2</w:t>
            </w:r>
          </w:p>
        </w:tc>
        <w:tc>
          <w:tcPr>
            <w:tcW w:w="1758" w:type="dxa"/>
          </w:tcPr>
          <w:p w14:paraId="2F549666" w14:textId="368A1034" w:rsidR="00073F81" w:rsidRPr="005B6303" w:rsidRDefault="008113BE">
            <w:pPr>
              <w:rPr>
                <w:rFonts w:cs="Times New Roman"/>
                <w:b/>
                <w:bCs/>
                <w:sz w:val="24"/>
                <w:szCs w:val="24"/>
                <w:lang w:val="en-US"/>
              </w:rPr>
            </w:pPr>
            <w:r w:rsidRPr="005B6303">
              <w:rPr>
                <w:rFonts w:cs="Times New Roman"/>
                <w:b/>
                <w:bCs/>
                <w:sz w:val="24"/>
                <w:szCs w:val="24"/>
                <w:lang w:val="en-US"/>
              </w:rPr>
              <w:t>55</w:t>
            </w:r>
          </w:p>
        </w:tc>
        <w:tc>
          <w:tcPr>
            <w:tcW w:w="1914" w:type="dxa"/>
            <w:vMerge/>
          </w:tcPr>
          <w:p w14:paraId="5B1A822C" w14:textId="77777777" w:rsidR="00073F81" w:rsidRPr="005B6303" w:rsidRDefault="00073F81">
            <w:pPr>
              <w:rPr>
                <w:rFonts w:cs="Times New Roman"/>
                <w:b/>
                <w:bCs/>
                <w:sz w:val="24"/>
                <w:szCs w:val="24"/>
                <w:lang w:val="en-US"/>
              </w:rPr>
            </w:pPr>
          </w:p>
        </w:tc>
        <w:tc>
          <w:tcPr>
            <w:tcW w:w="2852" w:type="dxa"/>
            <w:vMerge/>
          </w:tcPr>
          <w:p w14:paraId="2300B7E4" w14:textId="77777777" w:rsidR="00073F81" w:rsidRPr="005B6303" w:rsidRDefault="00073F81">
            <w:pPr>
              <w:rPr>
                <w:rFonts w:cs="Times New Roman"/>
                <w:b/>
                <w:bCs/>
                <w:sz w:val="24"/>
                <w:szCs w:val="24"/>
                <w:lang w:val="en-US"/>
              </w:rPr>
            </w:pPr>
          </w:p>
        </w:tc>
      </w:tr>
      <w:tr w:rsidR="00073F81" w:rsidRPr="005B6303" w14:paraId="006E590F" w14:textId="77777777" w:rsidTr="00126FC9">
        <w:tc>
          <w:tcPr>
            <w:tcW w:w="1762" w:type="dxa"/>
            <w:vMerge/>
          </w:tcPr>
          <w:p w14:paraId="11C40A05" w14:textId="05DA8567" w:rsidR="00073F81" w:rsidRPr="005B6303" w:rsidRDefault="00073F81">
            <w:pPr>
              <w:rPr>
                <w:rFonts w:cs="Times New Roman"/>
                <w:b/>
                <w:bCs/>
                <w:sz w:val="24"/>
                <w:szCs w:val="24"/>
                <w:lang w:val="en-US"/>
              </w:rPr>
            </w:pPr>
          </w:p>
        </w:tc>
        <w:tc>
          <w:tcPr>
            <w:tcW w:w="1774" w:type="dxa"/>
          </w:tcPr>
          <w:p w14:paraId="28C12CAC" w14:textId="71FC08BD" w:rsidR="00073F81" w:rsidRPr="005B6303" w:rsidRDefault="00073F81">
            <w:pPr>
              <w:rPr>
                <w:rFonts w:cs="Times New Roman"/>
                <w:b/>
                <w:bCs/>
                <w:sz w:val="24"/>
                <w:szCs w:val="24"/>
                <w:lang w:val="en-US"/>
              </w:rPr>
            </w:pPr>
            <w:r w:rsidRPr="005B6303">
              <w:rPr>
                <w:rFonts w:cs="Times New Roman"/>
                <w:b/>
                <w:bCs/>
                <w:sz w:val="24"/>
                <w:szCs w:val="24"/>
                <w:lang w:val="en-US"/>
              </w:rPr>
              <w:t>Low 2.2</w:t>
            </w:r>
          </w:p>
        </w:tc>
        <w:tc>
          <w:tcPr>
            <w:tcW w:w="1758" w:type="dxa"/>
          </w:tcPr>
          <w:p w14:paraId="15DB8792" w14:textId="3162452D" w:rsidR="00073F81" w:rsidRPr="005B6303" w:rsidRDefault="008113BE">
            <w:pPr>
              <w:rPr>
                <w:rFonts w:cs="Times New Roman"/>
                <w:b/>
                <w:bCs/>
                <w:sz w:val="24"/>
                <w:szCs w:val="24"/>
                <w:lang w:val="en-US"/>
              </w:rPr>
            </w:pPr>
            <w:r w:rsidRPr="005B6303">
              <w:rPr>
                <w:rFonts w:cs="Times New Roman"/>
                <w:b/>
                <w:bCs/>
                <w:sz w:val="24"/>
                <w:szCs w:val="24"/>
                <w:lang w:val="en-US"/>
              </w:rPr>
              <w:t>52</w:t>
            </w:r>
          </w:p>
        </w:tc>
        <w:tc>
          <w:tcPr>
            <w:tcW w:w="1914" w:type="dxa"/>
            <w:vMerge/>
          </w:tcPr>
          <w:p w14:paraId="21ECB1A6" w14:textId="77777777" w:rsidR="00073F81" w:rsidRPr="005B6303" w:rsidRDefault="00073F81">
            <w:pPr>
              <w:rPr>
                <w:rFonts w:cs="Times New Roman"/>
                <w:b/>
                <w:bCs/>
                <w:sz w:val="24"/>
                <w:szCs w:val="24"/>
                <w:lang w:val="en-US"/>
              </w:rPr>
            </w:pPr>
          </w:p>
        </w:tc>
        <w:tc>
          <w:tcPr>
            <w:tcW w:w="2852" w:type="dxa"/>
            <w:vMerge/>
          </w:tcPr>
          <w:p w14:paraId="1067FD55" w14:textId="77777777" w:rsidR="00073F81" w:rsidRPr="005B6303" w:rsidRDefault="00073F81">
            <w:pPr>
              <w:rPr>
                <w:rFonts w:cs="Times New Roman"/>
                <w:b/>
                <w:bCs/>
                <w:sz w:val="24"/>
                <w:szCs w:val="24"/>
                <w:lang w:val="en-US"/>
              </w:rPr>
            </w:pPr>
          </w:p>
        </w:tc>
      </w:tr>
      <w:tr w:rsidR="00C0771B" w:rsidRPr="005B6303" w14:paraId="09DD3342" w14:textId="77777777" w:rsidTr="00126FC9">
        <w:tc>
          <w:tcPr>
            <w:tcW w:w="1762" w:type="dxa"/>
            <w:vMerge w:val="restart"/>
          </w:tcPr>
          <w:p w14:paraId="7FC459B0" w14:textId="4B6E8EA3" w:rsidR="00C0771B" w:rsidRPr="005B6303" w:rsidRDefault="00C0771B" w:rsidP="00F47772">
            <w:pPr>
              <w:rPr>
                <w:rFonts w:cs="Times New Roman"/>
                <w:b/>
                <w:bCs/>
                <w:sz w:val="24"/>
                <w:szCs w:val="24"/>
                <w:lang w:val="en-US"/>
              </w:rPr>
            </w:pPr>
            <w:r w:rsidRPr="005B6303">
              <w:rPr>
                <w:rFonts w:cs="Times New Roman"/>
                <w:b/>
                <w:bCs/>
                <w:sz w:val="24"/>
                <w:szCs w:val="24"/>
                <w:lang w:val="en-US"/>
              </w:rPr>
              <w:t>Third</w:t>
            </w:r>
          </w:p>
        </w:tc>
        <w:tc>
          <w:tcPr>
            <w:tcW w:w="1774" w:type="dxa"/>
          </w:tcPr>
          <w:p w14:paraId="2AB1A807" w14:textId="3C3A68E2" w:rsidR="00C0771B" w:rsidRPr="005B6303" w:rsidRDefault="00C0771B">
            <w:pPr>
              <w:rPr>
                <w:rFonts w:cs="Times New Roman"/>
                <w:b/>
                <w:bCs/>
                <w:sz w:val="24"/>
                <w:szCs w:val="24"/>
                <w:lang w:val="en-US"/>
              </w:rPr>
            </w:pPr>
            <w:r w:rsidRPr="005B6303">
              <w:rPr>
                <w:rFonts w:cs="Times New Roman"/>
                <w:b/>
                <w:bCs/>
                <w:sz w:val="24"/>
                <w:szCs w:val="24"/>
                <w:lang w:val="en-US"/>
              </w:rPr>
              <w:t>High 3rd</w:t>
            </w:r>
          </w:p>
        </w:tc>
        <w:tc>
          <w:tcPr>
            <w:tcW w:w="1758" w:type="dxa"/>
          </w:tcPr>
          <w:p w14:paraId="7C87EE61" w14:textId="592E1D18" w:rsidR="00C0771B" w:rsidRPr="005B6303" w:rsidRDefault="009B05BE">
            <w:pPr>
              <w:rPr>
                <w:rFonts w:cs="Times New Roman"/>
                <w:b/>
                <w:bCs/>
                <w:sz w:val="24"/>
                <w:szCs w:val="24"/>
                <w:lang w:val="en-US"/>
              </w:rPr>
            </w:pPr>
            <w:r w:rsidRPr="005B6303">
              <w:rPr>
                <w:rFonts w:cs="Times New Roman"/>
                <w:b/>
                <w:bCs/>
                <w:sz w:val="24"/>
                <w:szCs w:val="24"/>
                <w:lang w:val="en-US"/>
              </w:rPr>
              <w:t>4</w:t>
            </w:r>
            <w:r w:rsidR="00C0771B" w:rsidRPr="005B6303">
              <w:rPr>
                <w:rFonts w:cs="Times New Roman"/>
                <w:b/>
                <w:bCs/>
                <w:sz w:val="24"/>
                <w:szCs w:val="24"/>
                <w:lang w:val="en-US"/>
              </w:rPr>
              <w:t>8</w:t>
            </w:r>
          </w:p>
        </w:tc>
        <w:tc>
          <w:tcPr>
            <w:tcW w:w="1914" w:type="dxa"/>
            <w:vMerge w:val="restart"/>
          </w:tcPr>
          <w:p w14:paraId="05D0F747" w14:textId="33A1DF1A" w:rsidR="00C0771B" w:rsidRPr="005B6303" w:rsidRDefault="009B05BE">
            <w:pPr>
              <w:rPr>
                <w:rFonts w:cs="Times New Roman"/>
                <w:b/>
                <w:bCs/>
                <w:sz w:val="24"/>
                <w:szCs w:val="24"/>
                <w:lang w:val="en-US"/>
              </w:rPr>
            </w:pPr>
            <w:r w:rsidRPr="005B6303">
              <w:rPr>
                <w:rFonts w:cs="Times New Roman"/>
                <w:color w:val="383838"/>
                <w:sz w:val="24"/>
                <w:szCs w:val="24"/>
                <w:shd w:val="clear" w:color="auto" w:fill="FFFFFF"/>
              </w:rPr>
              <w:t>Work of limited quality, demonstrating some relevant knowledge and understanding.</w:t>
            </w:r>
          </w:p>
        </w:tc>
        <w:tc>
          <w:tcPr>
            <w:tcW w:w="2852" w:type="dxa"/>
            <w:vMerge w:val="restart"/>
          </w:tcPr>
          <w:p w14:paraId="3CAB11F8" w14:textId="68E1845F" w:rsidR="00C0771B" w:rsidRPr="005B6303" w:rsidRDefault="00C0771B">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shows at least a partial understanding of </w:t>
            </w:r>
            <w:r w:rsidR="008C266E">
              <w:rPr>
                <w:rFonts w:cs="Times New Roman"/>
                <w:sz w:val="24"/>
                <w:szCs w:val="24"/>
                <w:lang w:val="en-US"/>
              </w:rPr>
              <w:t>the source</w:t>
            </w:r>
            <w:r w:rsidRPr="005B6303">
              <w:rPr>
                <w:rFonts w:cs="Times New Roman"/>
                <w:sz w:val="24"/>
                <w:szCs w:val="24"/>
                <w:lang w:val="en-US"/>
              </w:rPr>
              <w:t xml:space="preserve">. The author may not touch </w:t>
            </w:r>
            <w:r w:rsidR="008C266E">
              <w:rPr>
                <w:rFonts w:cs="Times New Roman"/>
                <w:sz w:val="24"/>
                <w:szCs w:val="24"/>
                <w:lang w:val="en-US"/>
              </w:rPr>
              <w:t xml:space="preserve">on relevant </w:t>
            </w:r>
            <w:r w:rsidRPr="005B6303">
              <w:rPr>
                <w:rFonts w:cs="Times New Roman"/>
                <w:sz w:val="24"/>
                <w:szCs w:val="24"/>
                <w:lang w:val="en-US"/>
              </w:rPr>
              <w:t>historiography.</w:t>
            </w:r>
          </w:p>
        </w:tc>
      </w:tr>
      <w:tr w:rsidR="00C0771B" w:rsidRPr="005B6303" w14:paraId="668A7906" w14:textId="77777777" w:rsidTr="00126FC9">
        <w:tc>
          <w:tcPr>
            <w:tcW w:w="1762" w:type="dxa"/>
            <w:vMerge/>
          </w:tcPr>
          <w:p w14:paraId="5C6E3816" w14:textId="0A8FD86D" w:rsidR="00C0771B" w:rsidRPr="005B6303" w:rsidRDefault="00C0771B" w:rsidP="00F47772">
            <w:pPr>
              <w:rPr>
                <w:rFonts w:cs="Times New Roman"/>
                <w:b/>
                <w:bCs/>
                <w:sz w:val="24"/>
                <w:szCs w:val="24"/>
                <w:lang w:val="en-US"/>
              </w:rPr>
            </w:pPr>
          </w:p>
        </w:tc>
        <w:tc>
          <w:tcPr>
            <w:tcW w:w="1774" w:type="dxa"/>
          </w:tcPr>
          <w:p w14:paraId="0B6A9AC2" w14:textId="69482EB4" w:rsidR="00C0771B" w:rsidRPr="005B6303" w:rsidRDefault="00C0771B">
            <w:pPr>
              <w:rPr>
                <w:rFonts w:cs="Times New Roman"/>
                <w:b/>
                <w:bCs/>
                <w:sz w:val="24"/>
                <w:szCs w:val="24"/>
                <w:lang w:val="en-US"/>
              </w:rPr>
            </w:pPr>
            <w:r w:rsidRPr="005B6303">
              <w:rPr>
                <w:rFonts w:cs="Times New Roman"/>
                <w:b/>
                <w:bCs/>
                <w:sz w:val="24"/>
                <w:szCs w:val="24"/>
                <w:lang w:val="en-US"/>
              </w:rPr>
              <w:t>Mid 3rd</w:t>
            </w:r>
          </w:p>
        </w:tc>
        <w:tc>
          <w:tcPr>
            <w:tcW w:w="1758" w:type="dxa"/>
          </w:tcPr>
          <w:p w14:paraId="13BFB422" w14:textId="3A5A2277" w:rsidR="00C0771B" w:rsidRPr="005B6303" w:rsidRDefault="00C0771B">
            <w:pPr>
              <w:rPr>
                <w:rFonts w:cs="Times New Roman"/>
                <w:b/>
                <w:bCs/>
                <w:sz w:val="24"/>
                <w:szCs w:val="24"/>
                <w:lang w:val="en-US"/>
              </w:rPr>
            </w:pPr>
            <w:r w:rsidRPr="005B6303">
              <w:rPr>
                <w:rFonts w:cs="Times New Roman"/>
                <w:b/>
                <w:bCs/>
                <w:sz w:val="24"/>
                <w:szCs w:val="24"/>
                <w:lang w:val="en-US"/>
              </w:rPr>
              <w:t>45</w:t>
            </w:r>
          </w:p>
        </w:tc>
        <w:tc>
          <w:tcPr>
            <w:tcW w:w="1914" w:type="dxa"/>
            <w:vMerge/>
          </w:tcPr>
          <w:p w14:paraId="3C6E43E9" w14:textId="77777777" w:rsidR="00C0771B" w:rsidRPr="005B6303" w:rsidRDefault="00C0771B">
            <w:pPr>
              <w:rPr>
                <w:rFonts w:cs="Times New Roman"/>
                <w:b/>
                <w:bCs/>
                <w:sz w:val="24"/>
                <w:szCs w:val="24"/>
                <w:lang w:val="en-US"/>
              </w:rPr>
            </w:pPr>
          </w:p>
        </w:tc>
        <w:tc>
          <w:tcPr>
            <w:tcW w:w="2852" w:type="dxa"/>
            <w:vMerge/>
          </w:tcPr>
          <w:p w14:paraId="6D300707" w14:textId="77777777" w:rsidR="00C0771B" w:rsidRPr="005B6303" w:rsidRDefault="00C0771B">
            <w:pPr>
              <w:rPr>
                <w:rFonts w:cs="Times New Roman"/>
                <w:b/>
                <w:bCs/>
                <w:sz w:val="24"/>
                <w:szCs w:val="24"/>
                <w:lang w:val="en-US"/>
              </w:rPr>
            </w:pPr>
          </w:p>
        </w:tc>
      </w:tr>
      <w:tr w:rsidR="00C0771B" w:rsidRPr="005B6303" w14:paraId="664C536F" w14:textId="77777777" w:rsidTr="00126FC9">
        <w:tc>
          <w:tcPr>
            <w:tcW w:w="1762" w:type="dxa"/>
            <w:vMerge/>
          </w:tcPr>
          <w:p w14:paraId="245B4A40" w14:textId="21DD4473" w:rsidR="00C0771B" w:rsidRPr="005B6303" w:rsidRDefault="00C0771B">
            <w:pPr>
              <w:rPr>
                <w:rFonts w:cs="Times New Roman"/>
                <w:b/>
                <w:bCs/>
                <w:sz w:val="24"/>
                <w:szCs w:val="24"/>
                <w:lang w:val="en-US"/>
              </w:rPr>
            </w:pPr>
          </w:p>
        </w:tc>
        <w:tc>
          <w:tcPr>
            <w:tcW w:w="1774" w:type="dxa"/>
          </w:tcPr>
          <w:p w14:paraId="5D3C3CC3" w14:textId="4726AE44" w:rsidR="00C0771B" w:rsidRPr="005B6303" w:rsidRDefault="00C0771B">
            <w:pPr>
              <w:rPr>
                <w:rFonts w:cs="Times New Roman"/>
                <w:b/>
                <w:bCs/>
                <w:sz w:val="24"/>
                <w:szCs w:val="24"/>
                <w:lang w:val="en-US"/>
              </w:rPr>
            </w:pPr>
            <w:r w:rsidRPr="005B6303">
              <w:rPr>
                <w:rFonts w:cs="Times New Roman"/>
                <w:b/>
                <w:bCs/>
                <w:sz w:val="24"/>
                <w:szCs w:val="24"/>
                <w:lang w:val="en-US"/>
              </w:rPr>
              <w:t>Low 3rd</w:t>
            </w:r>
          </w:p>
        </w:tc>
        <w:tc>
          <w:tcPr>
            <w:tcW w:w="1758" w:type="dxa"/>
          </w:tcPr>
          <w:p w14:paraId="6AF3DD11" w14:textId="3978D277" w:rsidR="00C0771B" w:rsidRPr="005B6303" w:rsidRDefault="00C0771B">
            <w:pPr>
              <w:rPr>
                <w:rFonts w:cs="Times New Roman"/>
                <w:b/>
                <w:bCs/>
                <w:sz w:val="24"/>
                <w:szCs w:val="24"/>
                <w:lang w:val="en-US"/>
              </w:rPr>
            </w:pPr>
            <w:r w:rsidRPr="005B6303">
              <w:rPr>
                <w:rFonts w:cs="Times New Roman"/>
                <w:b/>
                <w:bCs/>
                <w:sz w:val="24"/>
                <w:szCs w:val="24"/>
                <w:lang w:val="en-US"/>
              </w:rPr>
              <w:t>42</w:t>
            </w:r>
          </w:p>
        </w:tc>
        <w:tc>
          <w:tcPr>
            <w:tcW w:w="1914" w:type="dxa"/>
            <w:vMerge/>
          </w:tcPr>
          <w:p w14:paraId="2874BDA1" w14:textId="77777777" w:rsidR="00C0771B" w:rsidRPr="005B6303" w:rsidRDefault="00C0771B">
            <w:pPr>
              <w:rPr>
                <w:rFonts w:cs="Times New Roman"/>
                <w:b/>
                <w:bCs/>
                <w:sz w:val="24"/>
                <w:szCs w:val="24"/>
                <w:lang w:val="en-US"/>
              </w:rPr>
            </w:pPr>
          </w:p>
        </w:tc>
        <w:tc>
          <w:tcPr>
            <w:tcW w:w="2852" w:type="dxa"/>
            <w:vMerge/>
          </w:tcPr>
          <w:p w14:paraId="219B850F" w14:textId="77777777" w:rsidR="00C0771B" w:rsidRPr="005B6303" w:rsidRDefault="00C0771B">
            <w:pPr>
              <w:rPr>
                <w:rFonts w:cs="Times New Roman"/>
                <w:b/>
                <w:bCs/>
                <w:sz w:val="24"/>
                <w:szCs w:val="24"/>
                <w:lang w:val="en-US"/>
              </w:rPr>
            </w:pPr>
          </w:p>
        </w:tc>
      </w:tr>
      <w:tr w:rsidR="009B05BE" w:rsidRPr="005B6303" w14:paraId="6D22BB1E" w14:textId="77777777" w:rsidTr="00126FC9">
        <w:tc>
          <w:tcPr>
            <w:tcW w:w="1762" w:type="dxa"/>
            <w:vMerge w:val="restart"/>
          </w:tcPr>
          <w:p w14:paraId="1961C9CE" w14:textId="72E2AC55" w:rsidR="009B05BE" w:rsidRPr="005B6303" w:rsidRDefault="009B05BE" w:rsidP="00155AA8">
            <w:pPr>
              <w:rPr>
                <w:rFonts w:cs="Times New Roman"/>
                <w:b/>
                <w:bCs/>
                <w:sz w:val="24"/>
                <w:szCs w:val="24"/>
                <w:lang w:val="en-US"/>
              </w:rPr>
            </w:pPr>
            <w:r w:rsidRPr="005B6303">
              <w:rPr>
                <w:rFonts w:cs="Times New Roman"/>
                <w:b/>
                <w:bCs/>
                <w:sz w:val="24"/>
                <w:szCs w:val="24"/>
                <w:lang w:val="en-US"/>
              </w:rPr>
              <w:t>Fail</w:t>
            </w:r>
          </w:p>
        </w:tc>
        <w:tc>
          <w:tcPr>
            <w:tcW w:w="1774" w:type="dxa"/>
          </w:tcPr>
          <w:p w14:paraId="5787ADA4" w14:textId="55DCE94C" w:rsidR="009B05BE" w:rsidRPr="005B6303" w:rsidRDefault="009B05BE">
            <w:pPr>
              <w:rPr>
                <w:rFonts w:cs="Times New Roman"/>
                <w:b/>
                <w:bCs/>
                <w:sz w:val="24"/>
                <w:szCs w:val="24"/>
                <w:lang w:val="en-US"/>
              </w:rPr>
            </w:pPr>
            <w:r w:rsidRPr="005B6303">
              <w:rPr>
                <w:rFonts w:cs="Times New Roman"/>
                <w:b/>
                <w:bCs/>
                <w:sz w:val="24"/>
                <w:szCs w:val="24"/>
                <w:lang w:val="en-US"/>
              </w:rPr>
              <w:t>High Fail</w:t>
            </w:r>
          </w:p>
        </w:tc>
        <w:tc>
          <w:tcPr>
            <w:tcW w:w="1758" w:type="dxa"/>
          </w:tcPr>
          <w:p w14:paraId="0B1D4333" w14:textId="0CC3AF07" w:rsidR="009B05BE" w:rsidRPr="005B6303" w:rsidRDefault="009B05BE">
            <w:pPr>
              <w:rPr>
                <w:rFonts w:cs="Times New Roman"/>
                <w:b/>
                <w:bCs/>
                <w:sz w:val="24"/>
                <w:szCs w:val="24"/>
                <w:lang w:val="en-US"/>
              </w:rPr>
            </w:pPr>
            <w:r w:rsidRPr="005B6303">
              <w:rPr>
                <w:rFonts w:cs="Times New Roman"/>
                <w:b/>
                <w:bCs/>
                <w:sz w:val="24"/>
                <w:szCs w:val="24"/>
                <w:lang w:val="en-US"/>
              </w:rPr>
              <w:t>38</w:t>
            </w:r>
          </w:p>
        </w:tc>
        <w:tc>
          <w:tcPr>
            <w:tcW w:w="1914" w:type="dxa"/>
          </w:tcPr>
          <w:p w14:paraId="7CA7AE1A" w14:textId="5713167C"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Work does not meet standards required for the appropriate stage of an Honours degree. Evidence </w:t>
            </w:r>
            <w:r w:rsidRPr="005B6303">
              <w:rPr>
                <w:rFonts w:cs="Times New Roman"/>
                <w:color w:val="383838"/>
                <w:sz w:val="24"/>
                <w:szCs w:val="24"/>
                <w:shd w:val="clear" w:color="auto" w:fill="FFFFFF"/>
              </w:rPr>
              <w:lastRenderedPageBreak/>
              <w:t>of study and demonstrates some knowledge and some basic understanding of relevant concepts and techniques, but subject to significant omissions and errors.</w:t>
            </w:r>
          </w:p>
        </w:tc>
        <w:tc>
          <w:tcPr>
            <w:tcW w:w="2852" w:type="dxa"/>
          </w:tcPr>
          <w:p w14:paraId="47CF0C96" w14:textId="1BBD2F3A"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lastRenderedPageBreak/>
              <w:t xml:space="preserve">The </w:t>
            </w:r>
            <w:r w:rsidR="008C266E">
              <w:rPr>
                <w:rFonts w:cs="Times New Roman"/>
                <w:color w:val="383838"/>
                <w:sz w:val="24"/>
                <w:szCs w:val="24"/>
                <w:shd w:val="clear" w:color="auto" w:fill="FFFFFF"/>
              </w:rPr>
              <w:t>source essay</w:t>
            </w:r>
            <w:r w:rsidRPr="005B6303">
              <w:rPr>
                <w:rFonts w:cs="Times New Roman"/>
                <w:color w:val="383838"/>
                <w:sz w:val="24"/>
                <w:szCs w:val="24"/>
                <w:shd w:val="clear" w:color="auto" w:fill="FFFFFF"/>
              </w:rPr>
              <w:t xml:space="preserve"> does not meet the standards outlined in the above and hence also not those for the appropriate stage of an Honours degree. Evidence </w:t>
            </w:r>
            <w:r w:rsidRPr="005B6303">
              <w:rPr>
                <w:rFonts w:cs="Times New Roman"/>
                <w:color w:val="383838"/>
                <w:sz w:val="24"/>
                <w:szCs w:val="24"/>
                <w:shd w:val="clear" w:color="auto" w:fill="FFFFFF"/>
              </w:rPr>
              <w:lastRenderedPageBreak/>
              <w:t>of study and demonstrates some knowledge and some basic understanding of relevant concepts and techniques, but subject to significant omissions and errors.</w:t>
            </w:r>
          </w:p>
        </w:tc>
      </w:tr>
      <w:tr w:rsidR="009B05BE" w:rsidRPr="005B6303" w14:paraId="68EF2FFF" w14:textId="77777777" w:rsidTr="00126FC9">
        <w:tc>
          <w:tcPr>
            <w:tcW w:w="1762" w:type="dxa"/>
            <w:vMerge/>
          </w:tcPr>
          <w:p w14:paraId="7B767858" w14:textId="77777777" w:rsidR="009B05BE" w:rsidRPr="005B6303" w:rsidRDefault="009B05BE">
            <w:pPr>
              <w:rPr>
                <w:rFonts w:cs="Times New Roman"/>
                <w:b/>
                <w:bCs/>
                <w:sz w:val="24"/>
                <w:szCs w:val="24"/>
                <w:lang w:val="en-US"/>
              </w:rPr>
            </w:pPr>
          </w:p>
        </w:tc>
        <w:tc>
          <w:tcPr>
            <w:tcW w:w="1774" w:type="dxa"/>
            <w:vMerge w:val="restart"/>
          </w:tcPr>
          <w:p w14:paraId="0AF3BCA3" w14:textId="66BAB42A" w:rsidR="009B05BE" w:rsidRPr="005B6303" w:rsidRDefault="009B05BE" w:rsidP="00E81752">
            <w:pPr>
              <w:rPr>
                <w:rFonts w:cs="Times New Roman"/>
                <w:b/>
                <w:bCs/>
                <w:sz w:val="24"/>
                <w:szCs w:val="24"/>
                <w:lang w:val="en-US"/>
              </w:rPr>
            </w:pPr>
            <w:r w:rsidRPr="005B6303">
              <w:rPr>
                <w:rFonts w:cs="Times New Roman"/>
                <w:b/>
                <w:bCs/>
                <w:sz w:val="24"/>
                <w:szCs w:val="24"/>
                <w:lang w:val="en-US"/>
              </w:rPr>
              <w:t>Fail</w:t>
            </w:r>
          </w:p>
        </w:tc>
        <w:tc>
          <w:tcPr>
            <w:tcW w:w="1758" w:type="dxa"/>
          </w:tcPr>
          <w:p w14:paraId="439865A6" w14:textId="0B0FB7E8" w:rsidR="009B05BE" w:rsidRPr="005B6303" w:rsidRDefault="009B05BE">
            <w:pPr>
              <w:rPr>
                <w:rFonts w:cs="Times New Roman"/>
                <w:b/>
                <w:bCs/>
                <w:sz w:val="24"/>
                <w:szCs w:val="24"/>
                <w:lang w:val="en-US"/>
              </w:rPr>
            </w:pPr>
            <w:r w:rsidRPr="005B6303">
              <w:rPr>
                <w:rFonts w:cs="Times New Roman"/>
                <w:b/>
                <w:bCs/>
                <w:sz w:val="24"/>
                <w:szCs w:val="24"/>
                <w:lang w:val="en-US"/>
              </w:rPr>
              <w:t>32</w:t>
            </w:r>
          </w:p>
        </w:tc>
        <w:tc>
          <w:tcPr>
            <w:tcW w:w="1914" w:type="dxa"/>
          </w:tcPr>
          <w:p w14:paraId="48806021" w14:textId="64814FD0"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c>
          <w:tcPr>
            <w:tcW w:w="2852" w:type="dxa"/>
          </w:tcPr>
          <w:p w14:paraId="7FF4AF1F" w14:textId="1AF5EC0E"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r>
      <w:tr w:rsidR="00ED48F5" w:rsidRPr="005B6303" w14:paraId="68A37C9E" w14:textId="77777777" w:rsidTr="00126FC9">
        <w:tc>
          <w:tcPr>
            <w:tcW w:w="1762" w:type="dxa"/>
            <w:vMerge/>
          </w:tcPr>
          <w:p w14:paraId="6D00DD32" w14:textId="77777777" w:rsidR="00ED48F5" w:rsidRPr="005B6303" w:rsidRDefault="00ED48F5">
            <w:pPr>
              <w:rPr>
                <w:rFonts w:cs="Times New Roman"/>
                <w:b/>
                <w:bCs/>
                <w:sz w:val="24"/>
                <w:szCs w:val="24"/>
                <w:lang w:val="en-US"/>
              </w:rPr>
            </w:pPr>
          </w:p>
        </w:tc>
        <w:tc>
          <w:tcPr>
            <w:tcW w:w="1774" w:type="dxa"/>
            <w:vMerge/>
          </w:tcPr>
          <w:p w14:paraId="5532C57E" w14:textId="2F86F03A" w:rsidR="00ED48F5" w:rsidRPr="005B6303" w:rsidRDefault="00ED48F5">
            <w:pPr>
              <w:rPr>
                <w:rFonts w:cs="Times New Roman"/>
                <w:b/>
                <w:bCs/>
                <w:sz w:val="24"/>
                <w:szCs w:val="24"/>
                <w:lang w:val="en-US"/>
              </w:rPr>
            </w:pPr>
          </w:p>
        </w:tc>
        <w:tc>
          <w:tcPr>
            <w:tcW w:w="1758" w:type="dxa"/>
          </w:tcPr>
          <w:p w14:paraId="17CF5635" w14:textId="58E89521" w:rsidR="00ED48F5" w:rsidRPr="005B6303" w:rsidRDefault="00ED48F5">
            <w:pPr>
              <w:rPr>
                <w:rFonts w:cs="Times New Roman"/>
                <w:b/>
                <w:bCs/>
                <w:sz w:val="24"/>
                <w:szCs w:val="24"/>
                <w:lang w:val="en-US"/>
              </w:rPr>
            </w:pPr>
            <w:r w:rsidRPr="005B6303">
              <w:rPr>
                <w:rFonts w:cs="Times New Roman"/>
                <w:b/>
                <w:bCs/>
                <w:sz w:val="24"/>
                <w:szCs w:val="24"/>
                <w:lang w:val="en-US"/>
              </w:rPr>
              <w:t>25</w:t>
            </w:r>
          </w:p>
        </w:tc>
        <w:tc>
          <w:tcPr>
            <w:tcW w:w="1914" w:type="dxa"/>
            <w:vMerge w:val="restart"/>
          </w:tcPr>
          <w:p w14:paraId="082AE428" w14:textId="05D6F35A"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c>
          <w:tcPr>
            <w:tcW w:w="2852" w:type="dxa"/>
            <w:vMerge w:val="restart"/>
          </w:tcPr>
          <w:p w14:paraId="707F8F25" w14:textId="21292718"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r>
      <w:tr w:rsidR="00ED48F5" w:rsidRPr="005B6303" w14:paraId="3AA50441" w14:textId="77777777" w:rsidTr="00126FC9">
        <w:tc>
          <w:tcPr>
            <w:tcW w:w="1762" w:type="dxa"/>
            <w:vMerge/>
          </w:tcPr>
          <w:p w14:paraId="1929B200" w14:textId="7F18BB9F" w:rsidR="00ED48F5" w:rsidRPr="005B6303" w:rsidRDefault="00ED48F5">
            <w:pPr>
              <w:rPr>
                <w:rFonts w:cs="Times New Roman"/>
                <w:b/>
                <w:bCs/>
                <w:sz w:val="24"/>
                <w:szCs w:val="24"/>
                <w:lang w:val="en-US"/>
              </w:rPr>
            </w:pPr>
          </w:p>
        </w:tc>
        <w:tc>
          <w:tcPr>
            <w:tcW w:w="1774" w:type="dxa"/>
          </w:tcPr>
          <w:p w14:paraId="6F9E7A52" w14:textId="6544E5E7" w:rsidR="00ED48F5" w:rsidRPr="005B6303" w:rsidRDefault="00ED48F5">
            <w:pPr>
              <w:rPr>
                <w:rFonts w:cs="Times New Roman"/>
                <w:b/>
                <w:bCs/>
                <w:sz w:val="24"/>
                <w:szCs w:val="24"/>
                <w:lang w:val="en-US"/>
              </w:rPr>
            </w:pPr>
            <w:r w:rsidRPr="005B6303">
              <w:rPr>
                <w:rFonts w:cs="Times New Roman"/>
                <w:b/>
                <w:bCs/>
                <w:sz w:val="24"/>
                <w:szCs w:val="24"/>
                <w:lang w:val="en-US"/>
              </w:rPr>
              <w:t>Low Fail</w:t>
            </w:r>
          </w:p>
        </w:tc>
        <w:tc>
          <w:tcPr>
            <w:tcW w:w="1758" w:type="dxa"/>
          </w:tcPr>
          <w:p w14:paraId="2DC79134" w14:textId="437FBD89" w:rsidR="00ED48F5" w:rsidRPr="005B6303" w:rsidRDefault="00ED48F5">
            <w:pPr>
              <w:rPr>
                <w:rFonts w:cs="Times New Roman"/>
                <w:b/>
                <w:bCs/>
                <w:sz w:val="24"/>
                <w:szCs w:val="24"/>
                <w:lang w:val="en-US"/>
              </w:rPr>
            </w:pPr>
            <w:r w:rsidRPr="005B6303">
              <w:rPr>
                <w:rFonts w:cs="Times New Roman"/>
                <w:b/>
                <w:bCs/>
                <w:sz w:val="24"/>
                <w:szCs w:val="24"/>
                <w:lang w:val="en-US"/>
              </w:rPr>
              <w:t>12</w:t>
            </w:r>
          </w:p>
        </w:tc>
        <w:tc>
          <w:tcPr>
            <w:tcW w:w="1914" w:type="dxa"/>
            <w:vMerge/>
          </w:tcPr>
          <w:p w14:paraId="5C1A43A4" w14:textId="77777777" w:rsidR="00ED48F5" w:rsidRPr="005B6303" w:rsidRDefault="00ED48F5">
            <w:pPr>
              <w:rPr>
                <w:rFonts w:cs="Times New Roman"/>
                <w:b/>
                <w:bCs/>
                <w:sz w:val="24"/>
                <w:szCs w:val="24"/>
                <w:lang w:val="en-US"/>
              </w:rPr>
            </w:pPr>
          </w:p>
        </w:tc>
        <w:tc>
          <w:tcPr>
            <w:tcW w:w="2852" w:type="dxa"/>
            <w:vMerge/>
          </w:tcPr>
          <w:p w14:paraId="76A1DCEA" w14:textId="77777777" w:rsidR="00ED48F5" w:rsidRPr="005B6303" w:rsidRDefault="00ED48F5">
            <w:pPr>
              <w:rPr>
                <w:rFonts w:cs="Times New Roman"/>
                <w:b/>
                <w:bCs/>
                <w:sz w:val="24"/>
                <w:szCs w:val="24"/>
                <w:lang w:val="en-US"/>
              </w:rPr>
            </w:pPr>
          </w:p>
        </w:tc>
      </w:tr>
      <w:tr w:rsidR="00ED48F5" w:rsidRPr="005B6303" w14:paraId="766D1F11" w14:textId="77777777" w:rsidTr="00126FC9">
        <w:tc>
          <w:tcPr>
            <w:tcW w:w="1762" w:type="dxa"/>
          </w:tcPr>
          <w:p w14:paraId="2CA15E04" w14:textId="732A774A"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74" w:type="dxa"/>
          </w:tcPr>
          <w:p w14:paraId="45A0897B" w14:textId="1FB99345"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58" w:type="dxa"/>
          </w:tcPr>
          <w:p w14:paraId="3AC71F35" w14:textId="2D537ECE" w:rsidR="00ED48F5" w:rsidRPr="005B6303" w:rsidRDefault="00ED48F5">
            <w:pPr>
              <w:rPr>
                <w:rFonts w:cs="Times New Roman"/>
                <w:b/>
                <w:bCs/>
                <w:sz w:val="24"/>
                <w:szCs w:val="24"/>
                <w:lang w:val="en-US"/>
              </w:rPr>
            </w:pPr>
            <w:r w:rsidRPr="005B6303">
              <w:rPr>
                <w:rFonts w:cs="Times New Roman"/>
                <w:b/>
                <w:bCs/>
                <w:sz w:val="24"/>
                <w:szCs w:val="24"/>
                <w:lang w:val="en-US"/>
              </w:rPr>
              <w:t>0</w:t>
            </w:r>
          </w:p>
        </w:tc>
        <w:tc>
          <w:tcPr>
            <w:tcW w:w="1914" w:type="dxa"/>
          </w:tcPr>
          <w:p w14:paraId="040500D6" w14:textId="4D6AA0EF"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c>
          <w:tcPr>
            <w:tcW w:w="2852" w:type="dxa"/>
          </w:tcPr>
          <w:p w14:paraId="4EFDB748" w14:textId="16615862"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r>
    </w:tbl>
    <w:p w14:paraId="5467EF97" w14:textId="77777777" w:rsidR="00126FC9" w:rsidRPr="005B6303" w:rsidRDefault="00126FC9">
      <w:pPr>
        <w:rPr>
          <w:rFonts w:cs="Times New Roman"/>
          <w:b/>
          <w:bCs/>
          <w:sz w:val="24"/>
          <w:szCs w:val="24"/>
          <w:lang w:val="en-US"/>
        </w:rPr>
      </w:pPr>
    </w:p>
    <w:sectPr w:rsidR="00126FC9" w:rsidRPr="005B6303" w:rsidSect="0073399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A55"/>
    <w:rsid w:val="00073F81"/>
    <w:rsid w:val="00126FC9"/>
    <w:rsid w:val="00275125"/>
    <w:rsid w:val="003B5AFA"/>
    <w:rsid w:val="005708AE"/>
    <w:rsid w:val="005B6303"/>
    <w:rsid w:val="005E120D"/>
    <w:rsid w:val="005F0438"/>
    <w:rsid w:val="00676D77"/>
    <w:rsid w:val="00733993"/>
    <w:rsid w:val="007F4A55"/>
    <w:rsid w:val="008113BE"/>
    <w:rsid w:val="008C1DC2"/>
    <w:rsid w:val="008C266E"/>
    <w:rsid w:val="008F5B60"/>
    <w:rsid w:val="00971019"/>
    <w:rsid w:val="009861A4"/>
    <w:rsid w:val="009B05BE"/>
    <w:rsid w:val="00C0771B"/>
    <w:rsid w:val="00DF022D"/>
    <w:rsid w:val="00ED48F5"/>
    <w:rsid w:val="00F944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7F565F"/>
  <w15:chartTrackingRefBased/>
  <w15:docId w15:val="{7FFCC588-A113-3D4A-A172-6A75D8E4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6F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6FC9"/>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3</Pages>
  <Words>746</Words>
  <Characters>4254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Hajkova, Anna</dc:creator>
  <cp:keywords/>
  <dc:description/>
  <cp:lastModifiedBy>Hajkova, Anna</cp:lastModifiedBy>
  <cp:revision>18</cp:revision>
  <dcterms:created xsi:type="dcterms:W3CDTF">2022-12-19T17:31:00Z</dcterms:created>
  <dcterms:modified xsi:type="dcterms:W3CDTF">2023-10-27T07:54:00Z</dcterms:modified>
</cp:coreProperties>
</file>