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D561A" w14:textId="77777777" w:rsidR="00495705" w:rsidRPr="00495705" w:rsidRDefault="00495705" w:rsidP="00495705">
      <w:pPr>
        <w:ind w:left="720" w:hanging="360"/>
        <w:rPr>
          <w:b/>
        </w:rPr>
      </w:pPr>
      <w:r w:rsidRPr="00495705">
        <w:rPr>
          <w:b/>
        </w:rPr>
        <w:t>Lecture Handout: Agency</w:t>
      </w:r>
    </w:p>
    <w:p w14:paraId="10342171" w14:textId="7B36663E" w:rsidR="00495705" w:rsidRDefault="00495705" w:rsidP="00495705">
      <w:pPr>
        <w:ind w:left="720" w:hanging="360"/>
      </w:pPr>
    </w:p>
    <w:p w14:paraId="529CBD1A" w14:textId="54A9C695" w:rsidR="00495705" w:rsidRDefault="00495705" w:rsidP="00495705">
      <w:pPr>
        <w:pStyle w:val="ListParagraph"/>
        <w:numPr>
          <w:ilvl w:val="0"/>
          <w:numId w:val="1"/>
        </w:numPr>
      </w:pPr>
      <w:r>
        <w:t>Who makes history?</w:t>
      </w:r>
    </w:p>
    <w:p w14:paraId="78A9311E" w14:textId="4D88FF10" w:rsidR="00495705" w:rsidRDefault="00495705" w:rsidP="00495705">
      <w:pPr>
        <w:pStyle w:val="ListParagraph"/>
        <w:numPr>
          <w:ilvl w:val="1"/>
          <w:numId w:val="1"/>
        </w:numPr>
      </w:pPr>
      <w:r>
        <w:t>In the 19</w:t>
      </w:r>
      <w:r w:rsidRPr="00495705">
        <w:rPr>
          <w:vertAlign w:val="superscript"/>
        </w:rPr>
        <w:t>th</w:t>
      </w:r>
      <w:r>
        <w:t xml:space="preserve"> century many historians suggested that history was driven by ‘great men’: political and military leaders </w:t>
      </w:r>
      <w:r w:rsidR="00C2347D">
        <w:t>or inventive</w:t>
      </w:r>
      <w:r>
        <w:t xml:space="preserve"> geniuses.</w:t>
      </w:r>
    </w:p>
    <w:p w14:paraId="0DCE413D" w14:textId="31FCB497" w:rsidR="00495705" w:rsidRDefault="00E72343" w:rsidP="00495705">
      <w:pPr>
        <w:pStyle w:val="ListParagraph"/>
        <w:numPr>
          <w:ilvl w:val="1"/>
          <w:numId w:val="1"/>
        </w:numPr>
      </w:pPr>
      <w:r>
        <w:t xml:space="preserve">An alternative vision was put forward by Karl Marx, which saw class struggle and the mode of production </w:t>
      </w:r>
      <w:r w:rsidR="00C2347D">
        <w:t xml:space="preserve">(economic base) </w:t>
      </w:r>
      <w:r>
        <w:t>as</w:t>
      </w:r>
      <w:r w:rsidR="00C2347D">
        <w:t xml:space="preserve"> the engine </w:t>
      </w:r>
      <w:r>
        <w:t>of history.</w:t>
      </w:r>
    </w:p>
    <w:p w14:paraId="03E65322" w14:textId="46A8DB19" w:rsidR="00E72343" w:rsidRDefault="00E72343" w:rsidP="00495705">
      <w:pPr>
        <w:pStyle w:val="ListParagraph"/>
        <w:numPr>
          <w:ilvl w:val="1"/>
          <w:numId w:val="1"/>
        </w:numPr>
      </w:pPr>
      <w:r>
        <w:t>Marx himself offered a fairly nuanced account of ‘historical materialism’</w:t>
      </w:r>
      <w:r w:rsidR="00C2347D">
        <w:t>,</w:t>
      </w:r>
      <w:r>
        <w:t xml:space="preserve"> but many subsequent Marxists promoted a more economically determinist account of historical change.</w:t>
      </w:r>
    </w:p>
    <w:p w14:paraId="4E8744E2" w14:textId="77777777" w:rsidR="00495705" w:rsidRDefault="00495705" w:rsidP="00495705">
      <w:pPr>
        <w:pStyle w:val="ListParagraph"/>
        <w:ind w:left="1440"/>
      </w:pPr>
    </w:p>
    <w:p w14:paraId="366A6E7D" w14:textId="2A01A136" w:rsidR="00495705" w:rsidRDefault="00495705" w:rsidP="00495705">
      <w:pPr>
        <w:pStyle w:val="ListParagraph"/>
        <w:numPr>
          <w:ilvl w:val="0"/>
          <w:numId w:val="1"/>
        </w:numPr>
      </w:pPr>
      <w:r>
        <w:t>EP Thompson pick</w:t>
      </w:r>
      <w:r w:rsidR="00CF6429">
        <w:t>ed</w:t>
      </w:r>
      <w:r>
        <w:t xml:space="preserve"> up on this more nuanced Marxist approach</w:t>
      </w:r>
      <w:r w:rsidR="00CF6429">
        <w:t>,</w:t>
      </w:r>
      <w:r>
        <w:t xml:space="preserve"> and foreground</w:t>
      </w:r>
      <w:r w:rsidR="00CF6429">
        <w:t>ed</w:t>
      </w:r>
      <w:r>
        <w:t xml:space="preserve"> </w:t>
      </w:r>
      <w:r w:rsidR="00100B7B">
        <w:t xml:space="preserve">working-class </w:t>
      </w:r>
      <w:r>
        <w:t>agency.</w:t>
      </w:r>
    </w:p>
    <w:p w14:paraId="37B54AB7" w14:textId="1F5B176B" w:rsidR="00100B7B" w:rsidRDefault="00100B7B" w:rsidP="00495705">
      <w:pPr>
        <w:pStyle w:val="ListParagraph"/>
        <w:numPr>
          <w:ilvl w:val="1"/>
          <w:numId w:val="1"/>
        </w:numPr>
      </w:pPr>
      <w:r>
        <w:t>Thompson left the</w:t>
      </w:r>
      <w:r w:rsidR="004035D1">
        <w:t xml:space="preserve"> Communist Party in 1956 and was a leading figure in the New Left.</w:t>
      </w:r>
    </w:p>
    <w:p w14:paraId="2C1D89D4" w14:textId="6DC8496A" w:rsidR="00495705" w:rsidRDefault="00495705" w:rsidP="00495705">
      <w:pPr>
        <w:pStyle w:val="ListParagraph"/>
        <w:numPr>
          <w:ilvl w:val="1"/>
          <w:numId w:val="1"/>
        </w:numPr>
      </w:pPr>
      <w:r>
        <w:t>Thompson</w:t>
      </w:r>
      <w:r w:rsidR="00100B7B">
        <w:t xml:space="preserve"> challenged </w:t>
      </w:r>
      <w:r>
        <w:t>Stalinist/economically determinist models of history</w:t>
      </w:r>
      <w:r w:rsidR="00100B7B">
        <w:t>.</w:t>
      </w:r>
    </w:p>
    <w:p w14:paraId="043D4A62" w14:textId="69C01B0C" w:rsidR="00495705" w:rsidRDefault="00495705" w:rsidP="00495705">
      <w:pPr>
        <w:pStyle w:val="ListParagraph"/>
        <w:numPr>
          <w:ilvl w:val="1"/>
          <w:numId w:val="1"/>
        </w:numPr>
      </w:pPr>
      <w:r>
        <w:t>Thompson</w:t>
      </w:r>
      <w:r w:rsidR="004035D1">
        <w:t>’s concept of agency was generative for feminist history and histories of the global South/postcolonial world, especially</w:t>
      </w:r>
      <w:r w:rsidR="007F036B">
        <w:t xml:space="preserve"> Subaltern </w:t>
      </w:r>
      <w:r w:rsidR="004035D1">
        <w:t>Studies.</w:t>
      </w:r>
    </w:p>
    <w:p w14:paraId="3E5B4634" w14:textId="77777777" w:rsidR="00495705" w:rsidRDefault="00495705" w:rsidP="00495705">
      <w:pPr>
        <w:pStyle w:val="ListParagraph"/>
        <w:ind w:left="1440"/>
      </w:pPr>
    </w:p>
    <w:p w14:paraId="4EA0FFFF" w14:textId="77777777" w:rsidR="00495705" w:rsidRDefault="00495705" w:rsidP="00495705">
      <w:pPr>
        <w:pStyle w:val="ListParagraph"/>
        <w:numPr>
          <w:ilvl w:val="0"/>
          <w:numId w:val="1"/>
        </w:numPr>
      </w:pPr>
      <w:r>
        <w:t>Feminist theories of agency and history</w:t>
      </w:r>
    </w:p>
    <w:p w14:paraId="65BAC8FF" w14:textId="77777777" w:rsidR="00A66BA5" w:rsidRDefault="00495705" w:rsidP="00495705">
      <w:pPr>
        <w:pStyle w:val="ListParagraph"/>
        <w:numPr>
          <w:ilvl w:val="1"/>
          <w:numId w:val="1"/>
        </w:numPr>
      </w:pPr>
      <w:r>
        <w:t>The question of agency is particularly important to feminists</w:t>
      </w:r>
      <w:r w:rsidR="00A66BA5">
        <w:t xml:space="preserve"> </w:t>
      </w:r>
      <w:r>
        <w:t xml:space="preserve">because </w:t>
      </w:r>
      <w:r w:rsidR="00A66BA5">
        <w:t xml:space="preserve">of how throughout history </w:t>
      </w:r>
      <w:r>
        <w:t xml:space="preserve">women have </w:t>
      </w:r>
      <w:r w:rsidR="00A66BA5">
        <w:t>been told that they couldn’t determine the course of their own lives and didn’t shape history.</w:t>
      </w:r>
    </w:p>
    <w:p w14:paraId="3966DC55" w14:textId="77777777" w:rsidR="00A9165D" w:rsidRDefault="00A66BA5" w:rsidP="00495705">
      <w:pPr>
        <w:pStyle w:val="ListParagraph"/>
        <w:numPr>
          <w:ilvl w:val="1"/>
          <w:numId w:val="1"/>
        </w:numPr>
      </w:pPr>
      <w:r>
        <w:t>Lynette Russell’s ‘“Dirty Domestics and Worse Cooks”’</w:t>
      </w:r>
      <w:r w:rsidR="00A9165D">
        <w:t xml:space="preserve"> argues that aboriginal women in 19</w:t>
      </w:r>
      <w:r w:rsidR="00A9165D" w:rsidRPr="00A9165D">
        <w:rPr>
          <w:vertAlign w:val="superscript"/>
        </w:rPr>
        <w:t>th</w:t>
      </w:r>
      <w:r w:rsidR="00A9165D">
        <w:t>-century southern Australia were still able to enact agency under extremely restrictive and oppressive conditions.</w:t>
      </w:r>
    </w:p>
    <w:p w14:paraId="1189C1F1" w14:textId="1CEED4A5" w:rsidR="00495705" w:rsidRDefault="005A59E4" w:rsidP="00495705">
      <w:pPr>
        <w:pStyle w:val="ListParagraph"/>
        <w:numPr>
          <w:ilvl w:val="1"/>
          <w:numId w:val="1"/>
        </w:numPr>
      </w:pPr>
      <w:r>
        <w:t>Lynette Russell, like many other feminist historians, redefines what counts as agency.</w:t>
      </w:r>
      <w:r w:rsidR="00992C93">
        <w:t xml:space="preserve"> Feminists therefore shaped and was shaped by poststructuralist attention to ‘micropolitics’.</w:t>
      </w:r>
    </w:p>
    <w:p w14:paraId="642B8444" w14:textId="77777777" w:rsidR="00495705" w:rsidRDefault="00495705" w:rsidP="00495705">
      <w:pPr>
        <w:pStyle w:val="ListParagraph"/>
        <w:ind w:left="1440"/>
      </w:pPr>
    </w:p>
    <w:p w14:paraId="747E0941" w14:textId="2656E670" w:rsidR="00495705" w:rsidRDefault="00495705" w:rsidP="00495705">
      <w:pPr>
        <w:pStyle w:val="ListParagraph"/>
        <w:numPr>
          <w:ilvl w:val="0"/>
          <w:numId w:val="1"/>
        </w:numPr>
      </w:pPr>
      <w:r>
        <w:t>However, increasingly</w:t>
      </w:r>
      <w:r w:rsidR="003665AA">
        <w:t xml:space="preserve"> some historians </w:t>
      </w:r>
      <w:r>
        <w:t>have identified problems with an over-emphasis on agency.</w:t>
      </w:r>
    </w:p>
    <w:p w14:paraId="3BD6F603" w14:textId="02F0E866" w:rsidR="006C5CBB" w:rsidRDefault="006C5CBB" w:rsidP="00495705">
      <w:pPr>
        <w:pStyle w:val="ListParagraph"/>
        <w:numPr>
          <w:ilvl w:val="1"/>
          <w:numId w:val="1"/>
        </w:numPr>
      </w:pPr>
      <w:r>
        <w:t>Does it downplay the power and violence of structural forces and social domination?</w:t>
      </w:r>
    </w:p>
    <w:p w14:paraId="0BB82D74" w14:textId="3BCF1FEA" w:rsidR="00495705" w:rsidRDefault="00D42520" w:rsidP="00495705">
      <w:pPr>
        <w:pStyle w:val="ListParagraph"/>
        <w:numPr>
          <w:ilvl w:val="1"/>
          <w:numId w:val="1"/>
        </w:numPr>
      </w:pPr>
      <w:r>
        <w:t>Is it enough to celebrate agency in and of itself? What about when agency is enacted to shore up oppressive power structures?</w:t>
      </w:r>
    </w:p>
    <w:p w14:paraId="4E8D3758" w14:textId="51D63DEE" w:rsidR="00D42520" w:rsidRDefault="00D42520" w:rsidP="00495705">
      <w:pPr>
        <w:pStyle w:val="ListParagraph"/>
        <w:numPr>
          <w:ilvl w:val="1"/>
          <w:numId w:val="1"/>
        </w:numPr>
      </w:pPr>
      <w:r>
        <w:t>Is agency a western/capitalist/individualist concept?</w:t>
      </w:r>
    </w:p>
    <w:p w14:paraId="61E599C3" w14:textId="77777777" w:rsidR="003015E2" w:rsidRDefault="003015E2" w:rsidP="003015E2">
      <w:pPr>
        <w:pStyle w:val="ListParagraph"/>
        <w:ind w:left="1440"/>
      </w:pPr>
    </w:p>
    <w:p w14:paraId="3D7DB486" w14:textId="5665020D" w:rsidR="003015E2" w:rsidRDefault="00F0459B" w:rsidP="003015E2">
      <w:pPr>
        <w:pStyle w:val="ListParagraph"/>
        <w:numPr>
          <w:ilvl w:val="0"/>
          <w:numId w:val="1"/>
        </w:numPr>
      </w:pPr>
      <w:r>
        <w:t>A return to structure over agency?</w:t>
      </w:r>
    </w:p>
    <w:p w14:paraId="17B775DD" w14:textId="77777777" w:rsidR="00155C13" w:rsidRDefault="00155C13" w:rsidP="003015E2">
      <w:pPr>
        <w:pStyle w:val="ListParagraph"/>
        <w:numPr>
          <w:ilvl w:val="1"/>
          <w:numId w:val="1"/>
        </w:numPr>
      </w:pPr>
      <w:r>
        <w:t>The ‘new history of capitalism’.</w:t>
      </w:r>
    </w:p>
    <w:p w14:paraId="57308DDD" w14:textId="4F1B030F" w:rsidR="00155C13" w:rsidRDefault="00155C13" w:rsidP="003015E2">
      <w:pPr>
        <w:pStyle w:val="ListParagraph"/>
        <w:numPr>
          <w:ilvl w:val="1"/>
          <w:numId w:val="1"/>
        </w:numPr>
      </w:pPr>
      <w:r>
        <w:t>Environmental history</w:t>
      </w:r>
      <w:r w:rsidR="00080D44">
        <w:t>, sometimes inspired by theories of ‘post-human agency’ or ‘vitalist materialisms’</w:t>
      </w:r>
      <w:r>
        <w:t>.</w:t>
      </w:r>
    </w:p>
    <w:p w14:paraId="03E73149" w14:textId="5084D082" w:rsidR="003015E2" w:rsidRDefault="00155C13" w:rsidP="003015E2">
      <w:pPr>
        <w:pStyle w:val="ListParagraph"/>
        <w:numPr>
          <w:ilvl w:val="1"/>
          <w:numId w:val="1"/>
        </w:numPr>
      </w:pPr>
      <w:r>
        <w:t>But what happens to the people? What is lost by a turn away from agency?</w:t>
      </w:r>
    </w:p>
    <w:p w14:paraId="66C3FBBB" w14:textId="77777777" w:rsidR="00155C13" w:rsidRDefault="00155C13" w:rsidP="00155C13"/>
    <w:p w14:paraId="52412CC9" w14:textId="77777777" w:rsidR="001D7F67" w:rsidRDefault="001D7F67"/>
    <w:sectPr w:rsidR="001D7F67" w:rsidSect="00495705">
      <w:headerReference w:type="default" r:id="rId7"/>
      <w:footerReference w:type="default" r:id="rId8"/>
      <w:pgSz w:w="11906" w:h="16838"/>
      <w:pgMar w:top="964" w:right="1440" w:bottom="96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36E0A" w14:textId="77777777" w:rsidR="00D501B9" w:rsidRDefault="00D501B9" w:rsidP="00495705">
      <w:pPr>
        <w:spacing w:line="240" w:lineRule="auto"/>
      </w:pPr>
      <w:r>
        <w:separator/>
      </w:r>
    </w:p>
  </w:endnote>
  <w:endnote w:type="continuationSeparator" w:id="0">
    <w:p w14:paraId="14D07AF4" w14:textId="77777777" w:rsidR="00D501B9" w:rsidRDefault="00D501B9" w:rsidP="004957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9996311"/>
      <w:docPartObj>
        <w:docPartGallery w:val="Page Numbers (Bottom of Page)"/>
        <w:docPartUnique/>
      </w:docPartObj>
    </w:sdtPr>
    <w:sdtEndPr/>
    <w:sdtContent>
      <w:p w14:paraId="087ACECC" w14:textId="77777777" w:rsidR="00495705" w:rsidRDefault="0049570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5C1EF4" w14:textId="77777777" w:rsidR="00495705" w:rsidRDefault="004957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C1182" w14:textId="77777777" w:rsidR="00D501B9" w:rsidRDefault="00D501B9" w:rsidP="00495705">
      <w:pPr>
        <w:spacing w:line="240" w:lineRule="auto"/>
      </w:pPr>
      <w:r>
        <w:separator/>
      </w:r>
    </w:p>
  </w:footnote>
  <w:footnote w:type="continuationSeparator" w:id="0">
    <w:p w14:paraId="3269824F" w14:textId="77777777" w:rsidR="00D501B9" w:rsidRDefault="00D501B9" w:rsidP="0049570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9C2D6" w14:textId="608C480A" w:rsidR="00495705" w:rsidRPr="007667A6" w:rsidRDefault="00495705" w:rsidP="007667A6">
    <w:pPr>
      <w:pStyle w:val="Header"/>
      <w:jc w:val="right"/>
      <w:rPr>
        <w:sz w:val="16"/>
        <w:szCs w:val="16"/>
      </w:rPr>
    </w:pPr>
    <w:r w:rsidRPr="007667A6">
      <w:rPr>
        <w:sz w:val="16"/>
        <w:szCs w:val="16"/>
      </w:rPr>
      <w:t xml:space="preserve">Agency </w:t>
    </w:r>
    <w:r>
      <w:rPr>
        <w:sz w:val="16"/>
        <w:szCs w:val="16"/>
      </w:rPr>
      <w:t>Lecture Handout</w:t>
    </w:r>
  </w:p>
  <w:p w14:paraId="7ED45F82" w14:textId="77777777" w:rsidR="00495705" w:rsidRDefault="004957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10CCD"/>
    <w:multiLevelType w:val="hybridMultilevel"/>
    <w:tmpl w:val="8B20BB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6061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9F3705C8-C710-452F-B9BF-E22F304DE5DE}"/>
    <w:docVar w:name="dgnword-drafile" w:val="C:\Users\iaskag\AppData\Local\Temp\dra7F1E.tmp"/>
    <w:docVar w:name="dgnword-eventsink" w:val="2855880755184"/>
  </w:docVars>
  <w:rsids>
    <w:rsidRoot w:val="00495705"/>
    <w:rsid w:val="00033F9A"/>
    <w:rsid w:val="00036D14"/>
    <w:rsid w:val="00080D44"/>
    <w:rsid w:val="000B6691"/>
    <w:rsid w:val="00100B7B"/>
    <w:rsid w:val="00155C13"/>
    <w:rsid w:val="001D7F67"/>
    <w:rsid w:val="003015E2"/>
    <w:rsid w:val="003665AA"/>
    <w:rsid w:val="004035D1"/>
    <w:rsid w:val="00495705"/>
    <w:rsid w:val="004F5233"/>
    <w:rsid w:val="005A59E4"/>
    <w:rsid w:val="005C2A84"/>
    <w:rsid w:val="00661A8D"/>
    <w:rsid w:val="006C5CBB"/>
    <w:rsid w:val="007F036B"/>
    <w:rsid w:val="00846E31"/>
    <w:rsid w:val="00992C93"/>
    <w:rsid w:val="00A66BA5"/>
    <w:rsid w:val="00A67F19"/>
    <w:rsid w:val="00A9104D"/>
    <w:rsid w:val="00A9165D"/>
    <w:rsid w:val="00AB13E6"/>
    <w:rsid w:val="00B23146"/>
    <w:rsid w:val="00B40EA0"/>
    <w:rsid w:val="00BF2715"/>
    <w:rsid w:val="00C056B7"/>
    <w:rsid w:val="00C2347D"/>
    <w:rsid w:val="00C94080"/>
    <w:rsid w:val="00CD21D9"/>
    <w:rsid w:val="00CF6429"/>
    <w:rsid w:val="00D2748B"/>
    <w:rsid w:val="00D42520"/>
    <w:rsid w:val="00D501B9"/>
    <w:rsid w:val="00D80549"/>
    <w:rsid w:val="00E46AC8"/>
    <w:rsid w:val="00E72343"/>
    <w:rsid w:val="00F0459B"/>
    <w:rsid w:val="00F74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ACE4D"/>
  <w15:chartTrackingRefBased/>
  <w15:docId w15:val="{961B340D-F32E-44D0-8016-EFB5B3EC4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705"/>
  </w:style>
  <w:style w:type="paragraph" w:styleId="Heading1">
    <w:name w:val="heading 1"/>
    <w:basedOn w:val="Normal"/>
    <w:next w:val="Normal"/>
    <w:link w:val="Heading1Char"/>
    <w:uiPriority w:val="9"/>
    <w:qFormat/>
    <w:rsid w:val="004957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57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570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570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570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570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570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570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570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57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57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570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570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570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570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570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570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570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57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57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570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570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570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57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57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57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57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57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570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9570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705"/>
  </w:style>
  <w:style w:type="paragraph" w:styleId="Footer">
    <w:name w:val="footer"/>
    <w:basedOn w:val="Normal"/>
    <w:link w:val="FooterChar"/>
    <w:uiPriority w:val="99"/>
    <w:unhideWhenUsed/>
    <w:rsid w:val="0049570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7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Schwartz, Laura</dc:creator>
  <cp:keywords/>
  <dc:description/>
  <cp:lastModifiedBy>Schwartz, Laura</cp:lastModifiedBy>
  <cp:revision>11</cp:revision>
  <dcterms:created xsi:type="dcterms:W3CDTF">2026-09-03T10:51:00Z</dcterms:created>
  <dcterms:modified xsi:type="dcterms:W3CDTF">2026-09-04T14:12:00Z</dcterms:modified>
</cp:coreProperties>
</file>