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2B20" w:rsidRPr="00357992" w:rsidRDefault="00357992" w:rsidP="00E62B20">
      <w:pPr>
        <w:pStyle w:val="Heading2"/>
        <w:spacing w:before="0" w:line="240" w:lineRule="auto"/>
        <w:rPr>
          <w:rFonts w:ascii="Baskerville" w:hAnsi="Baskerville" w:cstheme="minorHAnsi"/>
          <w:b/>
          <w:bCs/>
          <w:color w:val="FF0000"/>
          <w:sz w:val="24"/>
          <w:szCs w:val="24"/>
          <w:u w:val="single"/>
        </w:rPr>
      </w:pPr>
      <w:r w:rsidRPr="00357992">
        <w:rPr>
          <w:rFonts w:ascii="Baskerville" w:hAnsi="Baskerville" w:cstheme="minorHAnsi"/>
          <w:b/>
          <w:bCs/>
          <w:color w:val="FF0000"/>
          <w:sz w:val="24"/>
          <w:szCs w:val="24"/>
          <w:u w:val="single"/>
        </w:rPr>
        <w:t>SAMPLE EXAM PAPER, USING QUESTIONS FROM PAST PAPERS</w:t>
      </w:r>
    </w:p>
    <w:p w:rsidR="00E62B20" w:rsidRPr="007A1EC0" w:rsidRDefault="00E62B20" w:rsidP="00E62B20">
      <w:pPr>
        <w:pStyle w:val="NormalWeb"/>
        <w:spacing w:before="0" w:beforeAutospacing="0" w:after="0" w:afterAutospacing="0"/>
        <w:jc w:val="both"/>
        <w:rPr>
          <w:rFonts w:ascii="Baskerville" w:hAnsi="Baskerville" w:cstheme="minorHAnsi"/>
          <w:b/>
          <w:bCs/>
        </w:rPr>
      </w:pPr>
    </w:p>
    <w:p w:rsidR="00E62B20" w:rsidRPr="007A1EC0" w:rsidRDefault="00E62B20" w:rsidP="00E62B20">
      <w:pPr>
        <w:pStyle w:val="NormalWeb"/>
        <w:spacing w:before="0" w:beforeAutospacing="0" w:after="0" w:afterAutospacing="0"/>
        <w:jc w:val="both"/>
        <w:rPr>
          <w:rFonts w:ascii="Baskerville" w:hAnsi="Baskerville" w:cstheme="minorHAnsi"/>
        </w:rPr>
      </w:pPr>
      <w:r w:rsidRPr="007A1EC0">
        <w:rPr>
          <w:rFonts w:ascii="Baskerville" w:hAnsi="Baskerville" w:cstheme="minorHAnsi"/>
          <w:b/>
          <w:bCs/>
        </w:rPr>
        <w:t>UNIVERSITY OF WARWICK</w:t>
      </w:r>
    </w:p>
    <w:p w:rsidR="00E62B20" w:rsidRPr="007A1EC0" w:rsidRDefault="00E62B20" w:rsidP="00E62B20">
      <w:pPr>
        <w:pStyle w:val="NormalWeb"/>
        <w:spacing w:before="0" w:beforeAutospacing="0" w:after="0" w:afterAutospacing="0"/>
        <w:jc w:val="both"/>
        <w:rPr>
          <w:rFonts w:ascii="Baskerville" w:hAnsi="Baskerville" w:cstheme="minorHAnsi"/>
        </w:rPr>
      </w:pPr>
      <w:r w:rsidRPr="007A1EC0">
        <w:rPr>
          <w:rFonts w:ascii="Baskerville" w:hAnsi="Baskerville" w:cstheme="minorHAnsi"/>
        </w:rPr>
        <w:t xml:space="preserve">Summer examinations </w:t>
      </w:r>
    </w:p>
    <w:p w:rsidR="00E62B20" w:rsidRPr="007A1EC0" w:rsidRDefault="00E62B20" w:rsidP="00E62B20">
      <w:pPr>
        <w:pStyle w:val="NormalWeb"/>
        <w:spacing w:before="0" w:beforeAutospacing="0" w:after="0" w:afterAutospacing="0"/>
        <w:rPr>
          <w:rFonts w:ascii="Baskerville" w:hAnsi="Baskerville" w:cstheme="minorHAnsi"/>
        </w:rPr>
      </w:pPr>
    </w:p>
    <w:p w:rsidR="00E62B20" w:rsidRPr="00E62B20" w:rsidRDefault="00E62B20" w:rsidP="00E62B20">
      <w:pPr>
        <w:pStyle w:val="NormalWeb"/>
        <w:spacing w:before="0" w:beforeAutospacing="0" w:after="0" w:afterAutospacing="0"/>
        <w:rPr>
          <w:rFonts w:ascii="Baskerville" w:hAnsi="Baskerville" w:cstheme="minorHAnsi"/>
          <w:b/>
        </w:rPr>
      </w:pPr>
      <w:r w:rsidRPr="00E62B20">
        <w:rPr>
          <w:rFonts w:ascii="Baskerville" w:hAnsi="Baskerville" w:cstheme="minorHAnsi"/>
          <w:b/>
        </w:rPr>
        <w:t>HI31R</w:t>
      </w:r>
    </w:p>
    <w:p w:rsidR="00E62B20" w:rsidRPr="00E62B20" w:rsidRDefault="00E62B20" w:rsidP="00E62B20">
      <w:pPr>
        <w:pStyle w:val="NormalWeb"/>
        <w:spacing w:before="0" w:beforeAutospacing="0" w:after="0" w:afterAutospacing="0"/>
        <w:rPr>
          <w:rFonts w:ascii="Baskerville" w:hAnsi="Baskerville" w:cstheme="minorHAnsi"/>
          <w:b/>
        </w:rPr>
      </w:pPr>
      <w:r w:rsidRPr="00E62B20">
        <w:rPr>
          <w:rFonts w:ascii="Baskerville" w:hAnsi="Baskerville" w:cstheme="minorHAnsi"/>
          <w:b/>
        </w:rPr>
        <w:t>THE ELIZABETHAN REFORMATION</w:t>
      </w:r>
    </w:p>
    <w:p w:rsidR="00E62B20" w:rsidRPr="007A1EC0" w:rsidRDefault="00E62B20" w:rsidP="00E62B20">
      <w:pPr>
        <w:pStyle w:val="NormalWeb"/>
        <w:spacing w:before="0" w:beforeAutospacing="0" w:after="0" w:afterAutospacing="0"/>
        <w:rPr>
          <w:rFonts w:ascii="Baskerville" w:hAnsi="Baskerville" w:cstheme="minorHAnsi"/>
        </w:rPr>
      </w:pPr>
      <w:r w:rsidRPr="007A1EC0">
        <w:rPr>
          <w:rFonts w:ascii="Baskerville" w:hAnsi="Baskerville" w:cstheme="minorHAnsi"/>
        </w:rPr>
        <w:t> ---------------------------------</w:t>
      </w:r>
    </w:p>
    <w:p w:rsidR="00E62B20" w:rsidRPr="007A1EC0" w:rsidRDefault="00E62B20" w:rsidP="00E62B20">
      <w:pPr>
        <w:pStyle w:val="NormalWeb"/>
        <w:spacing w:before="0" w:beforeAutospacing="0" w:after="0" w:afterAutospacing="0"/>
        <w:ind w:left="450" w:hanging="450"/>
        <w:rPr>
          <w:rFonts w:ascii="Baskerville" w:hAnsi="Baskerville" w:cstheme="minorHAnsi"/>
        </w:rPr>
      </w:pPr>
      <w:r w:rsidRPr="007A1EC0">
        <w:rPr>
          <w:rFonts w:ascii="Baskerville" w:hAnsi="Baskerville" w:cstheme="minorHAnsi"/>
          <w:b/>
          <w:bCs/>
        </w:rPr>
        <w:t>Time allowed:</w:t>
      </w:r>
      <w:r w:rsidRPr="007A1EC0">
        <w:rPr>
          <w:rFonts w:ascii="Baskerville" w:hAnsi="Baskerville" w:cstheme="minorHAnsi"/>
        </w:rPr>
        <w:t xml:space="preserve">  7 days </w:t>
      </w:r>
    </w:p>
    <w:p w:rsidR="00E62B20" w:rsidRPr="007A1EC0" w:rsidRDefault="00E62B20" w:rsidP="00E62B20">
      <w:pPr>
        <w:pStyle w:val="NormalWeb"/>
        <w:spacing w:before="0" w:beforeAutospacing="0" w:after="0" w:afterAutospacing="0"/>
        <w:ind w:left="450" w:hanging="450"/>
        <w:rPr>
          <w:rFonts w:ascii="Baskerville" w:hAnsi="Baskerville" w:cstheme="minorHAnsi"/>
        </w:rPr>
      </w:pPr>
      <w:r w:rsidRPr="007A1EC0">
        <w:rPr>
          <w:rFonts w:ascii="Baskerville" w:hAnsi="Baskerville" w:cstheme="minorHAnsi"/>
          <w:b/>
          <w:bCs/>
        </w:rPr>
        <w:t>Paper Published:</w:t>
      </w:r>
      <w:r w:rsidRPr="007A1EC0">
        <w:rPr>
          <w:rFonts w:ascii="Baskerville" w:hAnsi="Baskerville" w:cstheme="minorHAnsi"/>
        </w:rPr>
        <w:t xml:space="preserve"> &lt;&lt;Date published to students&gt;&gt;</w:t>
      </w:r>
    </w:p>
    <w:p w:rsidR="00E62B20" w:rsidRPr="007A1EC0" w:rsidRDefault="00E62B20" w:rsidP="00E62B20">
      <w:pPr>
        <w:pStyle w:val="NormalWeb"/>
        <w:spacing w:before="0" w:beforeAutospacing="0" w:after="0" w:afterAutospacing="0"/>
        <w:ind w:left="450" w:hanging="450"/>
        <w:rPr>
          <w:rFonts w:ascii="Baskerville" w:hAnsi="Baskerville" w:cstheme="minorHAnsi"/>
        </w:rPr>
      </w:pPr>
      <w:r w:rsidRPr="007A1EC0">
        <w:rPr>
          <w:rFonts w:ascii="Baskerville" w:hAnsi="Baskerville" w:cstheme="minorHAnsi"/>
          <w:b/>
          <w:bCs/>
        </w:rPr>
        <w:t>Submission:</w:t>
      </w:r>
      <w:r w:rsidRPr="007A1EC0">
        <w:rPr>
          <w:rFonts w:ascii="Baskerville" w:hAnsi="Baskerville" w:cstheme="minorHAnsi"/>
        </w:rPr>
        <w:t xml:space="preserve"> By 11:00am on &lt;&lt;DATE&gt;&gt; via Tabula</w:t>
      </w:r>
    </w:p>
    <w:p w:rsidR="00E62B20" w:rsidRDefault="00E62B20" w:rsidP="00E62B20">
      <w:pPr>
        <w:ind w:left="450" w:hanging="450"/>
        <w:rPr>
          <w:rFonts w:ascii="Baskerville" w:hAnsi="Baskerville" w:cstheme="minorHAnsi"/>
          <w:b/>
        </w:rPr>
      </w:pPr>
      <w:r>
        <w:rPr>
          <w:rFonts w:ascii="Baskerville" w:hAnsi="Baskerville" w:cstheme="minorHAnsi"/>
          <w:b/>
        </w:rPr>
        <w:t>Answer QUESTION 1 and ONE OTHER question</w:t>
      </w:r>
    </w:p>
    <w:p w:rsidR="00E62B20" w:rsidRPr="007A1EC0" w:rsidRDefault="00E62B20" w:rsidP="00E62B20">
      <w:pPr>
        <w:ind w:left="450" w:hanging="450"/>
        <w:rPr>
          <w:rFonts w:ascii="Baskerville" w:hAnsi="Baskerville" w:cstheme="minorHAnsi"/>
        </w:rPr>
      </w:pPr>
      <w:r w:rsidRPr="007A1EC0">
        <w:rPr>
          <w:rFonts w:ascii="Baskerville" w:hAnsi="Baskerville" w:cstheme="minorHAnsi"/>
          <w:b/>
          <w:bCs/>
        </w:rPr>
        <w:t>Each question is limited to 1500 words</w:t>
      </w:r>
      <w:r>
        <w:rPr>
          <w:rFonts w:ascii="Baskerville" w:hAnsi="Baskerville" w:cstheme="minorHAnsi"/>
          <w:b/>
          <w:bCs/>
        </w:rPr>
        <w:t xml:space="preserve"> (500 words for each part of Question 1)</w:t>
      </w:r>
      <w:r w:rsidRPr="007A1EC0">
        <w:rPr>
          <w:rFonts w:ascii="Baskerville" w:hAnsi="Baskerville" w:cstheme="minorHAnsi"/>
          <w:b/>
          <w:bCs/>
        </w:rPr>
        <w:t>.</w:t>
      </w:r>
    </w:p>
    <w:p w:rsidR="00E62B20" w:rsidRPr="007A1EC0" w:rsidRDefault="00E62B20" w:rsidP="00E62B20">
      <w:pPr>
        <w:pStyle w:val="NormalWeb"/>
        <w:spacing w:before="0" w:beforeAutospacing="0" w:after="0" w:afterAutospacing="0"/>
        <w:ind w:left="450" w:hanging="450"/>
        <w:rPr>
          <w:rFonts w:ascii="Baskerville" w:hAnsi="Baskerville" w:cstheme="minorHAnsi"/>
        </w:rPr>
      </w:pPr>
      <w:r w:rsidRPr="007A1EC0">
        <w:rPr>
          <w:rFonts w:ascii="Baskerville" w:hAnsi="Baskerville" w:cstheme="minorHAnsi"/>
          <w:b/>
          <w:bCs/>
        </w:rPr>
        <w:t> </w:t>
      </w:r>
    </w:p>
    <w:p w:rsidR="00E62B20" w:rsidRPr="007A1EC0" w:rsidRDefault="00E62B20" w:rsidP="00E62B20">
      <w:pPr>
        <w:pStyle w:val="NormalWeb"/>
        <w:spacing w:before="0" w:beforeAutospacing="0" w:after="0" w:afterAutospacing="0"/>
        <w:rPr>
          <w:rFonts w:ascii="Baskerville" w:hAnsi="Baskerville" w:cstheme="minorHAnsi"/>
        </w:rPr>
      </w:pPr>
      <w:r w:rsidRPr="007A1EC0">
        <w:rPr>
          <w:rFonts w:ascii="Baskerville" w:hAnsi="Baskerville" w:cstheme="minorHAnsi"/>
          <w:b/>
          <w:bCs/>
        </w:rPr>
        <w:t>Exam Guidance:</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You must read the supporting information on the History website &lt;&lt;INSERT LINK&gt;&gt;</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 xml:space="preserve">You must submit answers on Tabula by </w:t>
      </w:r>
      <w:r w:rsidRPr="007A1EC0">
        <w:rPr>
          <w:rFonts w:ascii="Baskerville" w:hAnsi="Baskerville" w:cstheme="minorHAnsi"/>
          <w:b/>
          <w:bCs/>
        </w:rPr>
        <w:t>11:00am on &lt;&lt;DATE&gt;&gt;</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You must ensure that you upload the correct exam answer paper to the correct module.</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 xml:space="preserve">Your exam answer paper </w:t>
      </w:r>
      <w:r w:rsidRPr="007A1EC0">
        <w:rPr>
          <w:rFonts w:ascii="Baskerville" w:hAnsi="Baskerville" w:cstheme="minorHAnsi"/>
          <w:b/>
          <w:bCs/>
        </w:rPr>
        <w:t>MUST</w:t>
      </w:r>
      <w:r w:rsidRPr="007A1EC0">
        <w:rPr>
          <w:rFonts w:ascii="Baskerville" w:hAnsi="Baskerville" w:cstheme="minorHAnsi"/>
        </w:rPr>
        <w:t xml:space="preserve"> include your student ID number, the module code and the module title, and must state clearly which questions have been answered.</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Answers are not expected to include a bibliography or footnotes.</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Candidates m</w:t>
      </w:r>
      <w:r>
        <w:rPr>
          <w:rFonts w:ascii="Baskerville" w:hAnsi="Baskerville" w:cstheme="minorHAnsi"/>
        </w:rPr>
        <w:t>ust</w:t>
      </w:r>
      <w:r w:rsidRPr="007A1EC0">
        <w:rPr>
          <w:rFonts w:ascii="Baskerville" w:hAnsi="Baskerville" w:cstheme="minorHAnsi"/>
        </w:rPr>
        <w:t xml:space="preserve"> answer </w:t>
      </w:r>
      <w:r>
        <w:rPr>
          <w:rFonts w:ascii="Baskerville" w:hAnsi="Baskerville" w:cstheme="minorHAnsi"/>
          <w:b/>
        </w:rPr>
        <w:t xml:space="preserve">QUESTION 1 and ONE OTHER </w:t>
      </w:r>
      <w:r w:rsidRPr="007A1EC0">
        <w:rPr>
          <w:rFonts w:ascii="Baskerville" w:hAnsi="Baskerville" w:cstheme="minorHAnsi"/>
        </w:rPr>
        <w:t>of the questions below.</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 xml:space="preserve">Answers should </w:t>
      </w:r>
      <w:r w:rsidRPr="007A1EC0">
        <w:rPr>
          <w:rFonts w:ascii="Baskerville" w:hAnsi="Baskerville" w:cstheme="minorHAnsi"/>
          <w:b/>
          <w:bCs/>
        </w:rPr>
        <w:t>NOT</w:t>
      </w:r>
      <w:r w:rsidRPr="007A1EC0">
        <w:rPr>
          <w:rFonts w:ascii="Baskerville" w:hAnsi="Baskerville" w:cstheme="minorHAnsi"/>
        </w:rPr>
        <w:t xml:space="preserve"> include any significant amount of material already presented in </w:t>
      </w:r>
      <w:r w:rsidRPr="007A1EC0">
        <w:rPr>
          <w:rFonts w:ascii="Baskerville" w:hAnsi="Baskerville" w:cstheme="minorHAnsi"/>
          <w:b/>
          <w:bCs/>
        </w:rPr>
        <w:t>ANY</w:t>
      </w:r>
      <w:r w:rsidRPr="007A1EC0">
        <w:rPr>
          <w:rFonts w:ascii="Baskerville" w:hAnsi="Baskerville" w:cstheme="minorHAnsi"/>
        </w:rPr>
        <w:t xml:space="preserve"> assessed work.</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 xml:space="preserve">Where necessary, papers for modules affected by industrial action in the 2019-2020 academic year include additional questions to provide a full range of topics. </w:t>
      </w:r>
    </w:p>
    <w:p w:rsidR="00E62B20" w:rsidRPr="007A1EC0" w:rsidRDefault="00E62B20" w:rsidP="00E62B20">
      <w:pPr>
        <w:pStyle w:val="NormalWeb"/>
        <w:numPr>
          <w:ilvl w:val="0"/>
          <w:numId w:val="1"/>
        </w:numPr>
        <w:spacing w:before="0" w:beforeAutospacing="0" w:after="0" w:afterAutospacing="0"/>
        <w:rPr>
          <w:rFonts w:ascii="Baskerville" w:hAnsi="Baskerville" w:cstheme="minorHAnsi"/>
        </w:rPr>
      </w:pPr>
      <w:r w:rsidRPr="007A1EC0">
        <w:rPr>
          <w:rFonts w:ascii="Baskerville" w:hAnsi="Baskerville" w:cstheme="minorHAnsi"/>
        </w:rPr>
        <w:t>This take-home examination is a one-year variance from the normal examination format due to COVID-19 and will apply only in the 2019-2020 academic year.</w:t>
      </w:r>
    </w:p>
    <w:p w:rsidR="00E62B20" w:rsidRDefault="00E62B20" w:rsidP="00E62B20">
      <w:pPr>
        <w:spacing w:after="0" w:line="240" w:lineRule="auto"/>
        <w:rPr>
          <w:rFonts w:ascii="Baskerville" w:hAnsi="Baskerville"/>
          <w:sz w:val="24"/>
          <w:szCs w:val="24"/>
        </w:rPr>
      </w:pPr>
    </w:p>
    <w:p w:rsidR="00814D3E" w:rsidRPr="00DA63CE" w:rsidRDefault="00814D3E" w:rsidP="00814D3E"/>
    <w:p w:rsidR="00814D3E" w:rsidRPr="00DA63CE" w:rsidRDefault="00814D3E" w:rsidP="00814D3E"/>
    <w:p w:rsidR="00814D3E" w:rsidRPr="00DA63CE" w:rsidRDefault="00814D3E" w:rsidP="00814D3E">
      <w:pPr>
        <w:pBdr>
          <w:bottom w:val="double" w:sz="4" w:space="1" w:color="auto"/>
        </w:pBdr>
        <w:tabs>
          <w:tab w:val="left" w:leader="underscore" w:pos="8640"/>
        </w:tabs>
        <w:jc w:val="both"/>
        <w:rPr>
          <w:u w:val="single"/>
        </w:rPr>
      </w:pPr>
    </w:p>
    <w:p w:rsidR="00814D3E" w:rsidRPr="00DA63CE" w:rsidRDefault="00814D3E" w:rsidP="00814D3E">
      <w:pPr>
        <w:jc w:val="both"/>
      </w:pPr>
    </w:p>
    <w:p w:rsidR="00814D3E" w:rsidRPr="00DA63CE" w:rsidRDefault="00814D3E" w:rsidP="00814D3E">
      <w:pPr>
        <w:pStyle w:val="ListParagraph"/>
        <w:numPr>
          <w:ilvl w:val="0"/>
          <w:numId w:val="2"/>
        </w:numPr>
        <w:contextualSpacing w:val="0"/>
      </w:pPr>
      <w:r w:rsidRPr="00DA63CE">
        <w:t>Comment on any THREE of the following</w:t>
      </w:r>
    </w:p>
    <w:p w:rsidR="00814D3E" w:rsidRPr="00DA63CE" w:rsidRDefault="00814D3E" w:rsidP="00814D3E">
      <w:pPr>
        <w:pBdr>
          <w:bottom w:val="single" w:sz="4" w:space="1" w:color="auto"/>
        </w:pBdr>
      </w:pPr>
    </w:p>
    <w:p w:rsidR="00814D3E" w:rsidRPr="00DA63CE" w:rsidRDefault="00814D3E" w:rsidP="00814D3E">
      <w:pPr>
        <w:pStyle w:val="ListParagraph"/>
      </w:pPr>
    </w:p>
    <w:p w:rsidR="00814D3E" w:rsidRPr="00DA63CE" w:rsidRDefault="00814D3E" w:rsidP="00814D3E"/>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t>a)</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For observation of one uniformity through the whole realm, and for the better imitation of the law I that behalf, it is ordered that no altar be taken down but by oversight of the curate of the church and the churchwardens, or one of them at least, wherein no riotous or disorderly manner to be used. And that the holy table in every church be decently made, and set in the place where the altar stood… saving when the </w:t>
      </w:r>
      <w:r w:rsidR="00EE7D13" w:rsidRPr="00EE7D13">
        <w:rPr>
          <w:rFonts w:ascii="Times New Roman" w:hAnsi="Times New Roman" w:cs="Times New Roman"/>
          <w:sz w:val="24"/>
          <w:szCs w:val="24"/>
        </w:rPr>
        <w:lastRenderedPageBreak/>
        <w:t xml:space="preserve">communion of the sacrament is to be distributed; at which time the same shall be so </w:t>
      </w:r>
      <w:bookmarkStart w:id="0" w:name="_GoBack"/>
      <w:bookmarkEnd w:id="0"/>
      <w:r w:rsidR="00EE7D13" w:rsidRPr="00EE7D13">
        <w:rPr>
          <w:rFonts w:ascii="Times New Roman" w:hAnsi="Times New Roman" w:cs="Times New Roman"/>
          <w:sz w:val="24"/>
          <w:szCs w:val="24"/>
        </w:rPr>
        <w:t xml:space="preserve">placed in good sort within the chancel… </w:t>
      </w:r>
    </w:p>
    <w:p w:rsidR="00814D3E" w:rsidRPr="00EE7D13" w:rsidRDefault="00EE7D13" w:rsidP="00EE7D13">
      <w:pPr>
        <w:ind w:left="720" w:hanging="720"/>
        <w:rPr>
          <w:rFonts w:ascii="Times New Roman" w:hAnsi="Times New Roman" w:cs="Times New Roman"/>
          <w:b/>
          <w:sz w:val="24"/>
          <w:szCs w:val="24"/>
        </w:rPr>
      </w:pPr>
      <w:r w:rsidRPr="00EE7D13">
        <w:rPr>
          <w:rFonts w:ascii="Times New Roman" w:hAnsi="Times New Roman" w:cs="Times New Roman"/>
          <w:sz w:val="24"/>
          <w:szCs w:val="24"/>
        </w:rPr>
        <w:tab/>
      </w:r>
      <w:r w:rsidRPr="00EE7D13">
        <w:rPr>
          <w:rFonts w:ascii="Times New Roman" w:hAnsi="Times New Roman" w:cs="Times New Roman"/>
          <w:b/>
          <w:sz w:val="24"/>
          <w:szCs w:val="24"/>
        </w:rPr>
        <w:t>Royal Injunctions, 1559</w:t>
      </w:r>
    </w:p>
    <w:p w:rsidR="00814D3E" w:rsidRPr="00EE7D13" w:rsidRDefault="00814D3E" w:rsidP="00814D3E">
      <w:pPr>
        <w:ind w:firstLine="720"/>
        <w:rPr>
          <w:rFonts w:ascii="Times New Roman" w:hAnsi="Times New Roman" w:cs="Times New Roman"/>
          <w:sz w:val="24"/>
          <w:szCs w:val="24"/>
        </w:rPr>
      </w:pPr>
    </w:p>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t>b)</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If </w:t>
      </w:r>
      <w:proofErr w:type="spellStart"/>
      <w:r w:rsidR="00EE7D13" w:rsidRPr="00EE7D13">
        <w:rPr>
          <w:rFonts w:ascii="Times New Roman" w:hAnsi="Times New Roman" w:cs="Times New Roman"/>
          <w:sz w:val="24"/>
          <w:szCs w:val="24"/>
        </w:rPr>
        <w:t>popishe</w:t>
      </w:r>
      <w:proofErr w:type="spellEnd"/>
      <w:r w:rsidR="00EE7D13" w:rsidRPr="00EE7D13">
        <w:rPr>
          <w:rFonts w:ascii="Times New Roman" w:hAnsi="Times New Roman" w:cs="Times New Roman"/>
          <w:sz w:val="24"/>
          <w:szCs w:val="24"/>
        </w:rPr>
        <w:t xml:space="preserve"> and perverse </w:t>
      </w:r>
      <w:proofErr w:type="spellStart"/>
      <w:r w:rsidR="00EE7D13" w:rsidRPr="00EE7D13">
        <w:rPr>
          <w:rFonts w:ascii="Times New Roman" w:hAnsi="Times New Roman" w:cs="Times New Roman"/>
          <w:sz w:val="24"/>
          <w:szCs w:val="24"/>
        </w:rPr>
        <w:t>priestes</w:t>
      </w:r>
      <w:proofErr w:type="spellEnd"/>
      <w:r w:rsidR="00EE7D13" w:rsidRPr="00EE7D13">
        <w:rPr>
          <w:rFonts w:ascii="Times New Roman" w:hAnsi="Times New Roman" w:cs="Times New Roman"/>
          <w:sz w:val="24"/>
          <w:szCs w:val="24"/>
        </w:rPr>
        <w:t xml:space="preserve"> which, misliking religion, have forsaken the </w:t>
      </w:r>
      <w:proofErr w:type="spellStart"/>
      <w:r w:rsidR="00EE7D13" w:rsidRPr="00EE7D13">
        <w:rPr>
          <w:rFonts w:ascii="Times New Roman" w:hAnsi="Times New Roman" w:cs="Times New Roman"/>
          <w:sz w:val="24"/>
          <w:szCs w:val="24"/>
        </w:rPr>
        <w:t>ministerie</w:t>
      </w:r>
      <w:proofErr w:type="spellEnd"/>
      <w:r w:rsidR="00EE7D13" w:rsidRPr="00EE7D13">
        <w:rPr>
          <w:rFonts w:ascii="Times New Roman" w:hAnsi="Times New Roman" w:cs="Times New Roman"/>
          <w:sz w:val="24"/>
          <w:szCs w:val="24"/>
        </w:rPr>
        <w:t xml:space="preserve"> and yet live in corners, are kept in </w:t>
      </w:r>
      <w:proofErr w:type="spellStart"/>
      <w:r w:rsidR="00EE7D13" w:rsidRPr="00EE7D13">
        <w:rPr>
          <w:rFonts w:ascii="Times New Roman" w:hAnsi="Times New Roman" w:cs="Times New Roman"/>
          <w:sz w:val="24"/>
          <w:szCs w:val="24"/>
        </w:rPr>
        <w:t>genillmens</w:t>
      </w:r>
      <w:proofErr w:type="spellEnd"/>
      <w:r w:rsidR="00EE7D13" w:rsidRPr="00EE7D13">
        <w:rPr>
          <w:rFonts w:ascii="Times New Roman" w:hAnsi="Times New Roman" w:cs="Times New Roman"/>
          <w:sz w:val="24"/>
          <w:szCs w:val="24"/>
        </w:rPr>
        <w:t xml:space="preserve"> houses and had in </w:t>
      </w:r>
      <w:proofErr w:type="spellStart"/>
      <w:r w:rsidR="00EE7D13" w:rsidRPr="00EE7D13">
        <w:rPr>
          <w:rFonts w:ascii="Times New Roman" w:hAnsi="Times New Roman" w:cs="Times New Roman"/>
          <w:sz w:val="24"/>
          <w:szCs w:val="24"/>
        </w:rPr>
        <w:t>greate</w:t>
      </w:r>
      <w:proofErr w:type="spellEnd"/>
      <w:r w:rsidR="00EE7D13" w:rsidRPr="00EE7D13">
        <w:rPr>
          <w:rFonts w:ascii="Times New Roman" w:hAnsi="Times New Roman" w:cs="Times New Roman"/>
          <w:sz w:val="24"/>
          <w:szCs w:val="24"/>
        </w:rPr>
        <w:t xml:space="preserve"> </w:t>
      </w:r>
      <w:proofErr w:type="spellStart"/>
      <w:r w:rsidR="00EE7D13" w:rsidRPr="00EE7D13">
        <w:rPr>
          <w:rFonts w:ascii="Times New Roman" w:hAnsi="Times New Roman" w:cs="Times New Roman"/>
          <w:sz w:val="24"/>
          <w:szCs w:val="24"/>
        </w:rPr>
        <w:t>estamacion</w:t>
      </w:r>
      <w:proofErr w:type="spellEnd"/>
      <w:r w:rsidR="00EE7D13" w:rsidRPr="00EE7D13">
        <w:rPr>
          <w:rFonts w:ascii="Times New Roman" w:hAnsi="Times New Roman" w:cs="Times New Roman"/>
          <w:sz w:val="24"/>
          <w:szCs w:val="24"/>
        </w:rPr>
        <w:t xml:space="preserve"> with the people, where they </w:t>
      </w:r>
      <w:proofErr w:type="spellStart"/>
      <w:r w:rsidR="00EE7D13" w:rsidRPr="00EE7D13">
        <w:rPr>
          <w:rFonts w:ascii="Times New Roman" w:hAnsi="Times New Roman" w:cs="Times New Roman"/>
          <w:sz w:val="24"/>
          <w:szCs w:val="24"/>
        </w:rPr>
        <w:t>marvailouslie</w:t>
      </w:r>
      <w:proofErr w:type="spellEnd"/>
      <w:r w:rsidR="00EE7D13" w:rsidRPr="00EE7D13">
        <w:rPr>
          <w:rFonts w:ascii="Times New Roman" w:hAnsi="Times New Roman" w:cs="Times New Roman"/>
          <w:sz w:val="24"/>
          <w:szCs w:val="24"/>
        </w:rPr>
        <w:t xml:space="preserve"> pervert the simple and blaspheme the </w:t>
      </w:r>
      <w:proofErr w:type="spellStart"/>
      <w:r w:rsidR="00EE7D13" w:rsidRPr="00EE7D13">
        <w:rPr>
          <w:rFonts w:ascii="Times New Roman" w:hAnsi="Times New Roman" w:cs="Times New Roman"/>
          <w:sz w:val="24"/>
          <w:szCs w:val="24"/>
        </w:rPr>
        <w:t>truthe</w:t>
      </w:r>
      <w:proofErr w:type="spellEnd"/>
      <w:r w:rsidR="00EE7D13" w:rsidRPr="00EE7D13">
        <w:rPr>
          <w:rFonts w:ascii="Times New Roman" w:hAnsi="Times New Roman" w:cs="Times New Roman"/>
          <w:sz w:val="24"/>
          <w:szCs w:val="24"/>
        </w:rPr>
        <w:t xml:space="preserve">, were restrained of their </w:t>
      </w:r>
      <w:proofErr w:type="spellStart"/>
      <w:r w:rsidR="00EE7D13" w:rsidRPr="00EE7D13">
        <w:rPr>
          <w:rFonts w:ascii="Times New Roman" w:hAnsi="Times New Roman" w:cs="Times New Roman"/>
          <w:sz w:val="24"/>
          <w:szCs w:val="24"/>
        </w:rPr>
        <w:t>libertie</w:t>
      </w:r>
      <w:proofErr w:type="spellEnd"/>
      <w:r w:rsidR="00EE7D13" w:rsidRPr="00EE7D13">
        <w:rPr>
          <w:rFonts w:ascii="Times New Roman" w:hAnsi="Times New Roman" w:cs="Times New Roman"/>
          <w:sz w:val="24"/>
          <w:szCs w:val="24"/>
        </w:rPr>
        <w:t xml:space="preserve"> &amp; put to the </w:t>
      </w:r>
      <w:proofErr w:type="spellStart"/>
      <w:r w:rsidR="00EE7D13" w:rsidRPr="00EE7D13">
        <w:rPr>
          <w:rFonts w:ascii="Times New Roman" w:hAnsi="Times New Roman" w:cs="Times New Roman"/>
          <w:sz w:val="24"/>
          <w:szCs w:val="24"/>
        </w:rPr>
        <w:t>othe</w:t>
      </w:r>
      <w:proofErr w:type="spellEnd"/>
      <w:r w:rsidR="00EE7D13" w:rsidRPr="00EE7D13">
        <w:rPr>
          <w:rFonts w:ascii="Times New Roman" w:hAnsi="Times New Roman" w:cs="Times New Roman"/>
          <w:sz w:val="24"/>
          <w:szCs w:val="24"/>
        </w:rPr>
        <w:t xml:space="preserve"> for the queens </w:t>
      </w:r>
      <w:proofErr w:type="spellStart"/>
      <w:r w:rsidR="00EE7D13" w:rsidRPr="00EE7D13">
        <w:rPr>
          <w:rFonts w:ascii="Times New Roman" w:hAnsi="Times New Roman" w:cs="Times New Roman"/>
          <w:sz w:val="24"/>
          <w:szCs w:val="24"/>
        </w:rPr>
        <w:t>maiesties</w:t>
      </w:r>
      <w:proofErr w:type="spellEnd"/>
      <w:r w:rsidR="00EE7D13" w:rsidRPr="00EE7D13">
        <w:rPr>
          <w:rFonts w:ascii="Times New Roman" w:hAnsi="Times New Roman" w:cs="Times New Roman"/>
          <w:sz w:val="24"/>
          <w:szCs w:val="24"/>
        </w:rPr>
        <w:t xml:space="preserve"> </w:t>
      </w:r>
      <w:proofErr w:type="spellStart"/>
      <w:r w:rsidR="00EE7D13" w:rsidRPr="00EE7D13">
        <w:rPr>
          <w:rFonts w:ascii="Times New Roman" w:hAnsi="Times New Roman" w:cs="Times New Roman"/>
          <w:sz w:val="24"/>
          <w:szCs w:val="24"/>
        </w:rPr>
        <w:t>Supremacie</w:t>
      </w:r>
      <w:proofErr w:type="spellEnd"/>
      <w:r w:rsidR="00EE7D13" w:rsidRPr="00EE7D13">
        <w:rPr>
          <w:rFonts w:ascii="Times New Roman" w:hAnsi="Times New Roman" w:cs="Times New Roman"/>
          <w:sz w:val="24"/>
          <w:szCs w:val="24"/>
        </w:rPr>
        <w:t xml:space="preserve">... then I would not doubt but god should have his </w:t>
      </w:r>
      <w:proofErr w:type="spellStart"/>
      <w:r w:rsidR="00EE7D13" w:rsidRPr="00EE7D13">
        <w:rPr>
          <w:rFonts w:ascii="Times New Roman" w:hAnsi="Times New Roman" w:cs="Times New Roman"/>
          <w:sz w:val="24"/>
          <w:szCs w:val="24"/>
        </w:rPr>
        <w:t>glorie</w:t>
      </w:r>
      <w:proofErr w:type="spellEnd"/>
      <w:r w:rsidR="00EE7D13" w:rsidRPr="00EE7D13">
        <w:rPr>
          <w:rFonts w:ascii="Times New Roman" w:hAnsi="Times New Roman" w:cs="Times New Roman"/>
          <w:sz w:val="24"/>
          <w:szCs w:val="24"/>
        </w:rPr>
        <w:t xml:space="preserve">, this realm should </w:t>
      </w:r>
      <w:proofErr w:type="spellStart"/>
      <w:r w:rsidR="00EE7D13" w:rsidRPr="00EE7D13">
        <w:rPr>
          <w:rFonts w:ascii="Times New Roman" w:hAnsi="Times New Roman" w:cs="Times New Roman"/>
          <w:sz w:val="24"/>
          <w:szCs w:val="24"/>
        </w:rPr>
        <w:t>florishe</w:t>
      </w:r>
      <w:proofErr w:type="spellEnd"/>
      <w:r w:rsidR="00EE7D13" w:rsidRPr="00EE7D13">
        <w:rPr>
          <w:rFonts w:ascii="Times New Roman" w:hAnsi="Times New Roman" w:cs="Times New Roman"/>
          <w:sz w:val="24"/>
          <w:szCs w:val="24"/>
        </w:rPr>
        <w:t xml:space="preserve">, the prince live in </w:t>
      </w:r>
      <w:proofErr w:type="spellStart"/>
      <w:r w:rsidR="00EE7D13" w:rsidRPr="00EE7D13">
        <w:rPr>
          <w:rFonts w:ascii="Times New Roman" w:hAnsi="Times New Roman" w:cs="Times New Roman"/>
          <w:sz w:val="24"/>
          <w:szCs w:val="24"/>
        </w:rPr>
        <w:t>greate</w:t>
      </w:r>
      <w:proofErr w:type="spellEnd"/>
      <w:r w:rsidR="00EE7D13" w:rsidRPr="00EE7D13">
        <w:rPr>
          <w:rFonts w:ascii="Times New Roman" w:hAnsi="Times New Roman" w:cs="Times New Roman"/>
          <w:sz w:val="24"/>
          <w:szCs w:val="24"/>
        </w:rPr>
        <w:t xml:space="preserve"> comfort, and the people in good order and much </w:t>
      </w:r>
      <w:proofErr w:type="spellStart"/>
      <w:r w:rsidR="00EE7D13" w:rsidRPr="00EE7D13">
        <w:rPr>
          <w:rFonts w:ascii="Times New Roman" w:hAnsi="Times New Roman" w:cs="Times New Roman"/>
          <w:sz w:val="24"/>
          <w:szCs w:val="24"/>
        </w:rPr>
        <w:t>quietnes</w:t>
      </w:r>
      <w:proofErr w:type="spellEnd"/>
      <w:r w:rsidR="00EE7D13" w:rsidRPr="00EE7D13">
        <w:rPr>
          <w:rFonts w:ascii="Times New Roman" w:hAnsi="Times New Roman" w:cs="Times New Roman"/>
          <w:sz w:val="24"/>
          <w:szCs w:val="24"/>
        </w:rPr>
        <w:t xml:space="preserve">. </w:t>
      </w:r>
    </w:p>
    <w:p w:rsidR="00814D3E" w:rsidRPr="00EE7D13" w:rsidRDefault="00EE7D13" w:rsidP="00EE7D13">
      <w:pPr>
        <w:ind w:left="720"/>
        <w:rPr>
          <w:rFonts w:ascii="Times New Roman" w:hAnsi="Times New Roman" w:cs="Times New Roman"/>
          <w:b/>
          <w:sz w:val="24"/>
          <w:szCs w:val="24"/>
        </w:rPr>
      </w:pPr>
      <w:r w:rsidRPr="00EE7D13">
        <w:rPr>
          <w:rFonts w:ascii="Times New Roman" w:hAnsi="Times New Roman" w:cs="Times New Roman"/>
          <w:b/>
          <w:sz w:val="24"/>
          <w:szCs w:val="24"/>
        </w:rPr>
        <w:t xml:space="preserve">Bishop Edwin Sandys of Worcester to </w:t>
      </w:r>
      <w:r>
        <w:rPr>
          <w:rFonts w:ascii="Times New Roman" w:hAnsi="Times New Roman" w:cs="Times New Roman"/>
          <w:b/>
          <w:sz w:val="24"/>
          <w:szCs w:val="24"/>
        </w:rPr>
        <w:t>the Privy Council, October 1564</w:t>
      </w:r>
    </w:p>
    <w:p w:rsidR="00814D3E" w:rsidRPr="00EE7D13" w:rsidRDefault="00814D3E" w:rsidP="00814D3E">
      <w:pPr>
        <w:ind w:left="720" w:hanging="720"/>
        <w:rPr>
          <w:rFonts w:ascii="Times New Roman" w:hAnsi="Times New Roman" w:cs="Times New Roman"/>
          <w:sz w:val="24"/>
          <w:szCs w:val="24"/>
        </w:rPr>
      </w:pPr>
    </w:p>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t xml:space="preserve">c)  </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In all their order of service there is no edification, according to the rule of the Apostle, but confusion, they toss the psalms in most places like tennis balls. The people, some standing, some walking, some talking, some reading, some praying by themselves, attend not to the minister. He again </w:t>
      </w:r>
      <w:proofErr w:type="spellStart"/>
      <w:r w:rsidR="00EE7D13" w:rsidRPr="00EE7D13">
        <w:rPr>
          <w:rFonts w:ascii="Times New Roman" w:hAnsi="Times New Roman" w:cs="Times New Roman"/>
          <w:sz w:val="24"/>
          <w:szCs w:val="24"/>
        </w:rPr>
        <w:t>posteth</w:t>
      </w:r>
      <w:proofErr w:type="spellEnd"/>
      <w:r w:rsidR="00EE7D13" w:rsidRPr="00EE7D13">
        <w:rPr>
          <w:rFonts w:ascii="Times New Roman" w:hAnsi="Times New Roman" w:cs="Times New Roman"/>
          <w:sz w:val="24"/>
          <w:szCs w:val="24"/>
        </w:rPr>
        <w:t xml:space="preserve"> it over, as fast as he can gallop. For either he hath two places to serve, or else there are some games to be played in the afternoon… </w:t>
      </w:r>
    </w:p>
    <w:p w:rsidR="00814D3E" w:rsidRPr="00EE7D13" w:rsidRDefault="00EE7D13" w:rsidP="00EE7D13">
      <w:pPr>
        <w:tabs>
          <w:tab w:val="left" w:pos="6300"/>
        </w:tabs>
        <w:ind w:left="720"/>
        <w:rPr>
          <w:rFonts w:ascii="Times New Roman" w:hAnsi="Times New Roman" w:cs="Times New Roman"/>
          <w:b/>
          <w:sz w:val="24"/>
          <w:szCs w:val="24"/>
        </w:rPr>
      </w:pPr>
      <w:r w:rsidRPr="00EE7D13">
        <w:rPr>
          <w:rFonts w:ascii="Times New Roman" w:hAnsi="Times New Roman" w:cs="Times New Roman"/>
          <w:b/>
          <w:sz w:val="24"/>
          <w:szCs w:val="24"/>
        </w:rPr>
        <w:t>John Field, An Adm</w:t>
      </w:r>
      <w:r w:rsidRPr="00EE7D13">
        <w:rPr>
          <w:rFonts w:ascii="Times New Roman" w:hAnsi="Times New Roman" w:cs="Times New Roman"/>
          <w:b/>
          <w:sz w:val="24"/>
          <w:szCs w:val="24"/>
        </w:rPr>
        <w:t>onition to the Parliament, 1572</w:t>
      </w:r>
      <w:r w:rsidRPr="00EE7D13">
        <w:rPr>
          <w:rFonts w:ascii="Times New Roman" w:hAnsi="Times New Roman" w:cs="Times New Roman"/>
          <w:b/>
          <w:sz w:val="24"/>
          <w:szCs w:val="24"/>
        </w:rPr>
        <w:tab/>
      </w:r>
    </w:p>
    <w:p w:rsidR="00814D3E" w:rsidRPr="00EE7D13" w:rsidRDefault="00814D3E" w:rsidP="00814D3E">
      <w:pPr>
        <w:ind w:firstLine="720"/>
        <w:rPr>
          <w:rFonts w:ascii="Times New Roman" w:hAnsi="Times New Roman" w:cs="Times New Roman"/>
          <w:sz w:val="24"/>
          <w:szCs w:val="24"/>
        </w:rPr>
      </w:pPr>
    </w:p>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t xml:space="preserve">d) </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The Queen of Scots’ strength standeth </w:t>
      </w:r>
    </w:p>
    <w:p w:rsidR="00EE7D13" w:rsidRPr="00EE7D13" w:rsidRDefault="00EE7D13" w:rsidP="00EE7D13">
      <w:pPr>
        <w:ind w:left="720"/>
        <w:rPr>
          <w:rFonts w:ascii="Times New Roman" w:hAnsi="Times New Roman" w:cs="Times New Roman"/>
          <w:sz w:val="24"/>
          <w:szCs w:val="24"/>
        </w:rPr>
      </w:pPr>
      <w:r w:rsidRPr="00EE7D13">
        <w:rPr>
          <w:rFonts w:ascii="Times New Roman" w:hAnsi="Times New Roman" w:cs="Times New Roman"/>
          <w:sz w:val="24"/>
          <w:szCs w:val="24"/>
        </w:rPr>
        <w:t>1. By the universal opinion of the world for the justice of her title, as coming Of the ancient line.</w:t>
      </w:r>
    </w:p>
    <w:p w:rsidR="00EE7D13" w:rsidRPr="00EE7D13" w:rsidRDefault="00EE7D13" w:rsidP="00EE7D13">
      <w:pPr>
        <w:ind w:left="720"/>
        <w:rPr>
          <w:rFonts w:ascii="Times New Roman" w:hAnsi="Times New Roman" w:cs="Times New Roman"/>
          <w:sz w:val="24"/>
          <w:szCs w:val="24"/>
        </w:rPr>
      </w:pPr>
      <w:r w:rsidRPr="00EE7D13">
        <w:rPr>
          <w:rFonts w:ascii="Times New Roman" w:hAnsi="Times New Roman" w:cs="Times New Roman"/>
          <w:sz w:val="24"/>
          <w:szCs w:val="24"/>
        </w:rPr>
        <w:t xml:space="preserve"> 2. By the countenance and favour of the strongest monarchies of Christendom, who after the conquests of their own, shall willingly attend to make a conquest for her. </w:t>
      </w:r>
    </w:p>
    <w:p w:rsidR="00EE7D13" w:rsidRPr="00EE7D13" w:rsidRDefault="00EE7D13" w:rsidP="00EE7D13">
      <w:pPr>
        <w:ind w:left="720"/>
        <w:rPr>
          <w:rFonts w:ascii="Times New Roman" w:hAnsi="Times New Roman" w:cs="Times New Roman"/>
          <w:sz w:val="24"/>
          <w:szCs w:val="24"/>
        </w:rPr>
      </w:pPr>
      <w:r w:rsidRPr="00EE7D13">
        <w:rPr>
          <w:rFonts w:ascii="Times New Roman" w:hAnsi="Times New Roman" w:cs="Times New Roman"/>
          <w:sz w:val="24"/>
          <w:szCs w:val="24"/>
        </w:rPr>
        <w:t xml:space="preserve">3. By the secret and great numbers of discontented subjects in this realm, that gape and practice for a change by her mean, to be rewarded by her. </w:t>
      </w:r>
    </w:p>
    <w:p w:rsidR="00814D3E" w:rsidRPr="00EE7D13" w:rsidRDefault="00EE7D13" w:rsidP="00EE7D13">
      <w:pPr>
        <w:ind w:left="720"/>
        <w:rPr>
          <w:rFonts w:ascii="Times New Roman" w:hAnsi="Times New Roman" w:cs="Times New Roman"/>
          <w:b/>
          <w:sz w:val="24"/>
          <w:szCs w:val="24"/>
        </w:rPr>
      </w:pPr>
      <w:r w:rsidRPr="00EE7D13">
        <w:rPr>
          <w:rFonts w:ascii="Times New Roman" w:hAnsi="Times New Roman" w:cs="Times New Roman"/>
          <w:b/>
          <w:sz w:val="24"/>
          <w:szCs w:val="24"/>
        </w:rPr>
        <w:t xml:space="preserve">William Cecil, ‘A short memorial of the state of the realm’, </w:t>
      </w:r>
      <w:proofErr w:type="gramStart"/>
      <w:r w:rsidRPr="00EE7D13">
        <w:rPr>
          <w:rFonts w:ascii="Times New Roman" w:hAnsi="Times New Roman" w:cs="Times New Roman"/>
          <w:b/>
          <w:sz w:val="24"/>
          <w:szCs w:val="24"/>
        </w:rPr>
        <w:t>January(</w:t>
      </w:r>
      <w:proofErr w:type="gramEnd"/>
      <w:r w:rsidRPr="00EE7D13">
        <w:rPr>
          <w:rFonts w:ascii="Times New Roman" w:hAnsi="Times New Roman" w:cs="Times New Roman"/>
          <w:b/>
          <w:sz w:val="24"/>
          <w:szCs w:val="24"/>
        </w:rPr>
        <w:t>?), 1569</w:t>
      </w:r>
    </w:p>
    <w:p w:rsidR="00814D3E" w:rsidRPr="00EE7D13" w:rsidRDefault="00814D3E" w:rsidP="00814D3E">
      <w:pPr>
        <w:ind w:firstLine="720"/>
        <w:rPr>
          <w:rFonts w:ascii="Times New Roman" w:hAnsi="Times New Roman" w:cs="Times New Roman"/>
          <w:sz w:val="24"/>
          <w:szCs w:val="24"/>
        </w:rPr>
      </w:pPr>
    </w:p>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t xml:space="preserve">e) </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Thus was this innocent lamb delivered up into the butcher’s </w:t>
      </w:r>
      <w:proofErr w:type="gramStart"/>
      <w:r w:rsidR="00EE7D13" w:rsidRPr="00EE7D13">
        <w:rPr>
          <w:rFonts w:ascii="Times New Roman" w:hAnsi="Times New Roman" w:cs="Times New Roman"/>
          <w:sz w:val="24"/>
          <w:szCs w:val="24"/>
        </w:rPr>
        <w:t>hands.</w:t>
      </w:r>
      <w:proofErr w:type="gramEnd"/>
      <w:r w:rsidR="00EE7D13" w:rsidRPr="00EE7D13">
        <w:rPr>
          <w:rFonts w:ascii="Times New Roman" w:hAnsi="Times New Roman" w:cs="Times New Roman"/>
          <w:sz w:val="24"/>
          <w:szCs w:val="24"/>
        </w:rPr>
        <w:t xml:space="preserve"> Some of the Council and divers ministers at several times repaired unto her, and pressed her going unto their church for the saving of her life, wherein she constantly resisted them. </w:t>
      </w:r>
    </w:p>
    <w:p w:rsidR="00814D3E" w:rsidRPr="00EE7D13" w:rsidRDefault="00EE7D13" w:rsidP="00EE7D13">
      <w:pPr>
        <w:ind w:left="720"/>
        <w:rPr>
          <w:rFonts w:ascii="Times New Roman" w:hAnsi="Times New Roman" w:cs="Times New Roman"/>
          <w:b/>
          <w:sz w:val="24"/>
          <w:szCs w:val="24"/>
        </w:rPr>
      </w:pPr>
      <w:r w:rsidRPr="00EE7D13">
        <w:rPr>
          <w:rFonts w:ascii="Times New Roman" w:hAnsi="Times New Roman" w:cs="Times New Roman"/>
          <w:b/>
          <w:sz w:val="24"/>
          <w:szCs w:val="24"/>
        </w:rPr>
        <w:t xml:space="preserve">John Mush, A True Report of the Life and Martyrdom </w:t>
      </w:r>
      <w:r w:rsidRPr="00EE7D13">
        <w:rPr>
          <w:rFonts w:ascii="Times New Roman" w:hAnsi="Times New Roman" w:cs="Times New Roman"/>
          <w:b/>
          <w:sz w:val="24"/>
          <w:szCs w:val="24"/>
        </w:rPr>
        <w:t>of Mrs Margaret Clitherow, 1586</w:t>
      </w:r>
    </w:p>
    <w:p w:rsidR="00814D3E" w:rsidRPr="00EE7D13" w:rsidRDefault="00814D3E" w:rsidP="00814D3E">
      <w:pPr>
        <w:ind w:firstLine="720"/>
        <w:rPr>
          <w:rFonts w:ascii="Times New Roman" w:hAnsi="Times New Roman" w:cs="Times New Roman"/>
          <w:sz w:val="24"/>
          <w:szCs w:val="24"/>
        </w:rPr>
      </w:pPr>
    </w:p>
    <w:p w:rsidR="00EE7D13" w:rsidRPr="00EE7D13" w:rsidRDefault="00814D3E" w:rsidP="00EE7D13">
      <w:pPr>
        <w:ind w:left="720" w:hanging="720"/>
        <w:rPr>
          <w:rFonts w:ascii="Times New Roman" w:hAnsi="Times New Roman" w:cs="Times New Roman"/>
          <w:sz w:val="24"/>
          <w:szCs w:val="24"/>
        </w:rPr>
      </w:pPr>
      <w:r w:rsidRPr="00EE7D13">
        <w:rPr>
          <w:rFonts w:ascii="Times New Roman" w:hAnsi="Times New Roman" w:cs="Times New Roman"/>
          <w:sz w:val="24"/>
          <w:szCs w:val="24"/>
        </w:rPr>
        <w:lastRenderedPageBreak/>
        <w:t xml:space="preserve">f) </w:t>
      </w:r>
      <w:r w:rsidRPr="00EE7D13">
        <w:rPr>
          <w:rFonts w:ascii="Times New Roman" w:hAnsi="Times New Roman" w:cs="Times New Roman"/>
          <w:sz w:val="24"/>
          <w:szCs w:val="24"/>
        </w:rPr>
        <w:tab/>
      </w:r>
      <w:r w:rsidR="00EE7D13" w:rsidRPr="00EE7D13">
        <w:rPr>
          <w:rFonts w:ascii="Times New Roman" w:hAnsi="Times New Roman" w:cs="Times New Roman"/>
          <w:sz w:val="24"/>
          <w:szCs w:val="24"/>
        </w:rPr>
        <w:t xml:space="preserve">St Nicholas, Warwick: Humfrey Waring, vicar. Some knowledge, little discretion. He </w:t>
      </w:r>
      <w:proofErr w:type="spellStart"/>
      <w:r w:rsidR="00EE7D13" w:rsidRPr="00EE7D13">
        <w:rPr>
          <w:rFonts w:ascii="Times New Roman" w:hAnsi="Times New Roman" w:cs="Times New Roman"/>
          <w:sz w:val="24"/>
          <w:szCs w:val="24"/>
        </w:rPr>
        <w:t>preacheth</w:t>
      </w:r>
      <w:proofErr w:type="spellEnd"/>
      <w:r w:rsidR="00EE7D13" w:rsidRPr="00EE7D13">
        <w:rPr>
          <w:rFonts w:ascii="Times New Roman" w:hAnsi="Times New Roman" w:cs="Times New Roman"/>
          <w:sz w:val="24"/>
          <w:szCs w:val="24"/>
        </w:rPr>
        <w:t xml:space="preserve"> sometimes, but negligently. He is thought to be unsound in some points of Christian religion, </w:t>
      </w:r>
      <w:proofErr w:type="spellStart"/>
      <w:r w:rsidR="00EE7D13" w:rsidRPr="00EE7D13">
        <w:rPr>
          <w:rFonts w:ascii="Times New Roman" w:hAnsi="Times New Roman" w:cs="Times New Roman"/>
          <w:sz w:val="24"/>
          <w:szCs w:val="24"/>
        </w:rPr>
        <w:t>loveth</w:t>
      </w:r>
      <w:proofErr w:type="spellEnd"/>
      <w:r w:rsidR="00EE7D13" w:rsidRPr="00EE7D13">
        <w:rPr>
          <w:rFonts w:ascii="Times New Roman" w:hAnsi="Times New Roman" w:cs="Times New Roman"/>
          <w:sz w:val="24"/>
          <w:szCs w:val="24"/>
        </w:rPr>
        <w:t xml:space="preserve"> the alehouse well and very much subject to the vice of good fellowship. </w:t>
      </w:r>
    </w:p>
    <w:p w:rsidR="00814D3E" w:rsidRPr="00EE7D13" w:rsidRDefault="00EE7D13" w:rsidP="00EE7D13">
      <w:pPr>
        <w:ind w:left="720"/>
        <w:rPr>
          <w:rFonts w:ascii="Times New Roman" w:hAnsi="Times New Roman" w:cs="Times New Roman"/>
          <w:b/>
          <w:sz w:val="24"/>
          <w:szCs w:val="24"/>
        </w:rPr>
      </w:pPr>
      <w:r w:rsidRPr="00EE7D13">
        <w:rPr>
          <w:rFonts w:ascii="Times New Roman" w:hAnsi="Times New Roman" w:cs="Times New Roman"/>
          <w:b/>
          <w:sz w:val="24"/>
          <w:szCs w:val="24"/>
        </w:rPr>
        <w:t>Puritan survey of the ministry in Warwickshire, 1586</w:t>
      </w:r>
    </w:p>
    <w:p w:rsidR="00814D3E" w:rsidRPr="00EE7D13" w:rsidRDefault="00814D3E" w:rsidP="00814D3E">
      <w:pPr>
        <w:pBdr>
          <w:bottom w:val="single" w:sz="4" w:space="0" w:color="auto"/>
        </w:pBdr>
        <w:rPr>
          <w:rFonts w:ascii="Times New Roman" w:hAnsi="Times New Roman" w:cs="Times New Roman"/>
          <w:sz w:val="24"/>
          <w:szCs w:val="24"/>
        </w:rPr>
      </w:pPr>
    </w:p>
    <w:p w:rsidR="00814D3E" w:rsidRPr="00EE7D13" w:rsidRDefault="00814D3E" w:rsidP="00814D3E">
      <w:pPr>
        <w:pStyle w:val="ListParagraph"/>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2.</w:t>
      </w:r>
      <w:r w:rsidRPr="00EE7D13">
        <w:rPr>
          <w:rFonts w:ascii="Times New Roman" w:hAnsi="Times New Roman" w:cs="Times New Roman"/>
          <w:sz w:val="24"/>
          <w:szCs w:val="24"/>
        </w:rPr>
        <w:tab/>
      </w:r>
      <w:r w:rsidR="00357992">
        <w:rPr>
          <w:rFonts w:ascii="Times New Roman" w:hAnsi="Times New Roman" w:cs="Times New Roman"/>
          <w:sz w:val="24"/>
          <w:szCs w:val="24"/>
        </w:rPr>
        <w:t>In what sense, if any, was the Religious Settlement of 1559 a via media (middle way)</w:t>
      </w:r>
      <w:r w:rsidRPr="00EE7D13">
        <w:rPr>
          <w:rFonts w:ascii="Times New Roman" w:hAnsi="Times New Roman" w:cs="Times New Roman"/>
          <w:sz w:val="24"/>
          <w:szCs w:val="24"/>
        </w:rPr>
        <w:t>?</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3.</w:t>
      </w:r>
      <w:r w:rsidRPr="00EE7D13">
        <w:rPr>
          <w:rFonts w:ascii="Times New Roman" w:hAnsi="Times New Roman" w:cs="Times New Roman"/>
          <w:sz w:val="24"/>
          <w:szCs w:val="24"/>
        </w:rPr>
        <w:tab/>
        <w:t xml:space="preserve">What </w:t>
      </w:r>
      <w:r w:rsidRPr="00EE7D13">
        <w:rPr>
          <w:rFonts w:ascii="Times New Roman" w:hAnsi="Times New Roman" w:cs="Times New Roman"/>
          <w:sz w:val="24"/>
          <w:szCs w:val="24"/>
        </w:rPr>
        <w:t xml:space="preserve">is it possible to discover </w:t>
      </w:r>
      <w:r w:rsidRPr="00EE7D13">
        <w:rPr>
          <w:rFonts w:ascii="Times New Roman" w:hAnsi="Times New Roman" w:cs="Times New Roman"/>
          <w:sz w:val="24"/>
          <w:szCs w:val="24"/>
        </w:rPr>
        <w:t>about local attitudes to religious change in the 1560s?</w:t>
      </w:r>
    </w:p>
    <w:p w:rsidR="00814D3E" w:rsidRPr="00EE7D13" w:rsidRDefault="00814D3E" w:rsidP="00814D3E">
      <w:pPr>
        <w:pBdr>
          <w:bottom w:val="single" w:sz="4" w:space="1" w:color="auto"/>
        </w:pBdr>
        <w:ind w:left="720" w:hanging="720"/>
        <w:rPr>
          <w:rFonts w:ascii="Times New Roman" w:hAnsi="Times New Roman" w:cs="Times New Roman"/>
          <w:sz w:val="24"/>
          <w:szCs w:val="24"/>
        </w:rPr>
      </w:pPr>
    </w:p>
    <w:p w:rsidR="00814D3E" w:rsidRPr="00EE7D13" w:rsidRDefault="00814D3E" w:rsidP="00814D3E">
      <w:pPr>
        <w:ind w:left="720" w:hanging="720"/>
        <w:jc w:val="right"/>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4.</w:t>
      </w:r>
      <w:r w:rsidRPr="00EE7D13">
        <w:rPr>
          <w:rFonts w:ascii="Times New Roman" w:hAnsi="Times New Roman" w:cs="Times New Roman"/>
          <w:sz w:val="24"/>
          <w:szCs w:val="24"/>
        </w:rPr>
        <w:tab/>
        <w:t>To what extent did the aims and character of Puritanism change over the course of Elizabeth’s reign?</w:t>
      </w:r>
    </w:p>
    <w:p w:rsidR="00814D3E" w:rsidRPr="00EE7D13" w:rsidRDefault="00814D3E" w:rsidP="00814D3E">
      <w:pPr>
        <w:pBdr>
          <w:bottom w:val="single" w:sz="4"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i/>
          <w:sz w:val="24"/>
          <w:szCs w:val="24"/>
        </w:rPr>
      </w:pPr>
      <w:r w:rsidRPr="00EE7D13">
        <w:rPr>
          <w:rFonts w:ascii="Times New Roman" w:hAnsi="Times New Roman" w:cs="Times New Roman"/>
          <w:sz w:val="24"/>
          <w:szCs w:val="24"/>
        </w:rPr>
        <w:t>5.</w:t>
      </w:r>
      <w:r w:rsidRPr="00EE7D13">
        <w:rPr>
          <w:rFonts w:ascii="Times New Roman" w:hAnsi="Times New Roman" w:cs="Times New Roman"/>
          <w:sz w:val="24"/>
          <w:szCs w:val="24"/>
        </w:rPr>
        <w:tab/>
        <w:t>Was the Northern Rising of 1569 anything more than a minor local disturbance?</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p>
    <w:p w:rsidR="00814D3E" w:rsidRPr="00EE7D13" w:rsidRDefault="00814D3E" w:rsidP="00357992">
      <w:pPr>
        <w:ind w:left="720" w:hanging="720"/>
        <w:rPr>
          <w:rFonts w:ascii="Times New Roman" w:hAnsi="Times New Roman" w:cs="Times New Roman"/>
          <w:sz w:val="24"/>
          <w:szCs w:val="24"/>
        </w:rPr>
      </w:pPr>
      <w:r w:rsidRPr="00EE7D13">
        <w:rPr>
          <w:rFonts w:ascii="Times New Roman" w:hAnsi="Times New Roman" w:cs="Times New Roman"/>
          <w:sz w:val="24"/>
          <w:szCs w:val="24"/>
        </w:rPr>
        <w:t>6.</w:t>
      </w:r>
      <w:r w:rsidRPr="00EE7D13">
        <w:rPr>
          <w:rFonts w:ascii="Times New Roman" w:hAnsi="Times New Roman" w:cs="Times New Roman"/>
          <w:sz w:val="24"/>
          <w:szCs w:val="24"/>
        </w:rPr>
        <w:tab/>
        <w:t>Why was church attendance such a contentious and difficult issue for Elizabethan Catholics?</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ind w:left="720" w:hanging="720"/>
        <w:jc w:val="right"/>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7.</w:t>
      </w:r>
      <w:r w:rsidRPr="00EE7D13">
        <w:rPr>
          <w:rFonts w:ascii="Times New Roman" w:hAnsi="Times New Roman" w:cs="Times New Roman"/>
          <w:sz w:val="24"/>
          <w:szCs w:val="24"/>
        </w:rPr>
        <w:tab/>
        <w:t xml:space="preserve">What </w:t>
      </w:r>
      <w:r w:rsidRPr="00EE7D13">
        <w:rPr>
          <w:rFonts w:ascii="Times New Roman" w:hAnsi="Times New Roman" w:cs="Times New Roman"/>
          <w:sz w:val="24"/>
          <w:szCs w:val="24"/>
        </w:rPr>
        <w:t>was distinctive</w:t>
      </w:r>
      <w:r w:rsidRPr="00EE7D13">
        <w:rPr>
          <w:rFonts w:ascii="Times New Roman" w:hAnsi="Times New Roman" w:cs="Times New Roman"/>
          <w:sz w:val="24"/>
          <w:szCs w:val="24"/>
        </w:rPr>
        <w:t xml:space="preserve"> about the mental world of Puritans?</w:t>
      </w:r>
    </w:p>
    <w:p w:rsidR="00814D3E" w:rsidRPr="00EE7D13" w:rsidRDefault="00814D3E" w:rsidP="00814D3E">
      <w:pPr>
        <w:pBdr>
          <w:bottom w:val="single" w:sz="4"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i/>
          <w:sz w:val="24"/>
          <w:szCs w:val="24"/>
        </w:rPr>
      </w:pPr>
      <w:r w:rsidRPr="00EE7D13">
        <w:rPr>
          <w:rFonts w:ascii="Times New Roman" w:hAnsi="Times New Roman" w:cs="Times New Roman"/>
          <w:sz w:val="24"/>
          <w:szCs w:val="24"/>
        </w:rPr>
        <w:t>8.</w:t>
      </w:r>
      <w:r w:rsidRPr="00EE7D13">
        <w:rPr>
          <w:rFonts w:ascii="Times New Roman" w:hAnsi="Times New Roman" w:cs="Times New Roman"/>
          <w:sz w:val="24"/>
          <w:szCs w:val="24"/>
        </w:rPr>
        <w:tab/>
        <w:t>‘Not Protestant in any meaningful sense’. Discuss this verdict on the religious culture of ordinary Elizabethan parishioners</w:t>
      </w:r>
      <w:r w:rsidRPr="00EE7D13">
        <w:rPr>
          <w:rFonts w:ascii="Times New Roman" w:hAnsi="Times New Roman" w:cs="Times New Roman"/>
          <w:sz w:val="24"/>
          <w:szCs w:val="24"/>
        </w:rPr>
        <w:t>.</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p>
    <w:p w:rsidR="00814D3E" w:rsidRPr="00EE7D13" w:rsidRDefault="00814D3E" w:rsidP="00814D3E">
      <w:pPr>
        <w:rPr>
          <w:rFonts w:ascii="Times New Roman" w:hAnsi="Times New Roman" w:cs="Times New Roman"/>
          <w:sz w:val="24"/>
          <w:szCs w:val="24"/>
        </w:rPr>
      </w:pPr>
      <w:r w:rsidRPr="00EE7D13">
        <w:rPr>
          <w:rFonts w:ascii="Times New Roman" w:hAnsi="Times New Roman" w:cs="Times New Roman"/>
          <w:sz w:val="24"/>
          <w:szCs w:val="24"/>
        </w:rPr>
        <w:t>9.</w:t>
      </w:r>
      <w:r w:rsidRPr="00EE7D13">
        <w:rPr>
          <w:rFonts w:ascii="Times New Roman" w:hAnsi="Times New Roman" w:cs="Times New Roman"/>
          <w:sz w:val="24"/>
          <w:szCs w:val="24"/>
        </w:rPr>
        <w:tab/>
        <w:t>Did the accession of James I mark a new beginning in religious policy?</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10.</w:t>
      </w:r>
      <w:r w:rsidRPr="00EE7D13">
        <w:rPr>
          <w:rFonts w:ascii="Times New Roman" w:hAnsi="Times New Roman" w:cs="Times New Roman"/>
          <w:sz w:val="24"/>
          <w:szCs w:val="24"/>
        </w:rPr>
        <w:tab/>
        <w:t>What was the most significant achievement of the Elizabethan Reformation?</w:t>
      </w:r>
    </w:p>
    <w:p w:rsidR="00814D3E" w:rsidRPr="00EE7D13" w:rsidRDefault="00814D3E" w:rsidP="00814D3E">
      <w:pPr>
        <w:pBdr>
          <w:bottom w:val="single" w:sz="6" w:space="1" w:color="auto"/>
        </w:pBdr>
        <w:ind w:left="720" w:hanging="720"/>
        <w:rPr>
          <w:rFonts w:ascii="Times New Roman" w:hAnsi="Times New Roman" w:cs="Times New Roman"/>
          <w:sz w:val="24"/>
          <w:szCs w:val="24"/>
        </w:rPr>
      </w:pPr>
    </w:p>
    <w:p w:rsidR="00814D3E" w:rsidRPr="00EE7D13" w:rsidRDefault="00814D3E" w:rsidP="00814D3E">
      <w:pPr>
        <w:ind w:left="720" w:hanging="720"/>
        <w:rPr>
          <w:rFonts w:ascii="Times New Roman" w:hAnsi="Times New Roman" w:cs="Times New Roman"/>
          <w:sz w:val="24"/>
          <w:szCs w:val="24"/>
        </w:rPr>
      </w:pP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r w:rsidRPr="00EE7D13">
        <w:rPr>
          <w:rFonts w:ascii="Times New Roman" w:hAnsi="Times New Roman" w:cs="Times New Roman"/>
          <w:sz w:val="24"/>
          <w:szCs w:val="24"/>
        </w:rPr>
        <w:tab/>
      </w:r>
    </w:p>
    <w:p w:rsidR="00814D3E" w:rsidRPr="00EE7D13" w:rsidRDefault="00814D3E" w:rsidP="00814D3E">
      <w:pPr>
        <w:rPr>
          <w:rFonts w:ascii="Times New Roman" w:hAnsi="Times New Roman" w:cs="Times New Roman"/>
          <w:sz w:val="24"/>
          <w:szCs w:val="24"/>
        </w:rPr>
      </w:pPr>
    </w:p>
    <w:p w:rsidR="00006F39" w:rsidRPr="00EE7D13" w:rsidRDefault="00357992">
      <w:pPr>
        <w:rPr>
          <w:rFonts w:ascii="Times New Roman" w:hAnsi="Times New Roman" w:cs="Times New Roman"/>
          <w:sz w:val="24"/>
          <w:szCs w:val="24"/>
        </w:rPr>
      </w:pPr>
    </w:p>
    <w:sectPr w:rsidR="00006F39" w:rsidRPr="00EE7D1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Baskerville">
    <w:altName w:val="Cambria Math"/>
    <w:charset w:val="00"/>
    <w:family w:val="roman"/>
    <w:pitch w:val="variable"/>
    <w:sig w:usb0="00000001" w:usb1="02000000"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C430B"/>
    <w:multiLevelType w:val="hybridMultilevel"/>
    <w:tmpl w:val="B57CCC2E"/>
    <w:lvl w:ilvl="0" w:tplc="A9A80356">
      <w:start w:val="1"/>
      <w:numFmt w:val="decimal"/>
      <w:lvlText w:val="%1."/>
      <w:lvlJc w:val="left"/>
      <w:pPr>
        <w:ind w:left="360" w:hanging="360"/>
      </w:pPr>
      <w:rPr>
        <w:rFonts w:eastAsia="Calibri" w:hint="default"/>
        <w:b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44332959"/>
    <w:multiLevelType w:val="hybridMultilevel"/>
    <w:tmpl w:val="7B1664D8"/>
    <w:lvl w:ilvl="0" w:tplc="A38CDF42">
      <w:numFmt w:val="bullet"/>
      <w:lvlText w:val=""/>
      <w:lvlJc w:val="left"/>
      <w:pPr>
        <w:ind w:left="540" w:hanging="540"/>
      </w:pPr>
      <w:rPr>
        <w:rFonts w:ascii="Symbol" w:eastAsia="Times New Roman" w:hAnsi="Symbol" w:cs="Calibri" w:hint="default"/>
        <w:sz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B20"/>
    <w:rsid w:val="001C76CE"/>
    <w:rsid w:val="002619F1"/>
    <w:rsid w:val="00357992"/>
    <w:rsid w:val="00621B15"/>
    <w:rsid w:val="00814D3E"/>
    <w:rsid w:val="00E62B20"/>
    <w:rsid w:val="00E65A46"/>
    <w:rsid w:val="00EE7D13"/>
    <w:rsid w:val="00F412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995E9E-0DA8-4794-818D-28BEA77E4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2B20"/>
    <w:pPr>
      <w:spacing w:after="160" w:line="259" w:lineRule="auto"/>
    </w:pPr>
    <w:rPr>
      <w:rFonts w:asciiTheme="minorHAnsi" w:hAnsiTheme="minorHAnsi"/>
      <w:sz w:val="22"/>
      <w:szCs w:val="22"/>
    </w:rPr>
  </w:style>
  <w:style w:type="paragraph" w:styleId="Heading2">
    <w:name w:val="heading 2"/>
    <w:basedOn w:val="Normal"/>
    <w:next w:val="Normal"/>
    <w:link w:val="Heading2Char"/>
    <w:uiPriority w:val="9"/>
    <w:unhideWhenUsed/>
    <w:qFormat/>
    <w:rsid w:val="00E62B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62B20"/>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E62B2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814D3E"/>
    <w:pPr>
      <w:spacing w:after="0" w:line="240" w:lineRule="auto"/>
      <w:ind w:left="720"/>
      <w:contextualSpacing/>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4</Pages>
  <Words>760</Words>
  <Characters>4338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Marshall, Peter</dc:creator>
  <cp:keywords/>
  <dc:description/>
  <cp:lastModifiedBy>Marshall, Peter</cp:lastModifiedBy>
  <cp:revision>3</cp:revision>
  <dcterms:created xsi:type="dcterms:W3CDTF">2020-04-27T10:38:00Z</dcterms:created>
  <dcterms:modified xsi:type="dcterms:W3CDTF">2020-04-27T11:09:00Z</dcterms:modified>
</cp:coreProperties>
</file>