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6BEE" w:rsidRDefault="00F04A04">
      <w:bookmarkStart w:id="0" w:name="_GoBack"/>
      <w:bookmarkEnd w:id="0"/>
      <w:r>
        <w:t>Tips for writing the source-based assessed essay for Feminism module</w:t>
      </w:r>
    </w:p>
    <w:p w:rsidR="00F04A04" w:rsidRDefault="00F04A04"/>
    <w:p w:rsidR="00F04A04" w:rsidRDefault="00F04A04">
      <w:r>
        <w:t>The aim of this assessment is to demonstrate your ability to analyse a source in detail and extract all the knowledge/information/interpretation that you can out of it; also to demonstrate your research (“detective”) skills in doing so.</w:t>
      </w:r>
    </w:p>
    <w:p w:rsidR="00F04A04" w:rsidRDefault="00F04A04">
      <w:r>
        <w:t>Below is a suggested structure/key areas for investigation.</w:t>
      </w:r>
    </w:p>
    <w:p w:rsidR="00F04A04" w:rsidRDefault="00F04A04"/>
    <w:p w:rsidR="00F04A04" w:rsidRDefault="00F04A04">
      <w:r>
        <w:t>INTRODUCTION</w:t>
      </w:r>
    </w:p>
    <w:p w:rsidR="00F04A04" w:rsidRDefault="00F04A04">
      <w:r>
        <w:t>This assessment is not necessarily requiring you to make an argument about a particular topic (in the same way that a more traditional essay requires you to do). Although you may indeed draw some overarching conclusions about what your source does and does not tell you about the topic more generally/the historiographical debates.</w:t>
      </w:r>
    </w:p>
    <w:p w:rsidR="00F04A04" w:rsidRDefault="00F04A04">
      <w:r>
        <w:t>Therefore the most important thing that you need to do in an introduction is to signpost what you’re going to do in the rest of the essay. You will also give a little bit of context – e.g. what is the source, where does it come from, who created it, what does it relate to, but this will all be discussed in more detail in the main body of the essay.</w:t>
      </w:r>
    </w:p>
    <w:p w:rsidR="00F04A04" w:rsidRDefault="00F04A04">
      <w:r w:rsidRPr="0029248A">
        <w:rPr>
          <w:u w:val="single"/>
        </w:rPr>
        <w:t>Section 1. Locate your source within the historical context</w:t>
      </w:r>
      <w:r w:rsidR="0029248A" w:rsidRPr="0029248A">
        <w:rPr>
          <w:u w:val="single"/>
        </w:rPr>
        <w:t>/</w:t>
      </w:r>
      <w:r w:rsidRPr="0029248A">
        <w:rPr>
          <w:u w:val="single"/>
        </w:rPr>
        <w:t>”cultural conversations”</w:t>
      </w:r>
      <w:r>
        <w:t>.</w:t>
      </w:r>
      <w:r w:rsidR="0029248A">
        <w:t xml:space="preserve"> E.g. </w:t>
      </w:r>
      <w:r>
        <w:t>if you’re looking at a pamphlet about Indian women produced by a British Christian missionary Society, then you need to situate this within both 19</w:t>
      </w:r>
      <w:r w:rsidRPr="00F04A04">
        <w:rPr>
          <w:vertAlign w:val="superscript"/>
        </w:rPr>
        <w:t>th</w:t>
      </w:r>
      <w:r>
        <w:t>-century Christianity, British imperialism and Imperial feminism</w:t>
      </w:r>
      <w:r w:rsidR="0029248A">
        <w:t xml:space="preserve"> (historical context)</w:t>
      </w:r>
      <w:r>
        <w:t xml:space="preserve">. </w:t>
      </w:r>
      <w:r w:rsidR="0029248A">
        <w:t xml:space="preserve">But you also want to identify whether your source is engaging in a more specific cultural conversation. E.g. is this pamphlet contributing to a well-known argument that took place between two different groups of feminists, or between feminists and another </w:t>
      </w:r>
      <w:proofErr w:type="gramStart"/>
      <w:r w:rsidR="0029248A">
        <w:t>group.</w:t>
      </w:r>
      <w:proofErr w:type="gramEnd"/>
      <w:r w:rsidR="0029248A">
        <w:t xml:space="preserve"> If </w:t>
      </w:r>
      <w:proofErr w:type="gramStart"/>
      <w:r w:rsidR="0029248A">
        <w:t>the</w:t>
      </w:r>
      <w:proofErr w:type="gramEnd"/>
      <w:r w:rsidR="0029248A">
        <w:t xml:space="preserve"> source is not responding in some way to a specific debate or set of events then is it part more generally of a set of tropes that were circulating at the time (e.g. the Indian woman as submissive).</w:t>
      </w:r>
    </w:p>
    <w:p w:rsidR="0029248A" w:rsidRDefault="0029248A"/>
    <w:p w:rsidR="0029248A" w:rsidRDefault="0029248A">
      <w:r w:rsidRPr="0029248A">
        <w:rPr>
          <w:u w:val="single"/>
        </w:rPr>
        <w:t>Section 2. Close Reading of the Source</w:t>
      </w:r>
      <w:r>
        <w:t>.</w:t>
      </w:r>
    </w:p>
    <w:p w:rsidR="0029248A" w:rsidRDefault="0029248A">
      <w:r>
        <w:t xml:space="preserve">The first </w:t>
      </w:r>
      <w:proofErr w:type="gramStart"/>
      <w:r>
        <w:t>most simple</w:t>
      </w:r>
      <w:proofErr w:type="gramEnd"/>
      <w:r>
        <w:t xml:space="preserve"> thing you want to do is spell out what this sources arguing/what message it is trying to convey. But it’s also crucial that you go beyond this, examining rhetorical strategies, tone, prose style, aesthetics. NB these things apply as much to a visual source as they do to a written one, if you’re looking at visual sources you should read </w:t>
      </w:r>
      <w:proofErr w:type="spellStart"/>
      <w:r>
        <w:t>Ludmilla</w:t>
      </w:r>
      <w:proofErr w:type="spellEnd"/>
      <w:r>
        <w:t xml:space="preserve"> </w:t>
      </w:r>
      <w:proofErr w:type="spellStart"/>
      <w:r>
        <w:t>Jordanova’s</w:t>
      </w:r>
      <w:proofErr w:type="spellEnd"/>
      <w:r>
        <w:t xml:space="preserve"> work on how to interpret visual sources as historians. In addition to this, you also want to think about the source as a material object that circulated in time and space. E.g. you want to think about who produced it (e.g. a small obscure printing press, or a big publishing house?) How it was disseminated (e.g. did people purchase it, was it a free pamphlet that was distributed, is a piece of graffiti on a wall for everybody to see as they walk past?). Who was the intended audience and was this the same as the likely audience (e.g. some socialist feminist newspapers sought out a working class audience but didn’t always succeed in accessing it). If it was something that you had to buy, was it cheap was expensive et cetera. Is it big is it small, what was the context in which people read it (e.g. I wrote about how servants liked reading newspapers much more than novels because they could fold them up easily and keep them in their apron pockets, and then read them in 5 to 10 minute breaks between tasks – this is an example of the material history of your source). Often you may not be able to find out the answer to many of these questions, that’s fine. However, I want you to demonstrate that you have </w:t>
      </w:r>
      <w:r>
        <w:lastRenderedPageBreak/>
        <w:t>attempted to find out, this is how you showcase your research skills, and you are allowed to speculate as long as this is based upon some kind of evidence.</w:t>
      </w:r>
    </w:p>
    <w:sectPr w:rsidR="002924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4DEC7EAD-E9BD-43CB-AF0C-FCC63A93B17C}"/>
    <w:docVar w:name="dgnword-drafile" w:val="C:\Users\iaskag\AppData\Local\Temp\dra2583.tmp"/>
    <w:docVar w:name="dgnword-eventsink" w:val="6291872"/>
  </w:docVars>
  <w:rsids>
    <w:rsidRoot w:val="00F04A04"/>
    <w:rsid w:val="0029248A"/>
    <w:rsid w:val="00A9104D"/>
    <w:rsid w:val="00B40EA0"/>
    <w:rsid w:val="00BB2EE5"/>
    <w:rsid w:val="00C056B7"/>
    <w:rsid w:val="00D2748B"/>
    <w:rsid w:val="00F04A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9A9586-E6A4-495E-A314-A08D3B411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545</Words>
  <Characters>3108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Schwartz, Laura</dc:creator>
  <cp:keywords/>
  <dc:description/>
  <cp:lastModifiedBy>Schwartz, Laura</cp:lastModifiedBy>
  <cp:revision>2</cp:revision>
  <dcterms:created xsi:type="dcterms:W3CDTF">2020-08-14T09:52:00Z</dcterms:created>
  <dcterms:modified xsi:type="dcterms:W3CDTF">2020-08-14T09:52:00Z</dcterms:modified>
</cp:coreProperties>
</file>