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F3E38D8" w14:textId="0D8E2D7C" w:rsidR="005E67E9" w:rsidRDefault="005E67E9" w:rsidP="005E67E9">
      <w:r>
        <w:t>‘The World of the Tavern’</w:t>
      </w:r>
      <w:r>
        <w:tab/>
      </w:r>
      <w:r>
        <w:tab/>
      </w:r>
      <w:r>
        <w:tab/>
      </w:r>
      <w:r>
        <w:tab/>
      </w:r>
      <w:r>
        <w:tab/>
        <w:t xml:space="preserve">              </w:t>
      </w:r>
      <w:r>
        <w:tab/>
        <w:t xml:space="preserve">             BK 01/</w:t>
      </w:r>
      <w:r w:rsidR="00A60F1F">
        <w:t>2</w:t>
      </w:r>
      <w:r w:rsidR="00233E4C">
        <w:t>6</w:t>
      </w:r>
      <w:r w:rsidR="00615D04">
        <w:br/>
      </w:r>
    </w:p>
    <w:p w14:paraId="71179DA4" w14:textId="055CE203" w:rsidR="005E67E9" w:rsidRPr="005E67E9" w:rsidRDefault="005E67E9" w:rsidP="005E67E9">
      <w:pPr>
        <w:pStyle w:val="Heading1"/>
        <w:jc w:val="center"/>
        <w:rPr>
          <w:rFonts w:ascii="Times New Roman" w:hAnsi="Times New Roman" w:cs="Times New Roman"/>
          <w:b/>
          <w:color w:val="auto"/>
          <w:sz w:val="28"/>
          <w:szCs w:val="28"/>
        </w:rPr>
      </w:pPr>
      <w:r w:rsidRPr="005E67E9">
        <w:rPr>
          <w:rFonts w:ascii="Times New Roman" w:hAnsi="Times New Roman" w:cs="Times New Roman"/>
          <w:b/>
          <w:color w:val="auto"/>
          <w:sz w:val="28"/>
          <w:szCs w:val="28"/>
        </w:rPr>
        <w:t>Materials for ‘</w:t>
      </w:r>
      <w:r>
        <w:rPr>
          <w:rFonts w:ascii="Times New Roman" w:hAnsi="Times New Roman" w:cs="Times New Roman"/>
          <w:b/>
          <w:color w:val="auto"/>
          <w:sz w:val="28"/>
          <w:szCs w:val="28"/>
        </w:rPr>
        <w:t>Sex and the Early Modern Public House</w:t>
      </w:r>
      <w:r w:rsidRPr="005E67E9">
        <w:rPr>
          <w:rFonts w:ascii="Times New Roman" w:hAnsi="Times New Roman" w:cs="Times New Roman"/>
          <w:b/>
          <w:color w:val="auto"/>
          <w:sz w:val="28"/>
          <w:szCs w:val="28"/>
        </w:rPr>
        <w:t>’</w:t>
      </w:r>
    </w:p>
    <w:p w14:paraId="3207A15A" w14:textId="77777777" w:rsidR="005E67E9" w:rsidRPr="00E24B2D" w:rsidRDefault="005E67E9" w:rsidP="005E67E9">
      <w:pPr>
        <w:rPr>
          <w:rFonts w:asciiTheme="minorHAnsi" w:hAnsiTheme="minorHAnsi" w:cstheme="minorHAnsi"/>
        </w:rPr>
      </w:pPr>
    </w:p>
    <w:p w14:paraId="69C5CE70" w14:textId="4004809E" w:rsidR="005E67E9" w:rsidRDefault="00615D04" w:rsidP="005E67E9">
      <w:pPr>
        <w:pStyle w:val="Heading3"/>
      </w:pPr>
      <w:r>
        <w:br/>
      </w:r>
      <w:r w:rsidR="00483B3F">
        <w:t xml:space="preserve">Cluster 1: </w:t>
      </w:r>
      <w:r w:rsidR="000B5BB3">
        <w:t>Activities featuring</w:t>
      </w:r>
      <w:r w:rsidR="00C9706B">
        <w:t xml:space="preserve"> p</w:t>
      </w:r>
      <w:r w:rsidR="00483B3F">
        <w:t>ublicans</w:t>
      </w:r>
      <w:r w:rsidR="00C9706B">
        <w:t xml:space="preserve"> and servants</w:t>
      </w:r>
    </w:p>
    <w:p w14:paraId="648D893C" w14:textId="77777777" w:rsidR="006B3816" w:rsidRDefault="006B3816" w:rsidP="005E67E9"/>
    <w:p w14:paraId="59F3177D" w14:textId="77777777" w:rsidR="00980C65" w:rsidRPr="006B3816" w:rsidRDefault="00980C65" w:rsidP="005E67E9">
      <w:pPr>
        <w:rPr>
          <w:sz w:val="22"/>
          <w:szCs w:val="22"/>
        </w:rPr>
      </w:pPr>
      <w:r w:rsidRPr="006B3816">
        <w:rPr>
          <w:sz w:val="22"/>
          <w:szCs w:val="22"/>
        </w:rPr>
        <w:t>‘[</w:t>
      </w:r>
      <w:r w:rsidR="006B3816" w:rsidRPr="006B3816">
        <w:rPr>
          <w:sz w:val="22"/>
          <w:szCs w:val="22"/>
        </w:rPr>
        <w:t>I</w:t>
      </w:r>
      <w:r w:rsidRPr="006B3816">
        <w:rPr>
          <w:sz w:val="22"/>
          <w:szCs w:val="22"/>
        </w:rPr>
        <w:t xml:space="preserve">n 1570], Dominique </w:t>
      </w:r>
      <w:proofErr w:type="spellStart"/>
      <w:r w:rsidRPr="006B3816">
        <w:rPr>
          <w:sz w:val="22"/>
          <w:szCs w:val="22"/>
        </w:rPr>
        <w:t>Buisard</w:t>
      </w:r>
      <w:proofErr w:type="spellEnd"/>
      <w:r w:rsidRPr="006B3816">
        <w:rPr>
          <w:sz w:val="22"/>
          <w:szCs w:val="22"/>
        </w:rPr>
        <w:t xml:space="preserve"> and Clauda </w:t>
      </w:r>
      <w:proofErr w:type="spellStart"/>
      <w:r w:rsidRPr="006B3816">
        <w:rPr>
          <w:sz w:val="22"/>
          <w:szCs w:val="22"/>
        </w:rPr>
        <w:t>Mermod</w:t>
      </w:r>
      <w:proofErr w:type="spellEnd"/>
      <w:r w:rsidRPr="006B3816">
        <w:rPr>
          <w:sz w:val="22"/>
          <w:szCs w:val="22"/>
        </w:rPr>
        <w:t xml:space="preserve"> wer</w:t>
      </w:r>
      <w:r w:rsidR="00B27828">
        <w:rPr>
          <w:sz w:val="22"/>
          <w:szCs w:val="22"/>
        </w:rPr>
        <w:t>e</w:t>
      </w:r>
      <w:r w:rsidRPr="006B3816">
        <w:rPr>
          <w:sz w:val="22"/>
          <w:szCs w:val="22"/>
        </w:rPr>
        <w:t xml:space="preserve"> arrested for adultery. Clauda had married eight years before but had left her husband and come to Geneva … She had had “imprudent contact tending to fornication” with </w:t>
      </w:r>
      <w:proofErr w:type="gramStart"/>
      <w:r w:rsidRPr="006B3816">
        <w:rPr>
          <w:sz w:val="22"/>
          <w:szCs w:val="22"/>
        </w:rPr>
        <w:t>a number of</w:t>
      </w:r>
      <w:proofErr w:type="gramEnd"/>
      <w:r w:rsidRPr="006B3816">
        <w:rPr>
          <w:sz w:val="22"/>
          <w:szCs w:val="22"/>
        </w:rPr>
        <w:t xml:space="preserve"> her employer’s male servants and had been jailed for </w:t>
      </w:r>
      <w:r w:rsidR="00016E62" w:rsidRPr="006B3816">
        <w:rPr>
          <w:sz w:val="22"/>
          <w:szCs w:val="22"/>
        </w:rPr>
        <w:t>her behaviour. Later, while</w:t>
      </w:r>
      <w:r w:rsidRPr="006B3816">
        <w:rPr>
          <w:sz w:val="22"/>
          <w:szCs w:val="22"/>
        </w:rPr>
        <w:t xml:space="preserve"> working at an inn, her husband had come and begged her to return to </w:t>
      </w:r>
      <w:proofErr w:type="gramStart"/>
      <w:r w:rsidRPr="006B3816">
        <w:rPr>
          <w:sz w:val="22"/>
          <w:szCs w:val="22"/>
        </w:rPr>
        <w:t>him</w:t>
      </w:r>
      <w:proofErr w:type="gramEnd"/>
      <w:r w:rsidRPr="006B3816">
        <w:rPr>
          <w:sz w:val="22"/>
          <w:szCs w:val="22"/>
        </w:rPr>
        <w:t xml:space="preserve"> but she had refused. Soon thereafter, she had exchanged promises with another man and, a fortnight later, she and a third man were caught by her mistress in a garden owned by the innkeeper. The two officers who had followed </w:t>
      </w:r>
      <w:r w:rsidR="003E5CF6">
        <w:rPr>
          <w:sz w:val="22"/>
          <w:szCs w:val="22"/>
        </w:rPr>
        <w:t>…</w:t>
      </w:r>
      <w:r w:rsidRPr="006B3816">
        <w:rPr>
          <w:sz w:val="22"/>
          <w:szCs w:val="22"/>
        </w:rPr>
        <w:t xml:space="preserve"> with the innkeeper’s wife had broken down the door and found them </w:t>
      </w:r>
      <w:r w:rsidRPr="006B3816">
        <w:rPr>
          <w:i/>
          <w:sz w:val="22"/>
          <w:szCs w:val="22"/>
        </w:rPr>
        <w:t>in flagrante</w:t>
      </w:r>
      <w:r w:rsidRPr="006B3816">
        <w:rPr>
          <w:sz w:val="22"/>
          <w:szCs w:val="22"/>
        </w:rPr>
        <w:t xml:space="preserve">, had taken Dominique’s sword and dagger and placed them under arrest. Dominique said that he was simply passing through Geneva and had met Clauda. He had solicited her, despite having his own spouse in Lausanne. He claimed he did not know that she was married – though he certainly was aware of his own marital status. They had groped and he had “polluted himself but not in her”. She claimed that she had deserted her husband because “they could not have sex [because he was impotent] and he had given her permission to see if she could … change her fortune.” The husband admitted that they had not had sex but could give no real explanation for their failure to consummate their marriage. [In the trial, </w:t>
      </w:r>
      <w:r w:rsidR="00016E62" w:rsidRPr="006B3816">
        <w:rPr>
          <w:sz w:val="22"/>
          <w:szCs w:val="22"/>
        </w:rPr>
        <w:t>a</w:t>
      </w:r>
      <w:r w:rsidRPr="006B3816">
        <w:rPr>
          <w:sz w:val="22"/>
          <w:szCs w:val="22"/>
        </w:rPr>
        <w:t xml:space="preserve"> lawyer argued that her] action tended to fornication in every sense and she may have been prostituting herself (her status as a servant at an inn may be informing his view) and Dominique knew that she was married. They should both be executed. The state split the difference in the socially acceptable manner: he was flogged and banished; she was drowned.’</w:t>
      </w:r>
    </w:p>
    <w:p w14:paraId="5DD8EB74" w14:textId="155C12FD" w:rsidR="00735C7B" w:rsidRDefault="00935257" w:rsidP="00735C7B">
      <w:pPr>
        <w:ind w:firstLine="284"/>
        <w:rPr>
          <w:sz w:val="22"/>
          <w:szCs w:val="22"/>
        </w:rPr>
      </w:pPr>
      <w:r w:rsidRPr="006B3816">
        <w:rPr>
          <w:sz w:val="22"/>
          <w:szCs w:val="22"/>
        </w:rPr>
        <w:t>[</w:t>
      </w:r>
      <w:r w:rsidR="00735C7B" w:rsidRPr="006B3816">
        <w:rPr>
          <w:sz w:val="22"/>
          <w:szCs w:val="22"/>
        </w:rPr>
        <w:t xml:space="preserve">In </w:t>
      </w:r>
      <w:r w:rsidR="006B3816" w:rsidRPr="006B3816">
        <w:rPr>
          <w:sz w:val="22"/>
          <w:szCs w:val="22"/>
        </w:rPr>
        <w:t>1566</w:t>
      </w:r>
      <w:r w:rsidR="000765B0" w:rsidRPr="006B3816">
        <w:rPr>
          <w:sz w:val="22"/>
          <w:szCs w:val="22"/>
        </w:rPr>
        <w:t>,</w:t>
      </w:r>
      <w:r w:rsidRPr="006B3816">
        <w:rPr>
          <w:sz w:val="22"/>
          <w:szCs w:val="22"/>
        </w:rPr>
        <w:t>]</w:t>
      </w:r>
      <w:r w:rsidR="00735C7B" w:rsidRPr="006B3816">
        <w:rPr>
          <w:sz w:val="22"/>
          <w:szCs w:val="22"/>
        </w:rPr>
        <w:t xml:space="preserve"> Louise Maistre </w:t>
      </w:r>
      <w:r w:rsidRPr="006B3816">
        <w:rPr>
          <w:sz w:val="22"/>
          <w:szCs w:val="22"/>
        </w:rPr>
        <w:t xml:space="preserve">was </w:t>
      </w:r>
      <w:r w:rsidR="00735C7B" w:rsidRPr="006B3816">
        <w:rPr>
          <w:sz w:val="22"/>
          <w:szCs w:val="22"/>
        </w:rPr>
        <w:t xml:space="preserve">arrested for multiple adultery and fornication. </w:t>
      </w:r>
      <w:r w:rsidRPr="006B3816">
        <w:rPr>
          <w:sz w:val="22"/>
          <w:szCs w:val="22"/>
        </w:rPr>
        <w:t xml:space="preserve">… </w:t>
      </w:r>
      <w:r w:rsidR="00735C7B" w:rsidRPr="006B3816">
        <w:rPr>
          <w:sz w:val="22"/>
          <w:szCs w:val="22"/>
        </w:rPr>
        <w:t xml:space="preserve">Her first husband, Jean-Jacques Bonivard, was the publican of the Green Dog tavern and a baker. In 1550 </w:t>
      </w:r>
      <w:r w:rsidRPr="006B3816">
        <w:rPr>
          <w:sz w:val="22"/>
          <w:szCs w:val="22"/>
        </w:rPr>
        <w:t xml:space="preserve">[they had </w:t>
      </w:r>
      <w:r w:rsidR="00735C7B" w:rsidRPr="006B3816">
        <w:rPr>
          <w:sz w:val="22"/>
          <w:szCs w:val="22"/>
        </w:rPr>
        <w:t>both</w:t>
      </w:r>
      <w:r w:rsidRPr="006B3816">
        <w:rPr>
          <w:sz w:val="22"/>
          <w:szCs w:val="22"/>
        </w:rPr>
        <w:t>] been</w:t>
      </w:r>
      <w:r w:rsidR="00735C7B" w:rsidRPr="006B3816">
        <w:rPr>
          <w:sz w:val="22"/>
          <w:szCs w:val="22"/>
        </w:rPr>
        <w:t xml:space="preserve"> hauled before</w:t>
      </w:r>
      <w:r w:rsidRPr="006B3816">
        <w:rPr>
          <w:sz w:val="22"/>
          <w:szCs w:val="22"/>
        </w:rPr>
        <w:t xml:space="preserve"> the … courts </w:t>
      </w:r>
      <w:r w:rsidR="00735C7B" w:rsidRPr="006B3816">
        <w:rPr>
          <w:sz w:val="22"/>
          <w:szCs w:val="22"/>
        </w:rPr>
        <w:t xml:space="preserve">for </w:t>
      </w:r>
      <w:r w:rsidRPr="006B3816">
        <w:rPr>
          <w:sz w:val="22"/>
          <w:szCs w:val="22"/>
        </w:rPr>
        <w:t>“</w:t>
      </w:r>
      <w:r w:rsidR="00735C7B" w:rsidRPr="006B3816">
        <w:rPr>
          <w:sz w:val="22"/>
          <w:szCs w:val="22"/>
        </w:rPr>
        <w:t>keeping a disorderly house</w:t>
      </w:r>
      <w:r w:rsidRPr="006B3816">
        <w:rPr>
          <w:sz w:val="22"/>
          <w:szCs w:val="22"/>
        </w:rPr>
        <w:t>”</w:t>
      </w:r>
      <w:r w:rsidR="00735C7B" w:rsidRPr="006B3816">
        <w:rPr>
          <w:sz w:val="22"/>
          <w:szCs w:val="22"/>
        </w:rPr>
        <w:t xml:space="preserve">. </w:t>
      </w:r>
      <w:r w:rsidRPr="006B3816">
        <w:rPr>
          <w:sz w:val="22"/>
          <w:szCs w:val="22"/>
        </w:rPr>
        <w:t xml:space="preserve"> … </w:t>
      </w:r>
      <w:r w:rsidR="00735C7B" w:rsidRPr="006B3816">
        <w:rPr>
          <w:sz w:val="22"/>
          <w:szCs w:val="22"/>
        </w:rPr>
        <w:t>Her clients were many</w:t>
      </w:r>
      <w:r w:rsidRPr="006B3816">
        <w:rPr>
          <w:sz w:val="22"/>
          <w:szCs w:val="22"/>
        </w:rPr>
        <w:t xml:space="preserve"> [including </w:t>
      </w:r>
      <w:r w:rsidR="00735C7B" w:rsidRPr="006B3816">
        <w:rPr>
          <w:sz w:val="22"/>
          <w:szCs w:val="22"/>
        </w:rPr>
        <w:t>some married men</w:t>
      </w:r>
      <w:r w:rsidRPr="006B3816">
        <w:rPr>
          <w:sz w:val="22"/>
          <w:szCs w:val="22"/>
        </w:rPr>
        <w:t>].</w:t>
      </w:r>
      <w:r w:rsidR="00735C7B" w:rsidRPr="006B3816">
        <w:rPr>
          <w:sz w:val="22"/>
          <w:szCs w:val="22"/>
        </w:rPr>
        <w:t xml:space="preserve"> Jacques de </w:t>
      </w:r>
      <w:proofErr w:type="spellStart"/>
      <w:r w:rsidR="00735C7B" w:rsidRPr="006B3816">
        <w:rPr>
          <w:sz w:val="22"/>
          <w:szCs w:val="22"/>
        </w:rPr>
        <w:t>Lonnex</w:t>
      </w:r>
      <w:proofErr w:type="spellEnd"/>
      <w:r w:rsidR="00735C7B" w:rsidRPr="006B3816">
        <w:rPr>
          <w:sz w:val="22"/>
          <w:szCs w:val="22"/>
        </w:rPr>
        <w:t xml:space="preserve"> … said he had slept with Louise fourteen years previously when “she held the Green Dog”</w:t>
      </w:r>
      <w:r w:rsidRPr="006B3816">
        <w:rPr>
          <w:sz w:val="22"/>
          <w:szCs w:val="22"/>
        </w:rPr>
        <w:t xml:space="preserve"> [which may have been a] meeting place for [Calvin’s opponents]</w:t>
      </w:r>
      <w:r w:rsidR="00735C7B" w:rsidRPr="006B3816">
        <w:rPr>
          <w:sz w:val="22"/>
          <w:szCs w:val="22"/>
        </w:rPr>
        <w:t xml:space="preserve">. </w:t>
      </w:r>
      <w:proofErr w:type="gramStart"/>
      <w:r w:rsidR="00735C7B" w:rsidRPr="006B3816">
        <w:rPr>
          <w:sz w:val="22"/>
          <w:szCs w:val="22"/>
        </w:rPr>
        <w:t>Indeed</w:t>
      </w:r>
      <w:proofErr w:type="gramEnd"/>
      <w:r w:rsidR="00735C7B" w:rsidRPr="006B3816">
        <w:rPr>
          <w:sz w:val="22"/>
          <w:szCs w:val="22"/>
        </w:rPr>
        <w:t xml:space="preserve"> it seems that she was single-handedly running a brothel on the side of her husband’s inn. … Another of her paramours, Guillaume </w:t>
      </w:r>
      <w:proofErr w:type="spellStart"/>
      <w:r w:rsidR="00735C7B" w:rsidRPr="006B3816">
        <w:rPr>
          <w:sz w:val="22"/>
          <w:szCs w:val="22"/>
        </w:rPr>
        <w:t>Messeri</w:t>
      </w:r>
      <w:proofErr w:type="spellEnd"/>
      <w:r w:rsidR="00735C7B" w:rsidRPr="006B3816">
        <w:rPr>
          <w:sz w:val="22"/>
          <w:szCs w:val="22"/>
        </w:rPr>
        <w:t xml:space="preserve"> … also confessed of having had sex with her eighteen years before “when she held the tavern</w:t>
      </w:r>
      <w:r w:rsidRPr="006B3816">
        <w:rPr>
          <w:sz w:val="22"/>
          <w:szCs w:val="22"/>
        </w:rPr>
        <w:t>”.</w:t>
      </w:r>
      <w:r w:rsidR="00735C7B" w:rsidRPr="006B3816">
        <w:rPr>
          <w:sz w:val="22"/>
          <w:szCs w:val="22"/>
        </w:rPr>
        <w:t xml:space="preserve"> [The case shows] the hypocrisy of even a supposedly moral city, Calvinist Geneva. At the very moment that [John] Knox was holding Geneva up as that most Christian of cities ever, the city’s fathers were fining and jailing for a few </w:t>
      </w:r>
      <w:proofErr w:type="gramStart"/>
      <w:r w:rsidR="00735C7B" w:rsidRPr="006B3816">
        <w:rPr>
          <w:sz w:val="22"/>
          <w:szCs w:val="22"/>
        </w:rPr>
        <w:t>days</w:t>
      </w:r>
      <w:proofErr w:type="gramEnd"/>
      <w:r w:rsidR="00735C7B" w:rsidRPr="006B3816">
        <w:rPr>
          <w:sz w:val="22"/>
          <w:szCs w:val="22"/>
        </w:rPr>
        <w:t xml:space="preserve"> prominent figures [l</w:t>
      </w:r>
      <w:r w:rsidRPr="006B3816">
        <w:rPr>
          <w:sz w:val="22"/>
          <w:szCs w:val="22"/>
        </w:rPr>
        <w:t xml:space="preserve">ike Jacques or </w:t>
      </w:r>
      <w:r w:rsidR="00735C7B" w:rsidRPr="006B3816">
        <w:rPr>
          <w:sz w:val="22"/>
          <w:szCs w:val="22"/>
        </w:rPr>
        <w:t xml:space="preserve">Guillaume]. On the other hand, Louise was drowned for adultery. And yet, </w:t>
      </w:r>
      <w:r w:rsidRPr="006B3816">
        <w:rPr>
          <w:sz w:val="22"/>
          <w:szCs w:val="22"/>
        </w:rPr>
        <w:t>[many of]</w:t>
      </w:r>
      <w:r w:rsidR="00735C7B" w:rsidRPr="006B3816">
        <w:rPr>
          <w:sz w:val="22"/>
          <w:szCs w:val="22"/>
        </w:rPr>
        <w:t xml:space="preserve"> these men were al</w:t>
      </w:r>
      <w:r w:rsidRPr="006B3816">
        <w:rPr>
          <w:sz w:val="22"/>
          <w:szCs w:val="22"/>
        </w:rPr>
        <w:t>so adulterers [but their action</w:t>
      </w:r>
      <w:r w:rsidR="00735C7B" w:rsidRPr="006B3816">
        <w:rPr>
          <w:sz w:val="22"/>
          <w:szCs w:val="22"/>
        </w:rPr>
        <w:t xml:space="preserve"> counted as] mere fornication because it had no impact on paternity or inheritance within the family. Moreover, sex with a “lewd” woman or prostitute was of even less importance and was preferable to having sex with a domestic servant or another “respectable” women.’</w:t>
      </w:r>
    </w:p>
    <w:p w14:paraId="7AC414D4" w14:textId="4F600BD7" w:rsidR="00483B3F" w:rsidRDefault="00483B3F" w:rsidP="00483B3F">
      <w:pPr>
        <w:rPr>
          <w:sz w:val="22"/>
          <w:szCs w:val="22"/>
        </w:rPr>
      </w:pPr>
    </w:p>
    <w:p w14:paraId="03076FBE" w14:textId="0FA3FAFE" w:rsidR="00483B3F" w:rsidRDefault="00483B3F" w:rsidP="009634D8">
      <w:pPr>
        <w:ind w:left="284"/>
        <w:jc w:val="right"/>
      </w:pPr>
      <w:r>
        <w:rPr>
          <w:sz w:val="20"/>
          <w:szCs w:val="20"/>
        </w:rPr>
        <w:t xml:space="preserve">William G. </w:t>
      </w:r>
      <w:proofErr w:type="spellStart"/>
      <w:r>
        <w:rPr>
          <w:sz w:val="20"/>
          <w:szCs w:val="20"/>
        </w:rPr>
        <w:t>Naphy</w:t>
      </w:r>
      <w:proofErr w:type="spellEnd"/>
      <w:r w:rsidRPr="002C65F2">
        <w:rPr>
          <w:i/>
          <w:sz w:val="20"/>
          <w:szCs w:val="20"/>
        </w:rPr>
        <w:t>,</w:t>
      </w:r>
      <w:r w:rsidRPr="002C65F2">
        <w:rPr>
          <w:sz w:val="20"/>
          <w:szCs w:val="20"/>
        </w:rPr>
        <w:t xml:space="preserve"> </w:t>
      </w:r>
      <w:r>
        <w:rPr>
          <w:i/>
          <w:sz w:val="20"/>
          <w:szCs w:val="20"/>
        </w:rPr>
        <w:t>Sex Crimes</w:t>
      </w:r>
      <w:r w:rsidRPr="002C65F2">
        <w:rPr>
          <w:sz w:val="20"/>
          <w:szCs w:val="20"/>
        </w:rPr>
        <w:t xml:space="preserve"> (</w:t>
      </w:r>
      <w:r>
        <w:rPr>
          <w:sz w:val="20"/>
          <w:szCs w:val="20"/>
        </w:rPr>
        <w:t xml:space="preserve">Stroud, </w:t>
      </w:r>
      <w:r w:rsidRPr="002C65F2">
        <w:rPr>
          <w:sz w:val="20"/>
          <w:szCs w:val="20"/>
        </w:rPr>
        <w:t>20</w:t>
      </w:r>
      <w:r>
        <w:rPr>
          <w:sz w:val="20"/>
          <w:szCs w:val="20"/>
        </w:rPr>
        <w:t>04</w:t>
      </w:r>
      <w:r w:rsidRPr="002C65F2">
        <w:rPr>
          <w:sz w:val="20"/>
          <w:szCs w:val="20"/>
        </w:rPr>
        <w:t>),</w:t>
      </w:r>
      <w:r>
        <w:rPr>
          <w:sz w:val="20"/>
          <w:szCs w:val="20"/>
        </w:rPr>
        <w:t xml:space="preserve"> 43-4, 69-72</w:t>
      </w:r>
    </w:p>
    <w:p w14:paraId="586068B3" w14:textId="28C7EEB9" w:rsidR="00483B3F" w:rsidRDefault="00483B3F" w:rsidP="00483B3F">
      <w:pPr>
        <w:pStyle w:val="BodyText"/>
      </w:pPr>
    </w:p>
    <w:p w14:paraId="2B8B255E" w14:textId="77777777" w:rsidR="00C9706B" w:rsidRDefault="00C9706B" w:rsidP="00C9706B">
      <w:pPr>
        <w:pStyle w:val="BodyText"/>
      </w:pPr>
      <w:r>
        <w:t xml:space="preserve">Harbourers of pregnant women ‘were likely to live in a market town, a victualling centre or some other populous and well-frequented location. … John Grove, a </w:t>
      </w:r>
      <w:proofErr w:type="spellStart"/>
      <w:r>
        <w:t>Malmesbury</w:t>
      </w:r>
      <w:proofErr w:type="spellEnd"/>
      <w:r>
        <w:t xml:space="preserve"> innkeeper, charged 6 s. 8 d. a week [for sheltering one such woman] in 1627’.</w:t>
      </w:r>
    </w:p>
    <w:p w14:paraId="788C7113" w14:textId="578475B1" w:rsidR="00C9706B" w:rsidRDefault="009634D8" w:rsidP="009634D8">
      <w:pPr>
        <w:jc w:val="right"/>
        <w:rPr>
          <w:sz w:val="20"/>
        </w:rPr>
      </w:pPr>
      <w:r>
        <w:rPr>
          <w:sz w:val="20"/>
        </w:rPr>
        <w:t xml:space="preserve">      </w:t>
      </w:r>
      <w:r>
        <w:rPr>
          <w:sz w:val="20"/>
        </w:rPr>
        <w:br/>
      </w:r>
      <w:r w:rsidR="00C9706B">
        <w:rPr>
          <w:sz w:val="20"/>
        </w:rPr>
        <w:t xml:space="preserve">Cited in: Ingram, </w:t>
      </w:r>
      <w:r w:rsidR="00C9706B">
        <w:rPr>
          <w:i/>
          <w:sz w:val="20"/>
        </w:rPr>
        <w:t>Church Courts, Sex and Marriage</w:t>
      </w:r>
      <w:r w:rsidR="00D63526">
        <w:rPr>
          <w:i/>
          <w:sz w:val="20"/>
        </w:rPr>
        <w:t xml:space="preserve"> </w:t>
      </w:r>
      <w:r w:rsidR="00D63526">
        <w:rPr>
          <w:iCs/>
          <w:sz w:val="20"/>
        </w:rPr>
        <w:t>(Cambridge, 1987)</w:t>
      </w:r>
      <w:r w:rsidR="00C9706B">
        <w:rPr>
          <w:sz w:val="20"/>
        </w:rPr>
        <w:t>, 287-8</w:t>
      </w:r>
    </w:p>
    <w:p w14:paraId="191EF768" w14:textId="77777777" w:rsidR="009634D8" w:rsidRDefault="009634D8" w:rsidP="009634D8">
      <w:pPr>
        <w:rPr>
          <w:sz w:val="22"/>
          <w:szCs w:val="22"/>
        </w:rPr>
      </w:pPr>
    </w:p>
    <w:p w14:paraId="34BDCBA3" w14:textId="2E8E033D" w:rsidR="009634D8" w:rsidRPr="00CA50CD" w:rsidRDefault="009634D8" w:rsidP="009634D8">
      <w:pPr>
        <w:rPr>
          <w:sz w:val="22"/>
          <w:szCs w:val="22"/>
        </w:rPr>
      </w:pPr>
      <w:r>
        <w:rPr>
          <w:sz w:val="22"/>
          <w:szCs w:val="22"/>
        </w:rPr>
        <w:t>‘</w:t>
      </w:r>
      <w:r w:rsidRPr="00CA50CD">
        <w:rPr>
          <w:sz w:val="22"/>
          <w:szCs w:val="22"/>
        </w:rPr>
        <w:t>25</w:t>
      </w:r>
      <w:r>
        <w:rPr>
          <w:sz w:val="22"/>
          <w:szCs w:val="22"/>
        </w:rPr>
        <w:t xml:space="preserve"> Se</w:t>
      </w:r>
      <w:r w:rsidRPr="00CA50CD">
        <w:rPr>
          <w:sz w:val="22"/>
          <w:szCs w:val="22"/>
        </w:rPr>
        <w:t xml:space="preserve">ptember: </w:t>
      </w:r>
      <w:proofErr w:type="spellStart"/>
      <w:r w:rsidRPr="00CA50CD">
        <w:rPr>
          <w:sz w:val="22"/>
          <w:szCs w:val="22"/>
        </w:rPr>
        <w:t>Ursul</w:t>
      </w:r>
      <w:proofErr w:type="spellEnd"/>
      <w:r w:rsidRPr="00CA50CD">
        <w:rPr>
          <w:sz w:val="22"/>
          <w:szCs w:val="22"/>
        </w:rPr>
        <w:t xml:space="preserve"> Grimin, … landlady of the Red Heart on Lorentz Square, a whore and procuress, [ordered before executioner Franz Schmidt of Nürnberg</w:t>
      </w:r>
      <w:r>
        <w:rPr>
          <w:sz w:val="22"/>
          <w:szCs w:val="22"/>
        </w:rPr>
        <w:t xml:space="preserve"> at some point in the 16</w:t>
      </w:r>
      <w:r w:rsidRPr="004E697C">
        <w:rPr>
          <w:sz w:val="22"/>
          <w:szCs w:val="22"/>
          <w:vertAlign w:val="superscript"/>
        </w:rPr>
        <w:t>th</w:t>
      </w:r>
      <w:r>
        <w:rPr>
          <w:sz w:val="22"/>
          <w:szCs w:val="22"/>
        </w:rPr>
        <w:t xml:space="preserve"> century</w:t>
      </w:r>
      <w:r w:rsidRPr="00CA50CD">
        <w:rPr>
          <w:sz w:val="22"/>
          <w:szCs w:val="22"/>
        </w:rPr>
        <w:t xml:space="preserve">] for that she had committed adultery, led servants into prostitution, incited men to engage in lewd acts, and touched men’s private parts, [e.g.] saying she could tell who had a child in them and … also </w:t>
      </w:r>
      <w:r w:rsidRPr="00CA50CD">
        <w:rPr>
          <w:sz w:val="22"/>
          <w:szCs w:val="22"/>
        </w:rPr>
        <w:lastRenderedPageBreak/>
        <w:t>uncovered herself before the men …; she was publicly shamed, whipped and branded on both cheeks …’</w:t>
      </w:r>
    </w:p>
    <w:p w14:paraId="703A0DEB" w14:textId="00CD2C10" w:rsidR="009634D8" w:rsidRPr="00233E4C" w:rsidRDefault="009634D8" w:rsidP="00D63526">
      <w:pPr>
        <w:ind w:left="720"/>
        <w:jc w:val="right"/>
        <w:rPr>
          <w:sz w:val="20"/>
          <w:szCs w:val="20"/>
        </w:rPr>
      </w:pPr>
      <w:r w:rsidRPr="00233E4C">
        <w:rPr>
          <w:sz w:val="20"/>
          <w:szCs w:val="20"/>
        </w:rPr>
        <w:t xml:space="preserve">Taken from: Keller, Alfred (ed.), </w:t>
      </w:r>
      <w:r w:rsidRPr="00233E4C">
        <w:rPr>
          <w:i/>
          <w:iCs/>
          <w:sz w:val="20"/>
          <w:szCs w:val="20"/>
        </w:rPr>
        <w:t xml:space="preserve">Maister </w:t>
      </w:r>
      <w:proofErr w:type="spellStart"/>
      <w:r w:rsidRPr="00233E4C">
        <w:rPr>
          <w:i/>
          <w:iCs/>
          <w:sz w:val="20"/>
          <w:szCs w:val="20"/>
        </w:rPr>
        <w:t>Franntzn</w:t>
      </w:r>
      <w:proofErr w:type="spellEnd"/>
      <w:r w:rsidRPr="00233E4C">
        <w:rPr>
          <w:i/>
          <w:iCs/>
          <w:sz w:val="20"/>
          <w:szCs w:val="20"/>
        </w:rPr>
        <w:t xml:space="preserve"> Schmidts </w:t>
      </w:r>
      <w:proofErr w:type="spellStart"/>
      <w:r w:rsidRPr="00233E4C">
        <w:rPr>
          <w:i/>
          <w:iCs/>
          <w:sz w:val="20"/>
          <w:szCs w:val="20"/>
        </w:rPr>
        <w:t>Nachrichters</w:t>
      </w:r>
      <w:proofErr w:type="spellEnd"/>
      <w:r w:rsidRPr="00233E4C">
        <w:rPr>
          <w:i/>
          <w:iCs/>
          <w:sz w:val="20"/>
          <w:szCs w:val="20"/>
        </w:rPr>
        <w:t xml:space="preserve"> inn </w:t>
      </w:r>
      <w:proofErr w:type="spellStart"/>
      <w:r w:rsidRPr="00233E4C">
        <w:rPr>
          <w:i/>
          <w:iCs/>
          <w:sz w:val="20"/>
          <w:szCs w:val="20"/>
        </w:rPr>
        <w:t>Nürmberg</w:t>
      </w:r>
      <w:proofErr w:type="spellEnd"/>
      <w:r w:rsidRPr="00233E4C">
        <w:rPr>
          <w:i/>
          <w:iCs/>
          <w:sz w:val="20"/>
          <w:szCs w:val="20"/>
        </w:rPr>
        <w:t xml:space="preserve"> </w:t>
      </w:r>
      <w:r w:rsidR="00D63526" w:rsidRPr="00233E4C">
        <w:rPr>
          <w:i/>
          <w:iCs/>
          <w:sz w:val="20"/>
          <w:szCs w:val="20"/>
        </w:rPr>
        <w:br/>
      </w:r>
      <w:r w:rsidRPr="00233E4C">
        <w:rPr>
          <w:i/>
          <w:iCs/>
          <w:sz w:val="20"/>
          <w:szCs w:val="20"/>
        </w:rPr>
        <w:t xml:space="preserve">all sein </w:t>
      </w:r>
      <w:proofErr w:type="spellStart"/>
      <w:r w:rsidRPr="00233E4C">
        <w:rPr>
          <w:i/>
          <w:iCs/>
          <w:sz w:val="20"/>
          <w:szCs w:val="20"/>
        </w:rPr>
        <w:t>Richten</w:t>
      </w:r>
      <w:proofErr w:type="spellEnd"/>
      <w:r w:rsidRPr="00233E4C">
        <w:rPr>
          <w:sz w:val="20"/>
          <w:szCs w:val="20"/>
        </w:rPr>
        <w:t xml:space="preserve"> [Records of Master Schmidt of Nuremberg, an Executioner] (1913)</w:t>
      </w:r>
    </w:p>
    <w:p w14:paraId="7E34EB2D" w14:textId="77777777" w:rsidR="009634D8" w:rsidRPr="00233E4C" w:rsidRDefault="009634D8" w:rsidP="009634D8">
      <w:pPr>
        <w:rPr>
          <w:sz w:val="22"/>
          <w:szCs w:val="22"/>
        </w:rPr>
      </w:pPr>
    </w:p>
    <w:p w14:paraId="4F2F1276" w14:textId="29F87E49" w:rsidR="009634D8" w:rsidRDefault="009634D8" w:rsidP="009634D8">
      <w:pPr>
        <w:rPr>
          <w:sz w:val="22"/>
          <w:szCs w:val="22"/>
          <w:lang w:val="de-DE"/>
        </w:rPr>
      </w:pPr>
      <w:r>
        <w:rPr>
          <w:bCs/>
          <w:sz w:val="22"/>
          <w:szCs w:val="22"/>
        </w:rPr>
        <w:t>‘</w:t>
      </w:r>
      <w:r w:rsidRPr="00D402E3">
        <w:rPr>
          <w:bCs/>
          <w:sz w:val="22"/>
          <w:szCs w:val="22"/>
        </w:rPr>
        <w:t>[In sum, public houses are] the horror of all horrors</w:t>
      </w:r>
      <w:r w:rsidRPr="00D402E3">
        <w:rPr>
          <w:sz w:val="22"/>
          <w:szCs w:val="22"/>
        </w:rPr>
        <w:t xml:space="preserve">, from whence the most loathsome and irreparable damages will be inflicted on </w:t>
      </w:r>
      <w:proofErr w:type="gramStart"/>
      <w:r w:rsidRPr="00D402E3">
        <w:rPr>
          <w:sz w:val="22"/>
          <w:szCs w:val="22"/>
        </w:rPr>
        <w:t>the human race</w:t>
      </w:r>
      <w:proofErr w:type="gramEnd"/>
      <w:r w:rsidRPr="00D402E3">
        <w:rPr>
          <w:sz w:val="22"/>
          <w:szCs w:val="22"/>
        </w:rPr>
        <w:t xml:space="preserve"> … [I am] not referring to all keepers, but only those who distort the true, Christian, honourable and faithful custom of hospitality with intolerable behaviour, causing even their most pious colleagues to fall into suspicion and mistrust. [The original purpose of hospitality] is just and Christian, part of the seven works of mercy (and by no means the meanest) ... Nowadays, however, such good will against strangers and travellers has been lost … Dear reader, it is evident that the current type of public houses is rooted more in the practice of heathens … In most places, guest houses have become commercial enterprises, … where everything revolves around the keepers, some of whom even occupy government posts. What do most publicans crave for? The answer is simple: only your money! [To maximise profits, they exploit their customers’ lust] by staffing wine cellars with </w:t>
      </w:r>
      <w:r w:rsidRPr="00D402E3">
        <w:rPr>
          <w:bCs/>
          <w:sz w:val="22"/>
          <w:szCs w:val="22"/>
        </w:rPr>
        <w:t>beautiful young waitresses</w:t>
      </w:r>
      <w:r w:rsidRPr="00D402E3">
        <w:rPr>
          <w:sz w:val="22"/>
          <w:szCs w:val="22"/>
        </w:rPr>
        <w:t xml:space="preserve"> or their own daughters …, so that their houses should be called brothels or rogues’ dens rather than taverns. [Furthermore,] the livelihoods of poor wives and children are threatened by the publicans’ greed ... Do you </w:t>
      </w:r>
      <w:r w:rsidRPr="00D402E3">
        <w:rPr>
          <w:bCs/>
          <w:sz w:val="22"/>
          <w:szCs w:val="22"/>
        </w:rPr>
        <w:t>want to see the house of sins</w:t>
      </w:r>
      <w:r w:rsidRPr="00D402E3">
        <w:rPr>
          <w:sz w:val="22"/>
          <w:szCs w:val="22"/>
        </w:rPr>
        <w:t xml:space="preserve"> and actions against God? </w:t>
      </w:r>
      <w:r w:rsidRPr="00D402E3">
        <w:rPr>
          <w:sz w:val="22"/>
          <w:szCs w:val="22"/>
          <w:lang w:val="de-DE"/>
        </w:rPr>
        <w:t>Well loo</w:t>
      </w:r>
      <w:r>
        <w:rPr>
          <w:sz w:val="22"/>
          <w:szCs w:val="22"/>
          <w:lang w:val="de-DE"/>
        </w:rPr>
        <w:t>k no further than the tavern!’</w:t>
      </w:r>
    </w:p>
    <w:p w14:paraId="5BE40F1C" w14:textId="20E0A722" w:rsidR="009634D8" w:rsidRPr="00D402E3" w:rsidRDefault="009634D8" w:rsidP="00D63526">
      <w:pPr>
        <w:jc w:val="right"/>
        <w:rPr>
          <w:sz w:val="20"/>
          <w:lang w:val="de-DE"/>
        </w:rPr>
      </w:pPr>
      <w:r>
        <w:rPr>
          <w:sz w:val="22"/>
          <w:szCs w:val="22"/>
          <w:lang w:val="de-DE"/>
        </w:rPr>
        <w:br/>
        <w:t xml:space="preserve"> </w:t>
      </w:r>
      <w:r>
        <w:rPr>
          <w:sz w:val="22"/>
          <w:szCs w:val="22"/>
          <w:lang w:val="de-DE"/>
        </w:rPr>
        <w:tab/>
      </w:r>
      <w:r w:rsidRPr="00D402E3">
        <w:rPr>
          <w:sz w:val="22"/>
          <w:szCs w:val="22"/>
          <w:lang w:val="de-DE"/>
        </w:rPr>
        <w:t xml:space="preserve">H. Guarinonius, </w:t>
      </w:r>
      <w:r w:rsidRPr="009D4FE9">
        <w:rPr>
          <w:i/>
          <w:iCs/>
          <w:sz w:val="20"/>
          <w:lang w:val="de-DE"/>
        </w:rPr>
        <w:t xml:space="preserve">Grewel der Verwüstung menschlichen Geschlechts </w:t>
      </w:r>
      <w:r w:rsidRPr="009D4FE9">
        <w:rPr>
          <w:sz w:val="20"/>
          <w:lang w:val="de-DE"/>
        </w:rPr>
        <w:t>(Ingolstadt, 1610)</w:t>
      </w:r>
      <w:r>
        <w:rPr>
          <w:sz w:val="20"/>
          <w:lang w:val="de-DE"/>
        </w:rPr>
        <w:t xml:space="preserve">, p. </w:t>
      </w:r>
      <w:r w:rsidRPr="00D402E3">
        <w:rPr>
          <w:sz w:val="22"/>
          <w:szCs w:val="22"/>
          <w:lang w:val="de-DE"/>
        </w:rPr>
        <w:t>620</w:t>
      </w:r>
    </w:p>
    <w:p w14:paraId="572481A2" w14:textId="77777777" w:rsidR="009634D8" w:rsidRPr="00233E4C" w:rsidRDefault="009634D8" w:rsidP="009634D8">
      <w:pPr>
        <w:rPr>
          <w:lang w:val="de-DE"/>
        </w:rPr>
      </w:pPr>
    </w:p>
    <w:p w14:paraId="49CE3D22" w14:textId="77777777" w:rsidR="00657D86" w:rsidRPr="00233E4C" w:rsidRDefault="00657D86" w:rsidP="009634D8">
      <w:pPr>
        <w:rPr>
          <w:sz w:val="22"/>
          <w:szCs w:val="22"/>
          <w:u w:val="single"/>
          <w:lang w:val="de-DE"/>
        </w:rPr>
      </w:pPr>
    </w:p>
    <w:p w14:paraId="4D622A8F" w14:textId="205CC325" w:rsidR="009634D8" w:rsidRPr="00483B3F" w:rsidRDefault="009634D8" w:rsidP="009634D8">
      <w:pPr>
        <w:rPr>
          <w:sz w:val="22"/>
          <w:szCs w:val="22"/>
          <w:u w:val="single"/>
        </w:rPr>
      </w:pPr>
      <w:r w:rsidRPr="00483B3F">
        <w:rPr>
          <w:sz w:val="22"/>
          <w:szCs w:val="22"/>
          <w:u w:val="single"/>
        </w:rPr>
        <w:t xml:space="preserve">Cluster 2: </w:t>
      </w:r>
      <w:r w:rsidR="000B5BB3">
        <w:rPr>
          <w:sz w:val="22"/>
          <w:szCs w:val="22"/>
          <w:u w:val="single"/>
        </w:rPr>
        <w:t>Examples</w:t>
      </w:r>
      <w:r>
        <w:rPr>
          <w:sz w:val="22"/>
          <w:szCs w:val="22"/>
          <w:u w:val="single"/>
        </w:rPr>
        <w:t xml:space="preserve"> </w:t>
      </w:r>
      <w:r w:rsidR="000B5BB3">
        <w:rPr>
          <w:sz w:val="22"/>
          <w:szCs w:val="22"/>
          <w:u w:val="single"/>
        </w:rPr>
        <w:t>involving</w:t>
      </w:r>
      <w:r>
        <w:rPr>
          <w:sz w:val="22"/>
          <w:szCs w:val="22"/>
          <w:u w:val="single"/>
        </w:rPr>
        <w:t xml:space="preserve"> heterosexual patrons</w:t>
      </w:r>
    </w:p>
    <w:p w14:paraId="599BE9B8" w14:textId="77777777" w:rsidR="009634D8" w:rsidRDefault="009634D8" w:rsidP="00483B3F">
      <w:pPr>
        <w:pStyle w:val="BodyText"/>
      </w:pPr>
    </w:p>
    <w:p w14:paraId="51779E23" w14:textId="3B820DE7" w:rsidR="00483B3F" w:rsidRDefault="00483B3F" w:rsidP="00483B3F">
      <w:pPr>
        <w:pStyle w:val="BodyText"/>
      </w:pPr>
      <w:r>
        <w:t xml:space="preserve">[Extracts from church court </w:t>
      </w:r>
      <w:r w:rsidR="009634D8">
        <w:t>records</w:t>
      </w:r>
      <w:r w:rsidRPr="00B27828">
        <w:t xml:space="preserve"> </w:t>
      </w:r>
      <w:r>
        <w:t xml:space="preserve">relating to Wiltshire:] </w:t>
      </w:r>
    </w:p>
    <w:p w14:paraId="74FA97E0" w14:textId="77777777" w:rsidR="00483B3F" w:rsidRDefault="00483B3F" w:rsidP="00483B3F">
      <w:pPr>
        <w:pStyle w:val="BodyText"/>
      </w:pPr>
    </w:p>
    <w:p w14:paraId="4CA1738C" w14:textId="77777777" w:rsidR="00483B3F" w:rsidRDefault="00483B3F" w:rsidP="00483B3F">
      <w:pPr>
        <w:pStyle w:val="BodyText"/>
        <w:numPr>
          <w:ilvl w:val="0"/>
          <w:numId w:val="3"/>
        </w:numPr>
      </w:pPr>
      <w:r>
        <w:t>‘</w:t>
      </w:r>
      <w:proofErr w:type="gramStart"/>
      <w:r>
        <w:t>in</w:t>
      </w:r>
      <w:proofErr w:type="gramEnd"/>
      <w:r>
        <w:t xml:space="preserve"> 1590 Elizabeth Bedford foolishly agreed to spend the night at a Salisbury inn with an itinerant </w:t>
      </w:r>
      <w:proofErr w:type="spellStart"/>
      <w:r>
        <w:t>yarnbuyer</w:t>
      </w:r>
      <w:proofErr w:type="spellEnd"/>
      <w:r>
        <w:t xml:space="preserve"> who “having before that time promised her </w:t>
      </w:r>
      <w:proofErr w:type="gramStart"/>
      <w:r>
        <w:t>marriage</w:t>
      </w:r>
      <w:proofErr w:type="gramEnd"/>
      <w:r>
        <w:t xml:space="preserve"> she was the more easily persuaded thereunto”.’</w:t>
      </w:r>
    </w:p>
    <w:p w14:paraId="68DA8F68" w14:textId="77777777" w:rsidR="00483B3F" w:rsidRDefault="00483B3F" w:rsidP="00483B3F">
      <w:pPr>
        <w:pStyle w:val="BodyText"/>
        <w:numPr>
          <w:ilvl w:val="0"/>
          <w:numId w:val="3"/>
        </w:numPr>
      </w:pPr>
      <w:r>
        <w:t>‘The married women and their alleged lovers prosecuted [in Wylye for adultery] in 1619-21 varied in status from middling to low, and most of them had connections with the village’s inns and alehouses’.</w:t>
      </w:r>
    </w:p>
    <w:p w14:paraId="23BC88E9" w14:textId="77777777" w:rsidR="00483B3F" w:rsidRDefault="00483B3F" w:rsidP="00483B3F">
      <w:pPr>
        <w:pStyle w:val="BodyText"/>
        <w:numPr>
          <w:ilvl w:val="0"/>
          <w:numId w:val="3"/>
        </w:numPr>
      </w:pPr>
      <w:r>
        <w:t>‘Three women tried in the period 1615-21 claimed to have been raped by men totally unknown to them, one while she was in a state of drunken sleep at an alehouse.’</w:t>
      </w:r>
    </w:p>
    <w:p w14:paraId="47BBBCD8" w14:textId="77777777" w:rsidR="00483B3F" w:rsidRDefault="00483B3F" w:rsidP="00483B3F">
      <w:pPr>
        <w:pStyle w:val="BodyText"/>
      </w:pPr>
    </w:p>
    <w:p w14:paraId="5F3CB110" w14:textId="53175064" w:rsidR="00483B3F" w:rsidRPr="00657D86" w:rsidRDefault="00483B3F" w:rsidP="00D63526">
      <w:pPr>
        <w:ind w:firstLine="720"/>
        <w:jc w:val="right"/>
        <w:rPr>
          <w:sz w:val="20"/>
        </w:rPr>
      </w:pPr>
      <w:r>
        <w:rPr>
          <w:sz w:val="20"/>
        </w:rPr>
        <w:t xml:space="preserve">Cited in: Ingram, </w:t>
      </w:r>
      <w:r>
        <w:rPr>
          <w:i/>
          <w:sz w:val="20"/>
        </w:rPr>
        <w:t>Church Courts, Sex and Marriage</w:t>
      </w:r>
      <w:r>
        <w:rPr>
          <w:sz w:val="20"/>
        </w:rPr>
        <w:t>, 252, 256, 265</w:t>
      </w:r>
      <w:r w:rsidR="00615D04">
        <w:rPr>
          <w:sz w:val="20"/>
        </w:rPr>
        <w:t>-</w:t>
      </w:r>
      <w:r>
        <w:rPr>
          <w:sz w:val="20"/>
        </w:rPr>
        <w:t>7</w:t>
      </w:r>
    </w:p>
    <w:p w14:paraId="38E15418" w14:textId="77777777" w:rsidR="009634D8" w:rsidRDefault="009634D8" w:rsidP="009634D8">
      <w:pPr>
        <w:rPr>
          <w:sz w:val="22"/>
          <w:szCs w:val="22"/>
        </w:rPr>
      </w:pPr>
    </w:p>
    <w:p w14:paraId="3763ED91" w14:textId="77777777" w:rsidR="009634D8" w:rsidRDefault="009634D8" w:rsidP="009634D8">
      <w:pPr>
        <w:pStyle w:val="BodyText"/>
      </w:pPr>
      <w:r>
        <w:t xml:space="preserve">[Defamation case, </w:t>
      </w:r>
      <w:proofErr w:type="spellStart"/>
      <w:r>
        <w:t>Neuenegg</w:t>
      </w:r>
      <w:proofErr w:type="spellEnd"/>
      <w:r>
        <w:t xml:space="preserve"> consistory court 1664] ‘In appearance: Hans Nora, Forester, accused by Uli Schär’s wife of having called her a whore [etc.]. In response, Nora asked for the testimony of witnesses, as he had been full of wine at the time. [3 witnesses are cited, among which the village constable and the landlady Barbara Herren. The constable testified that] upon the woman’s entry to the inn, Nora had exclaimed: out with all whores! … [Then the landlady added that] the plaintiff had also called Nora ugly names. … Both parties desired a reconciliation … [The court decided that] 1. All slanderous words shall be void … 2. The forester is fined £1 … 3. Mrs Schär is censured for her insolent language </w:t>
      </w:r>
      <w:proofErr w:type="gramStart"/>
      <w:r>
        <w:t>… .</w:t>
      </w:r>
      <w:proofErr w:type="gramEnd"/>
      <w:r>
        <w:t xml:space="preserve">’ </w:t>
      </w:r>
    </w:p>
    <w:p w14:paraId="0F9DAD25" w14:textId="77777777" w:rsidR="009634D8" w:rsidRDefault="009634D8" w:rsidP="009634D8">
      <w:pPr>
        <w:pStyle w:val="BodyText"/>
      </w:pPr>
    </w:p>
    <w:p w14:paraId="2F081346" w14:textId="77777777" w:rsidR="009634D8" w:rsidRPr="006D07E2" w:rsidRDefault="009634D8" w:rsidP="00D63526">
      <w:pPr>
        <w:ind w:firstLine="720"/>
        <w:jc w:val="right"/>
        <w:rPr>
          <w:sz w:val="20"/>
          <w:szCs w:val="20"/>
        </w:rPr>
      </w:pPr>
      <w:r w:rsidRPr="006D07E2">
        <w:rPr>
          <w:sz w:val="20"/>
          <w:szCs w:val="20"/>
        </w:rPr>
        <w:t xml:space="preserve">Archives of the village of </w:t>
      </w:r>
      <w:proofErr w:type="spellStart"/>
      <w:r w:rsidRPr="006D07E2">
        <w:rPr>
          <w:sz w:val="20"/>
          <w:szCs w:val="20"/>
        </w:rPr>
        <w:t>Neuenegg</w:t>
      </w:r>
      <w:proofErr w:type="spellEnd"/>
      <w:r w:rsidRPr="006D07E2">
        <w:rPr>
          <w:sz w:val="20"/>
          <w:szCs w:val="20"/>
        </w:rPr>
        <w:t xml:space="preserve"> (Bern), Consistory Court Manuals vol. I, 30 June 1664</w:t>
      </w:r>
    </w:p>
    <w:p w14:paraId="771F2E29" w14:textId="77777777" w:rsidR="009634D8" w:rsidRDefault="009634D8" w:rsidP="009634D8">
      <w:pPr>
        <w:pStyle w:val="Englishthesis"/>
        <w:spacing w:line="240" w:lineRule="auto"/>
        <w:jc w:val="left"/>
        <w:rPr>
          <w:szCs w:val="22"/>
        </w:rPr>
      </w:pPr>
    </w:p>
    <w:p w14:paraId="023ADE9F" w14:textId="7E321E9B" w:rsidR="009634D8" w:rsidRDefault="00657D86" w:rsidP="009634D8">
      <w:pPr>
        <w:pStyle w:val="Englishthesis"/>
        <w:spacing w:line="240" w:lineRule="auto"/>
        <w:jc w:val="left"/>
      </w:pPr>
      <w:r>
        <w:t>[</w:t>
      </w:r>
      <w:r w:rsidR="009634D8">
        <w:t>London, Tuesday 15 November 1664:</w:t>
      </w:r>
      <w:r>
        <w:t>]</w:t>
      </w:r>
    </w:p>
    <w:p w14:paraId="277B39D4" w14:textId="672D2DC0" w:rsidR="009634D8" w:rsidRDefault="009634D8" w:rsidP="009634D8">
      <w:pPr>
        <w:pStyle w:val="Englishthesis"/>
        <w:spacing w:line="240" w:lineRule="auto"/>
        <w:jc w:val="left"/>
      </w:pPr>
      <w:r>
        <w:t xml:space="preserve">‘That I might not be too fine for the business I intend this day, I did leave off my fine new cloth suit lined with plush and put on my poor black suit, and after office done (where much business, but little done), I to the ‘Change [Royal Exchange] and thence Bagwell’s wife [wife of William, who Pepys had found a job for] with much ado followed me through Moorfields [an open space near Moorgate] to a blind alehouse, and there I did caress her and eat and drink, and many hard looks and sooth the </w:t>
      </w:r>
      <w:r>
        <w:lastRenderedPageBreak/>
        <w:t xml:space="preserve">poor wretch did give me, and I think verily was troubled at what I did, but at last after many </w:t>
      </w:r>
      <w:proofErr w:type="spellStart"/>
      <w:r>
        <w:t>protestings</w:t>
      </w:r>
      <w:proofErr w:type="spellEnd"/>
      <w:r>
        <w:t xml:space="preserve"> by degrees I did arrive at what I would, with great pleasure …’</w:t>
      </w:r>
    </w:p>
    <w:p w14:paraId="4B4118CF" w14:textId="3A4BC8D3" w:rsidR="00BA2E4A" w:rsidRDefault="00BA2E4A" w:rsidP="009634D8">
      <w:pPr>
        <w:pStyle w:val="Englishthesis"/>
        <w:spacing w:line="240" w:lineRule="auto"/>
        <w:jc w:val="left"/>
      </w:pPr>
    </w:p>
    <w:p w14:paraId="0864199A" w14:textId="544F2109" w:rsidR="00657D86" w:rsidRPr="00657D86" w:rsidRDefault="00657D86" w:rsidP="009634D8">
      <w:pPr>
        <w:pStyle w:val="Englishthesis"/>
        <w:spacing w:line="240" w:lineRule="auto"/>
        <w:jc w:val="left"/>
        <w:rPr>
          <w:szCs w:val="22"/>
        </w:rPr>
      </w:pPr>
      <w:r w:rsidRPr="00657D86">
        <w:rPr>
          <w:szCs w:val="22"/>
        </w:rPr>
        <w:t>[London, Tuesday 9 April 1667:]</w:t>
      </w:r>
    </w:p>
    <w:p w14:paraId="094E136C" w14:textId="029906C8" w:rsidR="00BA2E4A" w:rsidRPr="00657D86" w:rsidRDefault="00BA2E4A" w:rsidP="00BA2E4A">
      <w:pPr>
        <w:rPr>
          <w:sz w:val="22"/>
          <w:szCs w:val="22"/>
        </w:rPr>
      </w:pPr>
      <w:r w:rsidRPr="00657D86">
        <w:rPr>
          <w:sz w:val="22"/>
          <w:szCs w:val="22"/>
        </w:rPr>
        <w:t xml:space="preserve">‘… and therefore away to Westminster to the Swan [a public house with food and private rooms], and there did </w:t>
      </w:r>
      <w:proofErr w:type="spellStart"/>
      <w:r w:rsidRPr="00657D86">
        <w:rPr>
          <w:sz w:val="22"/>
          <w:szCs w:val="22"/>
        </w:rPr>
        <w:t>baiser</w:t>
      </w:r>
      <w:proofErr w:type="spellEnd"/>
      <w:r w:rsidRPr="00657D86">
        <w:rPr>
          <w:sz w:val="22"/>
          <w:szCs w:val="22"/>
        </w:rPr>
        <w:t xml:space="preserve"> la little</w:t>
      </w:r>
      <w:r w:rsidR="00657D86">
        <w:rPr>
          <w:sz w:val="22"/>
          <w:szCs w:val="22"/>
        </w:rPr>
        <w:t xml:space="preserve"> missa</w:t>
      </w:r>
      <w:r w:rsidRPr="00657D86">
        <w:rPr>
          <w:sz w:val="22"/>
          <w:szCs w:val="22"/>
        </w:rPr>
        <w:t xml:space="preserve"> [Frances Udall, of the Swan]… and drank, and then by water to the Old Swan [another establishment, perhaps in Old Fish Street], and there found Betty Mitchell [née Howlett, </w:t>
      </w:r>
      <w:r w:rsidR="00657D86">
        <w:rPr>
          <w:sz w:val="22"/>
          <w:szCs w:val="22"/>
        </w:rPr>
        <w:t>who owns</w:t>
      </w:r>
      <w:r w:rsidRPr="00657D86">
        <w:rPr>
          <w:sz w:val="22"/>
          <w:szCs w:val="22"/>
        </w:rPr>
        <w:t xml:space="preserve"> </w:t>
      </w:r>
      <w:r w:rsidR="00657D86">
        <w:rPr>
          <w:sz w:val="22"/>
          <w:szCs w:val="22"/>
        </w:rPr>
        <w:t xml:space="preserve">the </w:t>
      </w:r>
      <w:r w:rsidRPr="00657D86">
        <w:rPr>
          <w:sz w:val="22"/>
          <w:szCs w:val="22"/>
        </w:rPr>
        <w:t>Old Swan</w:t>
      </w:r>
      <w:r w:rsidR="00657D86">
        <w:rPr>
          <w:sz w:val="22"/>
          <w:szCs w:val="22"/>
        </w:rPr>
        <w:t xml:space="preserve"> with her husband</w:t>
      </w:r>
      <w:r w:rsidRPr="00657D86">
        <w:rPr>
          <w:sz w:val="22"/>
          <w:szCs w:val="22"/>
        </w:rPr>
        <w:t xml:space="preserve">] sitting at the door, it being darkish. I staid and talked a little with her, but no once </w:t>
      </w:r>
      <w:proofErr w:type="spellStart"/>
      <w:r w:rsidRPr="00657D86">
        <w:rPr>
          <w:sz w:val="22"/>
          <w:szCs w:val="22"/>
        </w:rPr>
        <w:t>baiser</w:t>
      </w:r>
      <w:proofErr w:type="spellEnd"/>
      <w:r w:rsidRPr="00657D86">
        <w:rPr>
          <w:sz w:val="22"/>
          <w:szCs w:val="22"/>
        </w:rPr>
        <w:t xml:space="preserve"> la, though she was to my thinking at this time </w:t>
      </w:r>
      <w:proofErr w:type="spellStart"/>
      <w:r w:rsidRPr="00657D86">
        <w:rPr>
          <w:sz w:val="22"/>
          <w:szCs w:val="22"/>
        </w:rPr>
        <w:t>une</w:t>
      </w:r>
      <w:proofErr w:type="spellEnd"/>
      <w:r w:rsidRPr="00657D86">
        <w:rPr>
          <w:sz w:val="22"/>
          <w:szCs w:val="22"/>
        </w:rPr>
        <w:t xml:space="preserve"> de plus pretty </w:t>
      </w:r>
      <w:proofErr w:type="spellStart"/>
      <w:r w:rsidRPr="00657D86">
        <w:rPr>
          <w:sz w:val="22"/>
          <w:szCs w:val="22"/>
        </w:rPr>
        <w:t>mohers</w:t>
      </w:r>
      <w:proofErr w:type="spellEnd"/>
      <w:r w:rsidRPr="00657D86">
        <w:rPr>
          <w:sz w:val="22"/>
          <w:szCs w:val="22"/>
        </w:rPr>
        <w:t xml:space="preserve"> that ever I did voir in my </w:t>
      </w:r>
      <w:proofErr w:type="spellStart"/>
      <w:r w:rsidRPr="00657D86">
        <w:rPr>
          <w:sz w:val="22"/>
          <w:szCs w:val="22"/>
        </w:rPr>
        <w:t>vida</w:t>
      </w:r>
      <w:proofErr w:type="spellEnd"/>
      <w:r w:rsidRPr="00657D86">
        <w:rPr>
          <w:sz w:val="22"/>
          <w:szCs w:val="22"/>
        </w:rPr>
        <w:t xml:space="preserve">, and God forgive me my mind did run </w:t>
      </w:r>
      <w:proofErr w:type="spellStart"/>
      <w:r w:rsidRPr="00657D86">
        <w:rPr>
          <w:sz w:val="22"/>
          <w:szCs w:val="22"/>
        </w:rPr>
        <w:t>sobre</w:t>
      </w:r>
      <w:proofErr w:type="spellEnd"/>
      <w:r w:rsidRPr="00657D86">
        <w:rPr>
          <w:sz w:val="22"/>
          <w:szCs w:val="22"/>
        </w:rPr>
        <w:t xml:space="preserve"> </w:t>
      </w:r>
      <w:proofErr w:type="spellStart"/>
      <w:r w:rsidRPr="00657D86">
        <w:rPr>
          <w:sz w:val="22"/>
          <w:szCs w:val="22"/>
        </w:rPr>
        <w:t>elle</w:t>
      </w:r>
      <w:proofErr w:type="spellEnd"/>
      <w:r w:rsidRPr="00657D86">
        <w:rPr>
          <w:sz w:val="22"/>
          <w:szCs w:val="22"/>
        </w:rPr>
        <w:t xml:space="preserve"> all the </w:t>
      </w:r>
      <w:proofErr w:type="spellStart"/>
      <w:r w:rsidRPr="00657D86">
        <w:rPr>
          <w:sz w:val="22"/>
          <w:szCs w:val="22"/>
        </w:rPr>
        <w:t>vespre</w:t>
      </w:r>
      <w:proofErr w:type="spellEnd"/>
      <w:r w:rsidRPr="00657D86">
        <w:rPr>
          <w:sz w:val="22"/>
          <w:szCs w:val="22"/>
        </w:rPr>
        <w:t xml:space="preserve"> and night and la day </w:t>
      </w:r>
      <w:proofErr w:type="spellStart"/>
      <w:r w:rsidRPr="00657D86">
        <w:rPr>
          <w:sz w:val="22"/>
          <w:szCs w:val="22"/>
        </w:rPr>
        <w:t>suivante</w:t>
      </w:r>
      <w:proofErr w:type="spellEnd"/>
      <w:r w:rsidRPr="00657D86">
        <w:rPr>
          <w:sz w:val="22"/>
          <w:szCs w:val="22"/>
        </w:rPr>
        <w:t>.</w:t>
      </w:r>
    </w:p>
    <w:p w14:paraId="3D66391C" w14:textId="77777777" w:rsidR="009634D8" w:rsidRPr="00657D86" w:rsidRDefault="009634D8" w:rsidP="009634D8">
      <w:pPr>
        <w:pStyle w:val="Englishthesis"/>
        <w:spacing w:line="240" w:lineRule="auto"/>
        <w:jc w:val="left"/>
        <w:rPr>
          <w:sz w:val="20"/>
        </w:rPr>
      </w:pPr>
    </w:p>
    <w:p w14:paraId="15A9AF68" w14:textId="0CF178A5" w:rsidR="009634D8" w:rsidRPr="00657D86" w:rsidRDefault="009634D8" w:rsidP="00657D86">
      <w:pPr>
        <w:pStyle w:val="Englishthesis"/>
        <w:spacing w:line="240" w:lineRule="auto"/>
        <w:ind w:firstLine="720"/>
        <w:jc w:val="right"/>
        <w:rPr>
          <w:sz w:val="20"/>
        </w:rPr>
      </w:pPr>
      <w:r w:rsidRPr="00657D86">
        <w:rPr>
          <w:sz w:val="20"/>
        </w:rPr>
        <w:t xml:space="preserve">‘The Diary of Samuel Pepys’, online </w:t>
      </w:r>
      <w:proofErr w:type="spellStart"/>
      <w:r w:rsidRPr="00657D86">
        <w:rPr>
          <w:sz w:val="20"/>
        </w:rPr>
        <w:t>edn</w:t>
      </w:r>
      <w:proofErr w:type="spellEnd"/>
      <w:r w:rsidRPr="00657D86">
        <w:rPr>
          <w:sz w:val="20"/>
        </w:rPr>
        <w:t xml:space="preserve">: </w:t>
      </w:r>
      <w:r w:rsidR="00657D86" w:rsidRPr="00657D86">
        <w:rPr>
          <w:sz w:val="20"/>
        </w:rPr>
        <w:br/>
      </w:r>
      <w:hyperlink r:id="rId7" w:history="1">
        <w:r w:rsidR="00657D86" w:rsidRPr="00657D86">
          <w:rPr>
            <w:rStyle w:val="Hyperlink"/>
            <w:sz w:val="20"/>
          </w:rPr>
          <w:t>https://www.pepysdiary.com/diary/1664/11/15/</w:t>
        </w:r>
      </w:hyperlink>
      <w:r w:rsidRPr="00657D86">
        <w:rPr>
          <w:sz w:val="20"/>
        </w:rPr>
        <w:t xml:space="preserve"> </w:t>
      </w:r>
      <w:r w:rsidR="00657D86" w:rsidRPr="00657D86">
        <w:rPr>
          <w:sz w:val="20"/>
        </w:rPr>
        <w:t>&amp;</w:t>
      </w:r>
      <w:r w:rsidR="00657D86" w:rsidRPr="00657D86">
        <w:rPr>
          <w:sz w:val="20"/>
        </w:rPr>
        <w:br/>
      </w:r>
      <w:hyperlink r:id="rId8" w:history="1">
        <w:r w:rsidR="00657D86" w:rsidRPr="00657D86">
          <w:rPr>
            <w:rStyle w:val="Hyperlink"/>
            <w:sz w:val="20"/>
          </w:rPr>
          <w:t>https://www.pepysdiary.com/diary/1667/04/09/</w:t>
        </w:r>
      </w:hyperlink>
      <w:r w:rsidR="00657D86" w:rsidRPr="00657D86">
        <w:rPr>
          <w:sz w:val="20"/>
        </w:rPr>
        <w:t xml:space="preserve"> </w:t>
      </w:r>
      <w:r w:rsidR="00BA2E4A" w:rsidRPr="00657D86">
        <w:rPr>
          <w:sz w:val="20"/>
        </w:rPr>
        <w:t>(12/1/22)</w:t>
      </w:r>
    </w:p>
    <w:p w14:paraId="70CD636E" w14:textId="53FD52A7" w:rsidR="009634D8" w:rsidRPr="00657D86" w:rsidRDefault="009634D8" w:rsidP="00657D86">
      <w:pPr>
        <w:ind w:left="431"/>
        <w:rPr>
          <w:sz w:val="20"/>
          <w:szCs w:val="20"/>
        </w:rPr>
      </w:pPr>
      <w:r w:rsidRPr="00657D86">
        <w:rPr>
          <w:sz w:val="20"/>
          <w:szCs w:val="20"/>
        </w:rPr>
        <w:t>.</w:t>
      </w:r>
    </w:p>
    <w:p w14:paraId="32B316A4" w14:textId="6BEAA461" w:rsidR="00483B3F" w:rsidRPr="00483B3F" w:rsidRDefault="00483B3F" w:rsidP="00483B3F">
      <w:pPr>
        <w:rPr>
          <w:sz w:val="22"/>
          <w:szCs w:val="22"/>
          <w:u w:val="single"/>
        </w:rPr>
      </w:pPr>
      <w:r w:rsidRPr="00483B3F">
        <w:rPr>
          <w:sz w:val="22"/>
          <w:szCs w:val="22"/>
          <w:u w:val="single"/>
        </w:rPr>
        <w:t xml:space="preserve">Cluster </w:t>
      </w:r>
      <w:r w:rsidR="009634D8">
        <w:rPr>
          <w:sz w:val="22"/>
          <w:szCs w:val="22"/>
          <w:u w:val="single"/>
        </w:rPr>
        <w:t>3</w:t>
      </w:r>
      <w:r w:rsidRPr="00483B3F">
        <w:rPr>
          <w:sz w:val="22"/>
          <w:szCs w:val="22"/>
          <w:u w:val="single"/>
        </w:rPr>
        <w:t>: Homosexual</w:t>
      </w:r>
      <w:r w:rsidR="000B5BB3">
        <w:rPr>
          <w:sz w:val="22"/>
          <w:szCs w:val="22"/>
          <w:u w:val="single"/>
        </w:rPr>
        <w:t xml:space="preserve"> relations</w:t>
      </w:r>
    </w:p>
    <w:p w14:paraId="590E1AD9" w14:textId="77777777" w:rsidR="00483B3F" w:rsidRPr="006B3816" w:rsidRDefault="00483B3F" w:rsidP="00483B3F">
      <w:pPr>
        <w:rPr>
          <w:sz w:val="22"/>
          <w:szCs w:val="22"/>
        </w:rPr>
      </w:pPr>
    </w:p>
    <w:p w14:paraId="65CDA132" w14:textId="527181FF" w:rsidR="006B3816" w:rsidRPr="006B3816" w:rsidRDefault="000765B0" w:rsidP="00C9706B">
      <w:pPr>
        <w:rPr>
          <w:sz w:val="22"/>
          <w:szCs w:val="22"/>
        </w:rPr>
      </w:pPr>
      <w:bookmarkStart w:id="0" w:name="_Hlk524719687"/>
      <w:r w:rsidRPr="006B3816">
        <w:rPr>
          <w:sz w:val="22"/>
          <w:szCs w:val="22"/>
        </w:rPr>
        <w:t>[</w:t>
      </w:r>
      <w:r w:rsidR="00483B3F">
        <w:rPr>
          <w:sz w:val="22"/>
          <w:szCs w:val="22"/>
        </w:rPr>
        <w:t>A Genevan</w:t>
      </w:r>
      <w:r w:rsidRPr="006B3816">
        <w:rPr>
          <w:sz w:val="22"/>
          <w:szCs w:val="22"/>
        </w:rPr>
        <w:t xml:space="preserve"> incident presents] </w:t>
      </w:r>
      <w:r w:rsidR="003E5CF6">
        <w:rPr>
          <w:sz w:val="22"/>
          <w:szCs w:val="22"/>
        </w:rPr>
        <w:t>‘</w:t>
      </w:r>
      <w:r w:rsidRPr="006B3816">
        <w:rPr>
          <w:sz w:val="22"/>
          <w:szCs w:val="22"/>
        </w:rPr>
        <w:t xml:space="preserve">a stereotypical example of an actual sexual assault by a man against a man. It also provides one of the most explicit and defiant statements by an accused sodomite. In 1617, Jean de la Rue, aged an impressive eighty, was arrested for making a pass at a youth, Balthasar, with whom he had shared a bed for several nights at an inn. Balthasar had promptly reported the assault. Jean readily confessed the crime. When he was asked how long he had been doing this sort of thing, he said, “for years”. … When asked why he kept trying to have sex with men, he said “for pleasure, for food, and because of his poverty”. For having “confessed that for many years he had abandoned himself to committing the horrible crime of sodomy, against nature, with many people </w:t>
      </w:r>
      <w:proofErr w:type="spellStart"/>
      <w:r w:rsidRPr="006B3816">
        <w:rPr>
          <w:sz w:val="22"/>
          <w:szCs w:val="22"/>
        </w:rPr>
        <w:t>outwith</w:t>
      </w:r>
      <w:proofErr w:type="spellEnd"/>
      <w:r w:rsidRPr="006B3816">
        <w:rPr>
          <w:sz w:val="22"/>
          <w:szCs w:val="22"/>
        </w:rPr>
        <w:t xml:space="preserve"> this city” he was executed.’</w:t>
      </w:r>
      <w:bookmarkEnd w:id="0"/>
    </w:p>
    <w:p w14:paraId="1CADF620" w14:textId="4824E205" w:rsidR="006B3816" w:rsidRPr="006B3816" w:rsidRDefault="006B3816" w:rsidP="00735C7B">
      <w:pPr>
        <w:ind w:firstLine="284"/>
        <w:rPr>
          <w:sz w:val="22"/>
          <w:szCs w:val="22"/>
        </w:rPr>
      </w:pPr>
      <w:r w:rsidRPr="006B3816">
        <w:rPr>
          <w:sz w:val="22"/>
          <w:szCs w:val="22"/>
        </w:rPr>
        <w:t xml:space="preserve">[In </w:t>
      </w:r>
      <w:r w:rsidR="00483B3F">
        <w:rPr>
          <w:sz w:val="22"/>
          <w:szCs w:val="22"/>
        </w:rPr>
        <w:t xml:space="preserve">a </w:t>
      </w:r>
      <w:r w:rsidRPr="006B3816">
        <w:rPr>
          <w:sz w:val="22"/>
          <w:szCs w:val="22"/>
        </w:rPr>
        <w:t xml:space="preserve">case from </w:t>
      </w:r>
      <w:r w:rsidRPr="006B3816">
        <w:rPr>
          <w:i/>
          <w:sz w:val="22"/>
          <w:szCs w:val="22"/>
        </w:rPr>
        <w:t>c</w:t>
      </w:r>
      <w:r w:rsidRPr="006B3816">
        <w:rPr>
          <w:sz w:val="22"/>
          <w:szCs w:val="22"/>
        </w:rPr>
        <w:t xml:space="preserve">. 1590, six men – Girardin Dupuis (a local man aged 50), Estienne Chapuis (a citizen’s son aged 15), Jean Chaffrey (a soldier from France, 20) and three former Muslim Turks who had converted to Catholicism and worked as indentured sailors, one of which named Tartare </w:t>
      </w:r>
      <w:r w:rsidR="003E5CF6">
        <w:rPr>
          <w:sz w:val="22"/>
          <w:szCs w:val="22"/>
        </w:rPr>
        <w:t>–</w:t>
      </w:r>
      <w:r w:rsidRPr="006B3816">
        <w:rPr>
          <w:sz w:val="22"/>
          <w:szCs w:val="22"/>
        </w:rPr>
        <w:t xml:space="preserve"> were arrested for group sex</w:t>
      </w:r>
      <w:r w:rsidR="00483B3F">
        <w:rPr>
          <w:sz w:val="22"/>
          <w:szCs w:val="22"/>
        </w:rPr>
        <w:t xml:space="preserve"> by Genevan officials</w:t>
      </w:r>
      <w:r w:rsidRPr="006B3816">
        <w:rPr>
          <w:sz w:val="22"/>
          <w:szCs w:val="22"/>
        </w:rPr>
        <w:t xml:space="preserve">:] ‘All six men had been eating and drinking in a local inn, La Cloche. They had been stroking and kissing one another [and] got into a bed … </w:t>
      </w:r>
      <w:proofErr w:type="spellStart"/>
      <w:r w:rsidRPr="006B3816">
        <w:rPr>
          <w:sz w:val="22"/>
          <w:szCs w:val="22"/>
        </w:rPr>
        <w:t>Chaffery</w:t>
      </w:r>
      <w:proofErr w:type="spellEnd"/>
      <w:r w:rsidRPr="006B3816">
        <w:rPr>
          <w:sz w:val="22"/>
          <w:szCs w:val="22"/>
        </w:rPr>
        <w:t xml:space="preserve"> said that Dupuis “the Christian” had had sex with one of the “galley slaves” at least twice that night. He had had sex three times; he had been a virgin up to that point. The first time he had engaged in frottage </w:t>
      </w:r>
      <w:r w:rsidR="003E5CF6">
        <w:rPr>
          <w:sz w:val="22"/>
          <w:szCs w:val="22"/>
        </w:rPr>
        <w:t xml:space="preserve">[rubbing] </w:t>
      </w:r>
      <w:r w:rsidRPr="006B3816">
        <w:rPr>
          <w:sz w:val="22"/>
          <w:szCs w:val="22"/>
        </w:rPr>
        <w:t>and ejaculated into his shirt. He had then penetrated the Turk twice. The teenager Chapuis admitted he had allowed himself to be penetrated by Tartare (because he had the smallest penis) [who had said] that it was “the custom of the galleys” … on top, astride the Turk.’ [All men were executed]</w:t>
      </w:r>
    </w:p>
    <w:p w14:paraId="58C7DFDF" w14:textId="77777777" w:rsidR="00980C65" w:rsidRDefault="00980C65" w:rsidP="00980C65"/>
    <w:p w14:paraId="06E45B56" w14:textId="0D28DB77" w:rsidR="00980C65" w:rsidRDefault="00980C65" w:rsidP="00D63526">
      <w:pPr>
        <w:ind w:left="284"/>
        <w:jc w:val="right"/>
      </w:pPr>
      <w:r>
        <w:rPr>
          <w:sz w:val="20"/>
          <w:szCs w:val="20"/>
        </w:rPr>
        <w:t xml:space="preserve">William G. </w:t>
      </w:r>
      <w:proofErr w:type="spellStart"/>
      <w:r>
        <w:rPr>
          <w:sz w:val="20"/>
          <w:szCs w:val="20"/>
        </w:rPr>
        <w:t>Naphy</w:t>
      </w:r>
      <w:proofErr w:type="spellEnd"/>
      <w:r w:rsidRPr="002C65F2">
        <w:rPr>
          <w:i/>
          <w:sz w:val="20"/>
          <w:szCs w:val="20"/>
        </w:rPr>
        <w:t>,</w:t>
      </w:r>
      <w:r w:rsidRPr="002C65F2">
        <w:rPr>
          <w:sz w:val="20"/>
          <w:szCs w:val="20"/>
        </w:rPr>
        <w:t xml:space="preserve"> </w:t>
      </w:r>
      <w:r>
        <w:rPr>
          <w:i/>
          <w:sz w:val="20"/>
          <w:szCs w:val="20"/>
        </w:rPr>
        <w:t>Sex Crimes</w:t>
      </w:r>
      <w:r w:rsidRPr="002C65F2">
        <w:rPr>
          <w:sz w:val="20"/>
          <w:szCs w:val="20"/>
        </w:rPr>
        <w:t xml:space="preserve"> (</w:t>
      </w:r>
      <w:r>
        <w:rPr>
          <w:sz w:val="20"/>
          <w:szCs w:val="20"/>
        </w:rPr>
        <w:t xml:space="preserve">Stroud, </w:t>
      </w:r>
      <w:r w:rsidRPr="002C65F2">
        <w:rPr>
          <w:sz w:val="20"/>
          <w:szCs w:val="20"/>
        </w:rPr>
        <w:t>20</w:t>
      </w:r>
      <w:r>
        <w:rPr>
          <w:sz w:val="20"/>
          <w:szCs w:val="20"/>
        </w:rPr>
        <w:t>04</w:t>
      </w:r>
      <w:r w:rsidRPr="002C65F2">
        <w:rPr>
          <w:sz w:val="20"/>
          <w:szCs w:val="20"/>
        </w:rPr>
        <w:t>),</w:t>
      </w:r>
      <w:r>
        <w:rPr>
          <w:sz w:val="20"/>
          <w:szCs w:val="20"/>
        </w:rPr>
        <w:t xml:space="preserve"> </w:t>
      </w:r>
      <w:r w:rsidR="000765B0">
        <w:rPr>
          <w:sz w:val="20"/>
          <w:szCs w:val="20"/>
        </w:rPr>
        <w:t>99-100</w:t>
      </w:r>
      <w:r w:rsidR="006B3816">
        <w:rPr>
          <w:sz w:val="20"/>
          <w:szCs w:val="20"/>
        </w:rPr>
        <w:t>, 195-7</w:t>
      </w:r>
      <w:r>
        <w:rPr>
          <w:sz w:val="20"/>
          <w:szCs w:val="20"/>
        </w:rPr>
        <w:t>.</w:t>
      </w:r>
    </w:p>
    <w:p w14:paraId="0190A63F" w14:textId="77777777" w:rsidR="00980C65" w:rsidRDefault="00980C65" w:rsidP="005E67E9"/>
    <w:p w14:paraId="2546749D" w14:textId="77777777" w:rsidR="00B27828" w:rsidRPr="00B27828" w:rsidRDefault="00B27828" w:rsidP="00B27828">
      <w:pPr>
        <w:rPr>
          <w:sz w:val="22"/>
          <w:szCs w:val="22"/>
        </w:rPr>
      </w:pPr>
      <w:r w:rsidRPr="00B27828">
        <w:rPr>
          <w:sz w:val="22"/>
          <w:szCs w:val="22"/>
        </w:rPr>
        <w:t>‘[I]n the public sexual landscape of Florence a prominent place was held by taverns and inns, which played a central role both in male sociability and in the pursuit and practice of sodomy. Moralists, authorities, and respectable citizens had always considered the city’s taverns places of disrepute, because of the diverse clientele they attracted of lower-class men and profligate youths, drifters, criminals and gamblers, pr</w:t>
      </w:r>
      <w:r>
        <w:rPr>
          <w:sz w:val="22"/>
          <w:szCs w:val="22"/>
        </w:rPr>
        <w:t>ostitutes and pimps, as well as</w:t>
      </w:r>
      <w:r w:rsidRPr="00B27828">
        <w:rPr>
          <w:sz w:val="22"/>
          <w:szCs w:val="22"/>
        </w:rPr>
        <w:t xml:space="preserve"> because of their sexual license, risk of crime, and drunken violence. Not without reason, inns and taverns were long feared to accommodate and encourage sodomy. The 1322 statutes forbade innkeepers to serve certain culinary delicacies [including ravioli, fish, roasted meats and chicken!] since, it was said, they attracted “men and boys” and </w:t>
      </w:r>
      <w:proofErr w:type="spellStart"/>
      <w:r w:rsidRPr="00B27828">
        <w:rPr>
          <w:sz w:val="22"/>
          <w:szCs w:val="22"/>
        </w:rPr>
        <w:t>fueled</w:t>
      </w:r>
      <w:proofErr w:type="spellEnd"/>
      <w:r w:rsidRPr="00B27828">
        <w:rPr>
          <w:sz w:val="22"/>
          <w:szCs w:val="22"/>
        </w:rPr>
        <w:t xml:space="preserve"> their desire to commit “abominable sins”. Fines were set for innkeepers who entertained or sold food or drink to persons suspected of sodomy, and if they allowed anyone to commit sodomy on the premises their establishment was to be burned down. In his sermons a century later, Bernardino of Siena also … condemned taverns and “secluded places where public brothels of boys are kept, like public prostitutes, with beds where they are put up at night when their bodies are full of wine.”</w:t>
      </w:r>
      <w:r>
        <w:rPr>
          <w:sz w:val="22"/>
          <w:szCs w:val="22"/>
        </w:rPr>
        <w:t xml:space="preserve"> </w:t>
      </w:r>
      <w:r w:rsidRPr="00B27828">
        <w:rPr>
          <w:sz w:val="22"/>
          <w:szCs w:val="22"/>
        </w:rPr>
        <w:t xml:space="preserve">… It is unlikely, however, that any … catered only or even mainly to sodomites … They likely entertained </w:t>
      </w:r>
      <w:r w:rsidRPr="00B27828">
        <w:rPr>
          <w:sz w:val="22"/>
          <w:szCs w:val="22"/>
        </w:rPr>
        <w:lastRenderedPageBreak/>
        <w:t>prostitutes and perhaps other lower-class women, and within them a climate of relaxed morality reigned that fostered an easy coexistence between female prostitution and male sodomy</w:t>
      </w:r>
      <w:r>
        <w:rPr>
          <w:sz w:val="22"/>
          <w:szCs w:val="22"/>
        </w:rPr>
        <w:t xml:space="preserve"> …</w:t>
      </w:r>
    </w:p>
    <w:p w14:paraId="1AF46795" w14:textId="77777777" w:rsidR="00B27828" w:rsidRPr="00B27828" w:rsidRDefault="00B27828" w:rsidP="00B27828">
      <w:pPr>
        <w:ind w:firstLine="284"/>
        <w:rPr>
          <w:sz w:val="22"/>
          <w:szCs w:val="22"/>
        </w:rPr>
      </w:pPr>
      <w:r w:rsidRPr="00B27828">
        <w:rPr>
          <w:sz w:val="22"/>
          <w:szCs w:val="22"/>
        </w:rPr>
        <w:t xml:space="preserve">The two preferred taverns for </w:t>
      </w:r>
      <w:proofErr w:type="spellStart"/>
      <w:r w:rsidRPr="00B27828">
        <w:rPr>
          <w:sz w:val="22"/>
          <w:szCs w:val="22"/>
        </w:rPr>
        <w:t>sodomitical</w:t>
      </w:r>
      <w:proofErr w:type="spellEnd"/>
      <w:r w:rsidRPr="00B27828">
        <w:rPr>
          <w:sz w:val="22"/>
          <w:szCs w:val="22"/>
        </w:rPr>
        <w:t xml:space="preserve"> encounters</w:t>
      </w:r>
      <w:r>
        <w:rPr>
          <w:sz w:val="22"/>
          <w:szCs w:val="22"/>
        </w:rPr>
        <w:t xml:space="preserve"> …</w:t>
      </w:r>
      <w:r w:rsidRPr="00B27828">
        <w:rPr>
          <w:sz w:val="22"/>
          <w:szCs w:val="22"/>
        </w:rPr>
        <w:t xml:space="preserve"> were </w:t>
      </w:r>
      <w:r>
        <w:rPr>
          <w:sz w:val="22"/>
          <w:szCs w:val="22"/>
        </w:rPr>
        <w:t xml:space="preserve">… </w:t>
      </w:r>
      <w:r w:rsidRPr="00B27828">
        <w:rPr>
          <w:sz w:val="22"/>
          <w:szCs w:val="22"/>
        </w:rPr>
        <w:t xml:space="preserve">the Buco, mentioned most frequently, and </w:t>
      </w:r>
      <w:proofErr w:type="spellStart"/>
      <w:r w:rsidRPr="00B27828">
        <w:rPr>
          <w:sz w:val="22"/>
          <w:szCs w:val="22"/>
        </w:rPr>
        <w:t>Sant’Andrea</w:t>
      </w:r>
      <w:proofErr w:type="spellEnd"/>
      <w:r w:rsidRPr="00B27828">
        <w:rPr>
          <w:sz w:val="22"/>
          <w:szCs w:val="22"/>
        </w:rPr>
        <w:t xml:space="preserve"> … Both … had some special characteristics that might help explain their attraction to males interested in sodomy. </w:t>
      </w:r>
      <w:proofErr w:type="spellStart"/>
      <w:r w:rsidRPr="00B27828">
        <w:rPr>
          <w:sz w:val="22"/>
          <w:szCs w:val="22"/>
        </w:rPr>
        <w:t>Sant’Andrea</w:t>
      </w:r>
      <w:proofErr w:type="spellEnd"/>
      <w:r w:rsidRPr="00B27828">
        <w:rPr>
          <w:sz w:val="22"/>
          <w:szCs w:val="22"/>
        </w:rPr>
        <w:t xml:space="preserve">, near the church of the same name south of the Mercato Vecchio, was located just off </w:t>
      </w:r>
      <w:r>
        <w:rPr>
          <w:sz w:val="22"/>
          <w:szCs w:val="22"/>
        </w:rPr>
        <w:t>[a]</w:t>
      </w:r>
      <w:r w:rsidRPr="00B27828">
        <w:rPr>
          <w:sz w:val="22"/>
          <w:szCs w:val="22"/>
        </w:rPr>
        <w:t xml:space="preserve"> well-known </w:t>
      </w:r>
      <w:proofErr w:type="spellStart"/>
      <w:r w:rsidRPr="00B27828">
        <w:rPr>
          <w:sz w:val="22"/>
          <w:szCs w:val="22"/>
        </w:rPr>
        <w:t>sodomitical</w:t>
      </w:r>
      <w:proofErr w:type="spellEnd"/>
      <w:r w:rsidRPr="00B27828">
        <w:rPr>
          <w:sz w:val="22"/>
          <w:szCs w:val="22"/>
        </w:rPr>
        <w:t xml:space="preserve"> haunt, and in the 1480s there was also a dancing school in the same squa</w:t>
      </w:r>
      <w:r>
        <w:rPr>
          <w:sz w:val="22"/>
          <w:szCs w:val="22"/>
        </w:rPr>
        <w:t>re run by a noted sodomite</w:t>
      </w:r>
      <w:r w:rsidRPr="00B27828">
        <w:rPr>
          <w:sz w:val="22"/>
          <w:szCs w:val="22"/>
        </w:rPr>
        <w:t xml:space="preserve"> … The Buco, situated in the alley that still bears its name just off via </w:t>
      </w:r>
      <w:proofErr w:type="spellStart"/>
      <w:r w:rsidRPr="00B27828">
        <w:rPr>
          <w:sz w:val="22"/>
          <w:szCs w:val="22"/>
        </w:rPr>
        <w:t>Lambertesca</w:t>
      </w:r>
      <w:proofErr w:type="spellEnd"/>
      <w:r w:rsidRPr="00B27828">
        <w:rPr>
          <w:sz w:val="22"/>
          <w:szCs w:val="22"/>
        </w:rPr>
        <w:t xml:space="preserve"> near the Ponte </w:t>
      </w:r>
      <w:proofErr w:type="spellStart"/>
      <w:r w:rsidRPr="00B27828">
        <w:rPr>
          <w:sz w:val="22"/>
          <w:szCs w:val="22"/>
        </w:rPr>
        <w:t>Veccio</w:t>
      </w:r>
      <w:proofErr w:type="spellEnd"/>
      <w:r w:rsidRPr="00B27828">
        <w:rPr>
          <w:sz w:val="22"/>
          <w:szCs w:val="22"/>
        </w:rPr>
        <w:t xml:space="preserve">, had both a linguistic and a historical connection to sodomy. Its name, literally “hole,” was a none-too-subtle code word for anus in burlesque poetry. Early in the fifteenth century, Stefano Finiguerri (Za) in his poem “La Buca di </w:t>
      </w:r>
      <w:proofErr w:type="spellStart"/>
      <w:r w:rsidRPr="00B27828">
        <w:rPr>
          <w:sz w:val="22"/>
          <w:szCs w:val="22"/>
        </w:rPr>
        <w:t>Montemorello</w:t>
      </w:r>
      <w:proofErr w:type="spellEnd"/>
      <w:r w:rsidRPr="00B27828">
        <w:rPr>
          <w:sz w:val="22"/>
          <w:szCs w:val="22"/>
        </w:rPr>
        <w:t>”</w:t>
      </w:r>
      <w:r>
        <w:rPr>
          <w:sz w:val="22"/>
          <w:szCs w:val="22"/>
        </w:rPr>
        <w:t>,</w:t>
      </w:r>
      <w:r w:rsidRPr="00B27828">
        <w:rPr>
          <w:sz w:val="22"/>
          <w:szCs w:val="22"/>
        </w:rPr>
        <w:t xml:space="preserve"> </w:t>
      </w:r>
      <w:r>
        <w:rPr>
          <w:sz w:val="22"/>
          <w:szCs w:val="22"/>
        </w:rPr>
        <w:t>…</w:t>
      </w:r>
      <w:r w:rsidRPr="00B27828">
        <w:rPr>
          <w:sz w:val="22"/>
          <w:szCs w:val="22"/>
        </w:rPr>
        <w:t xml:space="preserve"> centred much of the allusive </w:t>
      </w:r>
      <w:proofErr w:type="spellStart"/>
      <w:r>
        <w:rPr>
          <w:sz w:val="22"/>
          <w:szCs w:val="22"/>
        </w:rPr>
        <w:t>sodomitical</w:t>
      </w:r>
      <w:proofErr w:type="spellEnd"/>
      <w:r w:rsidRPr="00B27828">
        <w:rPr>
          <w:sz w:val="22"/>
          <w:szCs w:val="22"/>
        </w:rPr>
        <w:t xml:space="preserve"> action … aroun</w:t>
      </w:r>
      <w:r>
        <w:rPr>
          <w:sz w:val="22"/>
          <w:szCs w:val="22"/>
        </w:rPr>
        <w:t>d the tavern</w:t>
      </w:r>
      <w:r w:rsidRPr="00B27828">
        <w:rPr>
          <w:sz w:val="22"/>
          <w:szCs w:val="22"/>
        </w:rPr>
        <w:t xml:space="preserve"> …</w:t>
      </w:r>
    </w:p>
    <w:p w14:paraId="2D36751E" w14:textId="77777777" w:rsidR="00B27828" w:rsidRPr="00B27828" w:rsidRDefault="00B27828" w:rsidP="00B27828">
      <w:pPr>
        <w:ind w:firstLine="284"/>
        <w:rPr>
          <w:sz w:val="22"/>
          <w:szCs w:val="22"/>
        </w:rPr>
      </w:pPr>
      <w:r w:rsidRPr="00B27828">
        <w:rPr>
          <w:sz w:val="22"/>
          <w:szCs w:val="22"/>
        </w:rPr>
        <w:t xml:space="preserve">Unsurprisingly, given the licentious environment, the males who worked in or managed taverns and inns were often implicated in sodomy … From 1470 to 1494, between the ages of forty and sixty-four, </w:t>
      </w:r>
      <w:proofErr w:type="spellStart"/>
      <w:r w:rsidRPr="00B27828">
        <w:rPr>
          <w:sz w:val="22"/>
          <w:szCs w:val="22"/>
        </w:rPr>
        <w:t>Galeotto</w:t>
      </w:r>
      <w:proofErr w:type="spellEnd"/>
      <w:r w:rsidRPr="00B27828">
        <w:rPr>
          <w:sz w:val="22"/>
          <w:szCs w:val="22"/>
        </w:rPr>
        <w:t xml:space="preserve"> die Filippo </w:t>
      </w:r>
      <w:proofErr w:type="spellStart"/>
      <w:r w:rsidRPr="00B27828">
        <w:rPr>
          <w:sz w:val="22"/>
          <w:szCs w:val="22"/>
        </w:rPr>
        <w:t>Braccesi</w:t>
      </w:r>
      <w:proofErr w:type="spellEnd"/>
      <w:r w:rsidRPr="00B27828">
        <w:rPr>
          <w:sz w:val="22"/>
          <w:szCs w:val="22"/>
        </w:rPr>
        <w:t xml:space="preserve"> – the taverner at various times at the Fico, the Panico, and the </w:t>
      </w:r>
      <w:proofErr w:type="spellStart"/>
      <w:r w:rsidRPr="00B27828">
        <w:rPr>
          <w:sz w:val="22"/>
          <w:szCs w:val="22"/>
        </w:rPr>
        <w:t>Chiasso</w:t>
      </w:r>
      <w:proofErr w:type="spellEnd"/>
      <w:r w:rsidRPr="00B27828">
        <w:rPr>
          <w:sz w:val="22"/>
          <w:szCs w:val="22"/>
        </w:rPr>
        <w:t xml:space="preserve"> in the heart of the brother area – denounced himself twice, was implicated with at least eight other boys, and was convicted at least four times.</w:t>
      </w:r>
    </w:p>
    <w:p w14:paraId="1D37C1A7" w14:textId="77777777" w:rsidR="00B27828" w:rsidRPr="00B27828" w:rsidRDefault="00B27828" w:rsidP="00B27828">
      <w:pPr>
        <w:ind w:firstLine="284"/>
        <w:rPr>
          <w:sz w:val="22"/>
          <w:szCs w:val="22"/>
        </w:rPr>
      </w:pPr>
      <w:r w:rsidRPr="00B27828">
        <w:rPr>
          <w:sz w:val="22"/>
          <w:szCs w:val="22"/>
        </w:rPr>
        <w:t>In taverns and inns, then, sodomites found a tolerant and hospitable environment devoted to male socializing and entertainment.’</w:t>
      </w:r>
    </w:p>
    <w:p w14:paraId="7F0CD2E8" w14:textId="77777777" w:rsidR="00B27828" w:rsidRDefault="00B27828" w:rsidP="00B27828">
      <w:pPr>
        <w:rPr>
          <w:sz w:val="20"/>
        </w:rPr>
      </w:pPr>
    </w:p>
    <w:p w14:paraId="2A040F6C" w14:textId="5A20070D" w:rsidR="00B27828" w:rsidRPr="00B27828" w:rsidRDefault="00B27828" w:rsidP="00D63526">
      <w:pPr>
        <w:ind w:left="284"/>
        <w:jc w:val="right"/>
        <w:rPr>
          <w:sz w:val="20"/>
          <w:szCs w:val="20"/>
        </w:rPr>
      </w:pPr>
      <w:r>
        <w:rPr>
          <w:sz w:val="20"/>
          <w:szCs w:val="20"/>
        </w:rPr>
        <w:t>Michael Rocke</w:t>
      </w:r>
      <w:r w:rsidRPr="002C65F2">
        <w:rPr>
          <w:i/>
          <w:sz w:val="20"/>
          <w:szCs w:val="20"/>
        </w:rPr>
        <w:t>,</w:t>
      </w:r>
      <w:r w:rsidRPr="002C65F2">
        <w:rPr>
          <w:sz w:val="20"/>
          <w:szCs w:val="20"/>
        </w:rPr>
        <w:t xml:space="preserve"> </w:t>
      </w:r>
      <w:r>
        <w:rPr>
          <w:i/>
          <w:sz w:val="20"/>
          <w:szCs w:val="20"/>
        </w:rPr>
        <w:t>Forbidden Friendships</w:t>
      </w:r>
      <w:r w:rsidRPr="002C65F2">
        <w:rPr>
          <w:i/>
          <w:sz w:val="20"/>
          <w:szCs w:val="20"/>
        </w:rPr>
        <w:t xml:space="preserve">: </w:t>
      </w:r>
      <w:r>
        <w:rPr>
          <w:i/>
          <w:sz w:val="20"/>
          <w:szCs w:val="20"/>
        </w:rPr>
        <w:t xml:space="preserve">Homosexuality and Male Culture </w:t>
      </w:r>
      <w:r w:rsidR="00D63526">
        <w:rPr>
          <w:i/>
          <w:sz w:val="20"/>
          <w:szCs w:val="20"/>
        </w:rPr>
        <w:br/>
      </w:r>
      <w:r>
        <w:rPr>
          <w:i/>
          <w:sz w:val="20"/>
          <w:szCs w:val="20"/>
        </w:rPr>
        <w:t>in Renaissance Florence</w:t>
      </w:r>
      <w:r>
        <w:rPr>
          <w:sz w:val="20"/>
          <w:szCs w:val="20"/>
        </w:rPr>
        <w:t xml:space="preserve"> (Oxford</w:t>
      </w:r>
      <w:r w:rsidRPr="002C65F2">
        <w:rPr>
          <w:sz w:val="20"/>
          <w:szCs w:val="20"/>
        </w:rPr>
        <w:t xml:space="preserve">, </w:t>
      </w:r>
      <w:r>
        <w:rPr>
          <w:sz w:val="20"/>
          <w:szCs w:val="20"/>
        </w:rPr>
        <w:t>1996), 159</w:t>
      </w:r>
      <w:r w:rsidRPr="002C65F2">
        <w:rPr>
          <w:sz w:val="20"/>
          <w:szCs w:val="20"/>
        </w:rPr>
        <w:t>-</w:t>
      </w:r>
      <w:r>
        <w:rPr>
          <w:sz w:val="20"/>
          <w:szCs w:val="20"/>
        </w:rPr>
        <w:t>61</w:t>
      </w:r>
      <w:r w:rsidRPr="002C65F2">
        <w:rPr>
          <w:sz w:val="20"/>
          <w:szCs w:val="20"/>
        </w:rPr>
        <w:t>.</w:t>
      </w:r>
    </w:p>
    <w:p w14:paraId="78D06B23" w14:textId="77777777" w:rsidR="00B27828" w:rsidRDefault="00B27828" w:rsidP="00D63526">
      <w:pPr>
        <w:jc w:val="right"/>
      </w:pPr>
    </w:p>
    <w:p w14:paraId="6EAB13CD" w14:textId="77777777" w:rsidR="002C65F2" w:rsidRPr="00980C65" w:rsidRDefault="002C65F2" w:rsidP="005E67E9">
      <w:pPr>
        <w:rPr>
          <w:sz w:val="22"/>
          <w:szCs w:val="22"/>
        </w:rPr>
      </w:pPr>
      <w:r w:rsidRPr="00980C65">
        <w:rPr>
          <w:sz w:val="22"/>
          <w:szCs w:val="22"/>
        </w:rPr>
        <w:t xml:space="preserve">‘[In the </w:t>
      </w:r>
      <w:r w:rsidR="009D61A5" w:rsidRPr="00980C65">
        <w:rPr>
          <w:sz w:val="22"/>
          <w:szCs w:val="22"/>
        </w:rPr>
        <w:t>course of the eighteenth century</w:t>
      </w:r>
      <w:r w:rsidRPr="00980C65">
        <w:rPr>
          <w:sz w:val="22"/>
          <w:szCs w:val="22"/>
        </w:rPr>
        <w:t xml:space="preserve">, especially] in private, homosexual freedom was … justified with growing confidence as natural, harmless, and commonplace. “He did frequently do and use the same practice with diverse other persons,” [a] man told the weaver John Jones in the early 1690s, </w:t>
      </w:r>
      <w:r w:rsidRPr="00233E4C">
        <w:rPr>
          <w:sz w:val="22"/>
          <w:szCs w:val="22"/>
        </w:rPr>
        <w:t xml:space="preserve">after he had fondled him, taken him to an alehouse, and persuaded Jones </w:t>
      </w:r>
      <w:r w:rsidRPr="00980C65">
        <w:rPr>
          <w:sz w:val="22"/>
          <w:szCs w:val="22"/>
        </w:rPr>
        <w:t>“</w:t>
      </w:r>
      <w:r w:rsidRPr="00233E4C">
        <w:rPr>
          <w:sz w:val="22"/>
          <w:szCs w:val="22"/>
        </w:rPr>
        <w:t>to frig him</w:t>
      </w:r>
      <w:r w:rsidRPr="00980C65">
        <w:rPr>
          <w:sz w:val="22"/>
          <w:szCs w:val="22"/>
        </w:rPr>
        <w:t>”</w:t>
      </w:r>
      <w:r w:rsidRPr="00233E4C">
        <w:rPr>
          <w:sz w:val="22"/>
          <w:szCs w:val="22"/>
        </w:rPr>
        <w:t xml:space="preserve"> – he hoped they could do it again. Thomas Rix, hanged for sodomy in 1806, recounted that his initiation into homosexual practices had happened about twenty years earlier, when he had stopped to pee one night on the way home from a Manchester pub. His drinking companion </w:t>
      </w:r>
      <w:r w:rsidRPr="00980C65">
        <w:rPr>
          <w:sz w:val="22"/>
          <w:szCs w:val="22"/>
        </w:rPr>
        <w:t>“</w:t>
      </w:r>
      <w:r w:rsidRPr="00233E4C">
        <w:rPr>
          <w:sz w:val="22"/>
          <w:szCs w:val="22"/>
        </w:rPr>
        <w:t>came up to him and took hold of his yard</w:t>
      </w:r>
      <w:r w:rsidRPr="00980C65">
        <w:rPr>
          <w:sz w:val="22"/>
          <w:szCs w:val="22"/>
        </w:rPr>
        <w:t>”; they used “friction with each other till nature spent”; and his friend reassured Rix that “there were many other persons who did what they had been doing”.’</w:t>
      </w:r>
    </w:p>
    <w:p w14:paraId="34238381" w14:textId="77777777" w:rsidR="002C65F2" w:rsidRDefault="002C65F2" w:rsidP="005E67E9"/>
    <w:p w14:paraId="5178B238" w14:textId="19BB6221" w:rsidR="002C65F2" w:rsidRPr="002C65F2" w:rsidRDefault="002C65F2" w:rsidP="00D63526">
      <w:pPr>
        <w:ind w:left="284"/>
        <w:jc w:val="right"/>
        <w:rPr>
          <w:sz w:val="20"/>
          <w:szCs w:val="20"/>
        </w:rPr>
      </w:pPr>
      <w:proofErr w:type="spellStart"/>
      <w:r w:rsidRPr="002C65F2">
        <w:rPr>
          <w:sz w:val="20"/>
          <w:szCs w:val="20"/>
        </w:rPr>
        <w:t>Faramerz</w:t>
      </w:r>
      <w:proofErr w:type="spellEnd"/>
      <w:r w:rsidRPr="002C65F2">
        <w:rPr>
          <w:sz w:val="20"/>
          <w:szCs w:val="20"/>
        </w:rPr>
        <w:t xml:space="preserve"> Dabhoiwala</w:t>
      </w:r>
      <w:r w:rsidRPr="002C65F2">
        <w:rPr>
          <w:i/>
          <w:sz w:val="20"/>
          <w:szCs w:val="20"/>
        </w:rPr>
        <w:t>,</w:t>
      </w:r>
      <w:r w:rsidRPr="002C65F2">
        <w:rPr>
          <w:sz w:val="20"/>
          <w:szCs w:val="20"/>
        </w:rPr>
        <w:t xml:space="preserve"> </w:t>
      </w:r>
      <w:r w:rsidRPr="002C65F2">
        <w:rPr>
          <w:i/>
          <w:sz w:val="20"/>
          <w:szCs w:val="20"/>
        </w:rPr>
        <w:t xml:space="preserve">The Origins of Sex: </w:t>
      </w:r>
      <w:r w:rsidR="00D63526">
        <w:rPr>
          <w:i/>
          <w:sz w:val="20"/>
          <w:szCs w:val="20"/>
        </w:rPr>
        <w:br/>
      </w:r>
      <w:r w:rsidRPr="002C65F2">
        <w:rPr>
          <w:i/>
          <w:sz w:val="20"/>
          <w:szCs w:val="20"/>
        </w:rPr>
        <w:t>A History of the First Sexual Revolution</w:t>
      </w:r>
      <w:r w:rsidR="00980C65">
        <w:rPr>
          <w:sz w:val="20"/>
          <w:szCs w:val="20"/>
        </w:rPr>
        <w:t xml:space="preserve"> (London</w:t>
      </w:r>
      <w:r w:rsidRPr="002C65F2">
        <w:rPr>
          <w:sz w:val="20"/>
          <w:szCs w:val="20"/>
        </w:rPr>
        <w:t>, 2012), 131-2.</w:t>
      </w:r>
    </w:p>
    <w:p w14:paraId="08F188BC" w14:textId="77777777" w:rsidR="009634D8" w:rsidRDefault="009634D8" w:rsidP="009634D8">
      <w:pPr>
        <w:pStyle w:val="Englishthesis"/>
        <w:spacing w:line="240" w:lineRule="auto"/>
        <w:jc w:val="left"/>
        <w:rPr>
          <w:szCs w:val="22"/>
        </w:rPr>
      </w:pPr>
    </w:p>
    <w:p w14:paraId="507202BE" w14:textId="493DADCB" w:rsidR="005E67E9" w:rsidRDefault="009634D8" w:rsidP="00D63526">
      <w:pPr>
        <w:pStyle w:val="Englishthesis"/>
        <w:spacing w:line="240" w:lineRule="auto"/>
        <w:jc w:val="left"/>
      </w:pPr>
      <w:r w:rsidRPr="005E67E9">
        <w:rPr>
          <w:szCs w:val="22"/>
        </w:rPr>
        <w:t xml:space="preserve">[Travelling from Zurich to Schwyz during a journey in 1786-87, Christian Gottlieb Schmidt] arrived on the Sattel pass at 7 o’clock, where I stayed overnight at a miserable inn, which could at least offer Italian wine, eggs and bread. Here I made a strange conquest, when a clergyman, Pater </w:t>
      </w:r>
      <w:proofErr w:type="spellStart"/>
      <w:r w:rsidRPr="005E67E9">
        <w:rPr>
          <w:szCs w:val="22"/>
        </w:rPr>
        <w:t>Nüderist</w:t>
      </w:r>
      <w:proofErr w:type="spellEnd"/>
      <w:r w:rsidRPr="005E67E9">
        <w:rPr>
          <w:szCs w:val="22"/>
        </w:rPr>
        <w:t xml:space="preserve"> (who is the local chaplain) fell in love with me. He arrived at the public house, which was close to the church, soon after me, asked for wine, sat down on the opposite side of the table, began a conversation, became ever more trusting, moved </w:t>
      </w:r>
      <w:proofErr w:type="gramStart"/>
      <w:r w:rsidRPr="005E67E9">
        <w:rPr>
          <w:szCs w:val="22"/>
        </w:rPr>
        <w:t>closer and closer</w:t>
      </w:r>
      <w:proofErr w:type="gramEnd"/>
      <w:r w:rsidRPr="005E67E9">
        <w:rPr>
          <w:szCs w:val="22"/>
        </w:rPr>
        <w:t>, praised my red cheeks, fresh lips etc. His eyes sparkled with beastly lust, while he drank one glass of wine after another, and eventually asked me to sleep at his place. ‘A funny bloke!’ I thought and politely declined, for I dared not confront him too boldly (as would have been appropriate for such a rogue and randy brother), since I did not know how the Catholic population might have reacted if I had hit him in the face, as he deserved. Suddenly he joined me on my bench, embraced me, pulled my head towards him and begged for ‘a little kiss’. I pushed him angrily away, saying that I only kissed dear old friends, and called the keeper to either rid me of this man or show me to my chamber, so that I could find some peace. When he heard me talking about going to bed, he wanted to join me; at that point, I started to swear and, with the keeper’s help, threw him out of the house, closing the door firmly behind him. I thought of Lot at Sodom. [A Biblical reference to Genesis 19:1-29, where homosexual men threaten Lot and his family] This kind of behaviour casts telling light on the immoral lifestyle of the celibate Catholic clergy.</w:t>
      </w:r>
      <w:r w:rsidR="00657D86">
        <w:rPr>
          <w:szCs w:val="22"/>
        </w:rPr>
        <w:br/>
      </w:r>
      <w:r w:rsidR="00657D86" w:rsidRPr="00233E4C">
        <w:rPr>
          <w:sz w:val="20"/>
        </w:rPr>
        <w:t xml:space="preserve">   </w:t>
      </w:r>
      <w:r w:rsidR="00657D86" w:rsidRPr="00233E4C">
        <w:rPr>
          <w:sz w:val="20"/>
        </w:rPr>
        <w:tab/>
      </w:r>
      <w:r w:rsidR="00657D86" w:rsidRPr="00233E4C">
        <w:rPr>
          <w:sz w:val="20"/>
        </w:rPr>
        <w:tab/>
        <w:t xml:space="preserve">                   </w:t>
      </w:r>
      <w:r w:rsidR="00D63526" w:rsidRPr="00233E4C">
        <w:rPr>
          <w:sz w:val="20"/>
        </w:rPr>
        <w:t xml:space="preserve">        </w:t>
      </w:r>
      <w:r w:rsidRPr="00233E4C">
        <w:rPr>
          <w:sz w:val="20"/>
        </w:rPr>
        <w:t xml:space="preserve">Christian Gottlieb Schmidt, </w:t>
      </w:r>
      <w:r w:rsidRPr="00233E4C">
        <w:rPr>
          <w:i/>
          <w:sz w:val="20"/>
        </w:rPr>
        <w:t xml:space="preserve">Von der Schweiz. </w:t>
      </w:r>
      <w:r w:rsidR="002E7BB6" w:rsidRPr="002E7BB6">
        <w:rPr>
          <w:sz w:val="20"/>
        </w:rPr>
        <w:t>[</w:t>
      </w:r>
      <w:r w:rsidR="00D63526">
        <w:rPr>
          <w:sz w:val="20"/>
        </w:rPr>
        <w:t xml:space="preserve">Diary of a </w:t>
      </w:r>
      <w:r w:rsidR="002E7BB6" w:rsidRPr="002E7BB6">
        <w:rPr>
          <w:sz w:val="20"/>
        </w:rPr>
        <w:t xml:space="preserve">Journey from 5 July </w:t>
      </w:r>
      <w:r w:rsidR="00D63526">
        <w:rPr>
          <w:sz w:val="20"/>
        </w:rPr>
        <w:br/>
        <w:t xml:space="preserve">                                                                                        </w:t>
      </w:r>
      <w:r w:rsidR="002E7BB6" w:rsidRPr="002E7BB6">
        <w:rPr>
          <w:sz w:val="20"/>
        </w:rPr>
        <w:t>1786 to 7 August 1787] (Bern: Paul Haupt, 1985), p. 224</w:t>
      </w:r>
      <w:r w:rsidR="00D63526">
        <w:rPr>
          <w:sz w:val="20"/>
        </w:rPr>
        <w:t>.</w:t>
      </w:r>
    </w:p>
    <w:sectPr w:rsidR="005E67E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C871960" w14:textId="77777777" w:rsidR="00954894" w:rsidRDefault="00954894" w:rsidP="005E67E9">
      <w:r>
        <w:separator/>
      </w:r>
    </w:p>
  </w:endnote>
  <w:endnote w:type="continuationSeparator" w:id="0">
    <w:p w14:paraId="34DF404E" w14:textId="77777777" w:rsidR="00954894" w:rsidRDefault="00954894" w:rsidP="005E67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B6E1147" w14:textId="77777777" w:rsidR="00954894" w:rsidRDefault="00954894" w:rsidP="005E67E9">
      <w:r>
        <w:separator/>
      </w:r>
    </w:p>
  </w:footnote>
  <w:footnote w:type="continuationSeparator" w:id="0">
    <w:p w14:paraId="555CF243" w14:textId="77777777" w:rsidR="00954894" w:rsidRDefault="00954894" w:rsidP="005E67E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BF121C4"/>
    <w:multiLevelType w:val="hybridMultilevel"/>
    <w:tmpl w:val="445E37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3767F17"/>
    <w:multiLevelType w:val="hybridMultilevel"/>
    <w:tmpl w:val="DCAA0A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50A058C2"/>
    <w:multiLevelType w:val="hybridMultilevel"/>
    <w:tmpl w:val="C12083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144154521">
    <w:abstractNumId w:val="2"/>
  </w:num>
  <w:num w:numId="2" w16cid:durableId="630094281">
    <w:abstractNumId w:val="1"/>
  </w:num>
  <w:num w:numId="3" w16cid:durableId="157419644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67E9"/>
    <w:rsid w:val="00016E62"/>
    <w:rsid w:val="000765B0"/>
    <w:rsid w:val="00087C67"/>
    <w:rsid w:val="000B3D3A"/>
    <w:rsid w:val="000B560A"/>
    <w:rsid w:val="000B5BB3"/>
    <w:rsid w:val="001025ED"/>
    <w:rsid w:val="00233E4C"/>
    <w:rsid w:val="00264256"/>
    <w:rsid w:val="00265B0D"/>
    <w:rsid w:val="002C65F2"/>
    <w:rsid w:val="002E7BB6"/>
    <w:rsid w:val="00303908"/>
    <w:rsid w:val="003C0D7B"/>
    <w:rsid w:val="003E5CF6"/>
    <w:rsid w:val="00483B3F"/>
    <w:rsid w:val="004E38CB"/>
    <w:rsid w:val="005533DC"/>
    <w:rsid w:val="0056774F"/>
    <w:rsid w:val="005E67E9"/>
    <w:rsid w:val="00615D04"/>
    <w:rsid w:val="00657D86"/>
    <w:rsid w:val="006B3816"/>
    <w:rsid w:val="006C4DB1"/>
    <w:rsid w:val="006D07E2"/>
    <w:rsid w:val="00735C7B"/>
    <w:rsid w:val="00775602"/>
    <w:rsid w:val="007D78BE"/>
    <w:rsid w:val="007F436B"/>
    <w:rsid w:val="008536A6"/>
    <w:rsid w:val="00935257"/>
    <w:rsid w:val="00954894"/>
    <w:rsid w:val="009634D8"/>
    <w:rsid w:val="00980C65"/>
    <w:rsid w:val="009D61A5"/>
    <w:rsid w:val="00A45B79"/>
    <w:rsid w:val="00A60F1F"/>
    <w:rsid w:val="00B27828"/>
    <w:rsid w:val="00B67158"/>
    <w:rsid w:val="00BA2E4A"/>
    <w:rsid w:val="00C9706B"/>
    <w:rsid w:val="00CF1D0B"/>
    <w:rsid w:val="00D263D2"/>
    <w:rsid w:val="00D47797"/>
    <w:rsid w:val="00D63526"/>
    <w:rsid w:val="00DF2260"/>
    <w:rsid w:val="00E24B2D"/>
    <w:rsid w:val="00F03100"/>
    <w:rsid w:val="00F22FF6"/>
    <w:rsid w:val="00FA5D1C"/>
    <w:rsid w:val="00FD3AC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024F96"/>
  <w15:chartTrackingRefBased/>
  <w15:docId w15:val="{84E84F32-4849-4FFE-9542-B318B0876C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imes New Roman"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E67E9"/>
    <w:pPr>
      <w:spacing w:after="0" w:line="240" w:lineRule="auto"/>
    </w:pPr>
    <w:rPr>
      <w:rFonts w:ascii="Times New Roman" w:hAnsi="Times New Roman" w:cs="Times New Roman"/>
      <w:sz w:val="24"/>
      <w:szCs w:val="24"/>
    </w:rPr>
  </w:style>
  <w:style w:type="paragraph" w:styleId="Heading1">
    <w:name w:val="heading 1"/>
    <w:basedOn w:val="Normal"/>
    <w:next w:val="Normal"/>
    <w:link w:val="Heading1Char"/>
    <w:uiPriority w:val="9"/>
    <w:qFormat/>
    <w:rsid w:val="005E67E9"/>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qFormat/>
    <w:rsid w:val="005E67E9"/>
    <w:pPr>
      <w:keepNext/>
      <w:outlineLvl w:val="2"/>
    </w:pPr>
    <w:rPr>
      <w:szCs w:val="20"/>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Footnote">
    <w:name w:val="Footnote"/>
    <w:basedOn w:val="Normal"/>
    <w:qFormat/>
    <w:rsid w:val="00F22FF6"/>
    <w:rPr>
      <w:sz w:val="20"/>
      <w:szCs w:val="22"/>
      <w:lang w:eastAsia="en-GB"/>
    </w:rPr>
  </w:style>
  <w:style w:type="paragraph" w:styleId="BodyText">
    <w:name w:val="Body Text"/>
    <w:basedOn w:val="Normal"/>
    <w:link w:val="BodyTextChar"/>
    <w:rsid w:val="005E67E9"/>
    <w:rPr>
      <w:sz w:val="22"/>
      <w:szCs w:val="20"/>
    </w:rPr>
  </w:style>
  <w:style w:type="character" w:customStyle="1" w:styleId="BodyTextChar">
    <w:name w:val="Body Text Char"/>
    <w:basedOn w:val="DefaultParagraphFont"/>
    <w:link w:val="BodyText"/>
    <w:rsid w:val="005E67E9"/>
    <w:rPr>
      <w:rFonts w:ascii="Times New Roman" w:hAnsi="Times New Roman" w:cs="Times New Roman"/>
      <w:szCs w:val="20"/>
    </w:rPr>
  </w:style>
  <w:style w:type="character" w:customStyle="1" w:styleId="Heading3Char">
    <w:name w:val="Heading 3 Char"/>
    <w:basedOn w:val="DefaultParagraphFont"/>
    <w:link w:val="Heading3"/>
    <w:rsid w:val="005E67E9"/>
    <w:rPr>
      <w:rFonts w:ascii="Times New Roman" w:hAnsi="Times New Roman" w:cs="Times New Roman"/>
      <w:sz w:val="24"/>
      <w:szCs w:val="20"/>
      <w:u w:val="single"/>
    </w:rPr>
  </w:style>
  <w:style w:type="character" w:styleId="EndnoteReference">
    <w:name w:val="endnote reference"/>
    <w:basedOn w:val="DefaultParagraphFont"/>
    <w:semiHidden/>
    <w:rsid w:val="005E67E9"/>
    <w:rPr>
      <w:vertAlign w:val="superscript"/>
    </w:rPr>
  </w:style>
  <w:style w:type="paragraph" w:styleId="EndnoteText">
    <w:name w:val="endnote text"/>
    <w:basedOn w:val="Normal"/>
    <w:link w:val="EndnoteTextChar"/>
    <w:semiHidden/>
    <w:rsid w:val="005E67E9"/>
    <w:rPr>
      <w:sz w:val="20"/>
      <w:szCs w:val="20"/>
      <w:lang w:val="en-US" w:eastAsia="de-DE"/>
    </w:rPr>
  </w:style>
  <w:style w:type="character" w:customStyle="1" w:styleId="EndnoteTextChar">
    <w:name w:val="Endnote Text Char"/>
    <w:basedOn w:val="DefaultParagraphFont"/>
    <w:link w:val="EndnoteText"/>
    <w:semiHidden/>
    <w:rsid w:val="005E67E9"/>
    <w:rPr>
      <w:rFonts w:ascii="Times New Roman" w:hAnsi="Times New Roman" w:cs="Times New Roman"/>
      <w:sz w:val="20"/>
      <w:szCs w:val="20"/>
      <w:lang w:val="en-US" w:eastAsia="de-DE"/>
    </w:rPr>
  </w:style>
  <w:style w:type="paragraph" w:customStyle="1" w:styleId="Englishthesis">
    <w:name w:val="English thesis"/>
    <w:basedOn w:val="Normal"/>
    <w:rsid w:val="005E67E9"/>
    <w:pPr>
      <w:spacing w:line="480" w:lineRule="auto"/>
      <w:jc w:val="both"/>
    </w:pPr>
    <w:rPr>
      <w:sz w:val="22"/>
      <w:szCs w:val="20"/>
    </w:rPr>
  </w:style>
  <w:style w:type="character" w:customStyle="1" w:styleId="Heading1Char">
    <w:name w:val="Heading 1 Char"/>
    <w:basedOn w:val="DefaultParagraphFont"/>
    <w:link w:val="Heading1"/>
    <w:uiPriority w:val="9"/>
    <w:rsid w:val="005E67E9"/>
    <w:rPr>
      <w:rFonts w:asciiTheme="majorHAnsi" w:eastAsiaTheme="majorEastAsia" w:hAnsiTheme="majorHAnsi" w:cstheme="majorBidi"/>
      <w:color w:val="2F5496" w:themeColor="accent1" w:themeShade="BF"/>
      <w:sz w:val="32"/>
      <w:szCs w:val="32"/>
    </w:rPr>
  </w:style>
  <w:style w:type="paragraph" w:styleId="ListParagraph">
    <w:name w:val="List Paragraph"/>
    <w:basedOn w:val="Normal"/>
    <w:uiPriority w:val="34"/>
    <w:qFormat/>
    <w:rsid w:val="005E67E9"/>
    <w:pPr>
      <w:ind w:left="720"/>
      <w:contextualSpacing/>
    </w:pPr>
  </w:style>
  <w:style w:type="character" w:styleId="Hyperlink">
    <w:name w:val="Hyperlink"/>
    <w:basedOn w:val="DefaultParagraphFont"/>
    <w:uiPriority w:val="99"/>
    <w:unhideWhenUsed/>
    <w:rsid w:val="006C4DB1"/>
    <w:rPr>
      <w:color w:val="0000FF"/>
      <w:u w:val="single"/>
    </w:rPr>
  </w:style>
  <w:style w:type="character" w:styleId="UnresolvedMention">
    <w:name w:val="Unresolved Mention"/>
    <w:basedOn w:val="DefaultParagraphFont"/>
    <w:uiPriority w:val="99"/>
    <w:semiHidden/>
    <w:unhideWhenUsed/>
    <w:rsid w:val="006C4DB1"/>
    <w:rPr>
      <w:color w:val="808080"/>
      <w:shd w:val="clear" w:color="auto" w:fill="E6E6E6"/>
    </w:rPr>
  </w:style>
  <w:style w:type="paragraph" w:styleId="BalloonText">
    <w:name w:val="Balloon Text"/>
    <w:basedOn w:val="Normal"/>
    <w:link w:val="BalloonTextChar"/>
    <w:uiPriority w:val="99"/>
    <w:semiHidden/>
    <w:unhideWhenUsed/>
    <w:rsid w:val="00A60F1F"/>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60F1F"/>
    <w:rPr>
      <w:rFonts w:ascii="Segoe UI" w:hAnsi="Segoe UI" w:cs="Segoe UI"/>
      <w:sz w:val="18"/>
      <w:szCs w:val="18"/>
    </w:rPr>
  </w:style>
  <w:style w:type="character" w:styleId="FollowedHyperlink">
    <w:name w:val="FollowedHyperlink"/>
    <w:basedOn w:val="DefaultParagraphFont"/>
    <w:uiPriority w:val="99"/>
    <w:semiHidden/>
    <w:unhideWhenUsed/>
    <w:rsid w:val="002E7BB6"/>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pepysdiary.com/diary/1667/04/09/" TargetMode="External"/><Relationship Id="rId3" Type="http://schemas.openxmlformats.org/officeDocument/2006/relationships/settings" Target="settings.xml"/><Relationship Id="rId7" Type="http://schemas.openxmlformats.org/officeDocument/2006/relationships/hyperlink" Target="https://www.pepysdiary.com/diary/1664/11/15/"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2545</Words>
  <Characters>14512</Characters>
  <Application>Microsoft Office Word</Application>
  <DocSecurity>0</DocSecurity>
  <Lines>120</Lines>
  <Paragraphs>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17023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Beat</dc:creator>
  <cp:keywords/>
  <dc:description/>
  <cp:lastModifiedBy>Kümin, Beat</cp:lastModifiedBy>
  <cp:revision>2</cp:revision>
  <cp:lastPrinted>2020-01-27T14:26:00Z</cp:lastPrinted>
  <dcterms:created xsi:type="dcterms:W3CDTF">2026-01-02T18:21:00Z</dcterms:created>
  <dcterms:modified xsi:type="dcterms:W3CDTF">2026-01-02T18:21:00Z</dcterms:modified>
</cp:coreProperties>
</file>