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3E38D8" w14:textId="7F4BEE47" w:rsidR="005E67E9" w:rsidRDefault="005E67E9" w:rsidP="005E67E9">
      <w:r>
        <w:t>‘The World of the Tavern’</w:t>
      </w:r>
      <w:r>
        <w:tab/>
      </w:r>
      <w:r>
        <w:tab/>
      </w:r>
      <w:r>
        <w:tab/>
      </w:r>
      <w:r>
        <w:tab/>
      </w:r>
      <w:r>
        <w:tab/>
        <w:t xml:space="preserve">              </w:t>
      </w:r>
      <w:r>
        <w:tab/>
        <w:t xml:space="preserve">             BK 01/</w:t>
      </w:r>
      <w:r w:rsidR="00A60F1F">
        <w:t>20</w:t>
      </w:r>
    </w:p>
    <w:p w14:paraId="71179DA4" w14:textId="069D10D7" w:rsidR="005E67E9" w:rsidRPr="005E67E9" w:rsidRDefault="005E67E9" w:rsidP="005E67E9">
      <w:pPr>
        <w:pStyle w:val="Heading1"/>
        <w:jc w:val="center"/>
        <w:rPr>
          <w:rFonts w:ascii="Times New Roman" w:hAnsi="Times New Roman" w:cs="Times New Roman"/>
          <w:b/>
          <w:color w:val="auto"/>
          <w:sz w:val="28"/>
          <w:szCs w:val="28"/>
        </w:rPr>
      </w:pPr>
      <w:r w:rsidRPr="005E67E9">
        <w:rPr>
          <w:rFonts w:ascii="Times New Roman" w:hAnsi="Times New Roman" w:cs="Times New Roman"/>
          <w:b/>
          <w:color w:val="auto"/>
          <w:sz w:val="28"/>
          <w:szCs w:val="28"/>
        </w:rPr>
        <w:t xml:space="preserve">Materials for Spring Week </w:t>
      </w:r>
      <w:r w:rsidR="00A60F1F">
        <w:rPr>
          <w:rFonts w:ascii="Times New Roman" w:hAnsi="Times New Roman" w:cs="Times New Roman"/>
          <w:b/>
          <w:color w:val="auto"/>
          <w:sz w:val="28"/>
          <w:szCs w:val="28"/>
        </w:rPr>
        <w:t>4</w:t>
      </w:r>
      <w:bookmarkStart w:id="0" w:name="_GoBack"/>
      <w:bookmarkEnd w:id="0"/>
      <w:r w:rsidRPr="005E67E9">
        <w:rPr>
          <w:rFonts w:ascii="Times New Roman" w:hAnsi="Times New Roman" w:cs="Times New Roman"/>
          <w:b/>
          <w:color w:val="auto"/>
          <w:sz w:val="28"/>
          <w:szCs w:val="28"/>
        </w:rPr>
        <w:t>: ‘</w:t>
      </w:r>
      <w:r>
        <w:rPr>
          <w:rFonts w:ascii="Times New Roman" w:hAnsi="Times New Roman" w:cs="Times New Roman"/>
          <w:b/>
          <w:color w:val="auto"/>
          <w:sz w:val="28"/>
          <w:szCs w:val="28"/>
        </w:rPr>
        <w:t>Sex and the Early Modern Public House</w:t>
      </w:r>
      <w:r w:rsidRPr="005E67E9">
        <w:rPr>
          <w:rFonts w:ascii="Times New Roman" w:hAnsi="Times New Roman" w:cs="Times New Roman"/>
          <w:b/>
          <w:color w:val="auto"/>
          <w:sz w:val="28"/>
          <w:szCs w:val="28"/>
        </w:rPr>
        <w:t>’</w:t>
      </w:r>
    </w:p>
    <w:p w14:paraId="3207A15A" w14:textId="77777777" w:rsidR="005E67E9" w:rsidRPr="00E24B2D" w:rsidRDefault="005E67E9" w:rsidP="005E67E9">
      <w:pPr>
        <w:rPr>
          <w:rFonts w:asciiTheme="minorHAnsi" w:hAnsiTheme="minorHAnsi" w:cstheme="minorHAnsi"/>
        </w:rPr>
      </w:pPr>
    </w:p>
    <w:p w14:paraId="69C5CE70" w14:textId="77777777" w:rsidR="005E67E9" w:rsidRDefault="005E67E9" w:rsidP="005E67E9">
      <w:pPr>
        <w:pStyle w:val="Heading3"/>
      </w:pPr>
      <w:r>
        <w:t xml:space="preserve">Extracts from secondary literature </w:t>
      </w:r>
    </w:p>
    <w:p w14:paraId="648D893C" w14:textId="77777777" w:rsidR="006B3816" w:rsidRDefault="006B3816" w:rsidP="005E67E9"/>
    <w:p w14:paraId="24D6A7E1" w14:textId="77777777" w:rsidR="005E67E9" w:rsidRDefault="006B3816" w:rsidP="005E67E9">
      <w:r>
        <w:t>Four cases from Calvinist Geneva:</w:t>
      </w:r>
    </w:p>
    <w:p w14:paraId="59F3177D" w14:textId="77777777" w:rsidR="00980C65" w:rsidRPr="006B3816" w:rsidRDefault="00980C65" w:rsidP="005E67E9">
      <w:pPr>
        <w:rPr>
          <w:sz w:val="22"/>
          <w:szCs w:val="22"/>
        </w:rPr>
      </w:pPr>
      <w:r w:rsidRPr="006B3816">
        <w:rPr>
          <w:sz w:val="22"/>
          <w:szCs w:val="22"/>
        </w:rPr>
        <w:t>‘[</w:t>
      </w:r>
      <w:r w:rsidR="006B3816" w:rsidRPr="006B3816">
        <w:rPr>
          <w:sz w:val="22"/>
          <w:szCs w:val="22"/>
        </w:rPr>
        <w:t>I</w:t>
      </w:r>
      <w:r w:rsidRPr="006B3816">
        <w:rPr>
          <w:sz w:val="22"/>
          <w:szCs w:val="22"/>
        </w:rPr>
        <w:t xml:space="preserve">n 1570], Dominique </w:t>
      </w:r>
      <w:proofErr w:type="spellStart"/>
      <w:r w:rsidRPr="006B3816">
        <w:rPr>
          <w:sz w:val="22"/>
          <w:szCs w:val="22"/>
        </w:rPr>
        <w:t>Buisard</w:t>
      </w:r>
      <w:proofErr w:type="spellEnd"/>
      <w:r w:rsidRPr="006B3816">
        <w:rPr>
          <w:sz w:val="22"/>
          <w:szCs w:val="22"/>
        </w:rPr>
        <w:t xml:space="preserve"> and </w:t>
      </w:r>
      <w:proofErr w:type="spellStart"/>
      <w:r w:rsidRPr="006B3816">
        <w:rPr>
          <w:sz w:val="22"/>
          <w:szCs w:val="22"/>
        </w:rPr>
        <w:t>Clauda</w:t>
      </w:r>
      <w:proofErr w:type="spellEnd"/>
      <w:r w:rsidRPr="006B3816">
        <w:rPr>
          <w:sz w:val="22"/>
          <w:szCs w:val="22"/>
        </w:rPr>
        <w:t xml:space="preserve"> </w:t>
      </w:r>
      <w:proofErr w:type="spellStart"/>
      <w:r w:rsidRPr="006B3816">
        <w:rPr>
          <w:sz w:val="22"/>
          <w:szCs w:val="22"/>
        </w:rPr>
        <w:t>Mermod</w:t>
      </w:r>
      <w:proofErr w:type="spellEnd"/>
      <w:r w:rsidRPr="006B3816">
        <w:rPr>
          <w:sz w:val="22"/>
          <w:szCs w:val="22"/>
        </w:rPr>
        <w:t xml:space="preserve"> wer</w:t>
      </w:r>
      <w:r w:rsidR="00B27828">
        <w:rPr>
          <w:sz w:val="22"/>
          <w:szCs w:val="22"/>
        </w:rPr>
        <w:t>e</w:t>
      </w:r>
      <w:r w:rsidRPr="006B3816">
        <w:rPr>
          <w:sz w:val="22"/>
          <w:szCs w:val="22"/>
        </w:rPr>
        <w:t xml:space="preserve"> arrested for adultery. </w:t>
      </w:r>
      <w:proofErr w:type="spellStart"/>
      <w:r w:rsidRPr="006B3816">
        <w:rPr>
          <w:sz w:val="22"/>
          <w:szCs w:val="22"/>
        </w:rPr>
        <w:t>Clauda</w:t>
      </w:r>
      <w:proofErr w:type="spellEnd"/>
      <w:r w:rsidRPr="006B3816">
        <w:rPr>
          <w:sz w:val="22"/>
          <w:szCs w:val="22"/>
        </w:rPr>
        <w:t xml:space="preserve"> had married eight years before but had left her husband and come to Geneva … She had had “imprudent contact tending to fornication” with </w:t>
      </w:r>
      <w:proofErr w:type="gramStart"/>
      <w:r w:rsidRPr="006B3816">
        <w:rPr>
          <w:sz w:val="22"/>
          <w:szCs w:val="22"/>
        </w:rPr>
        <w:t>a number of</w:t>
      </w:r>
      <w:proofErr w:type="gramEnd"/>
      <w:r w:rsidRPr="006B3816">
        <w:rPr>
          <w:sz w:val="22"/>
          <w:szCs w:val="22"/>
        </w:rPr>
        <w:t xml:space="preserve"> her employer’s male servants and had been jailed for </w:t>
      </w:r>
      <w:r w:rsidR="00016E62" w:rsidRPr="006B3816">
        <w:rPr>
          <w:sz w:val="22"/>
          <w:szCs w:val="22"/>
        </w:rPr>
        <w:t>her behaviour. Later, while</w:t>
      </w:r>
      <w:r w:rsidRPr="006B3816">
        <w:rPr>
          <w:sz w:val="22"/>
          <w:szCs w:val="22"/>
        </w:rPr>
        <w:t xml:space="preserve"> working at an inn, her husband had come and begged her to return to </w:t>
      </w:r>
      <w:proofErr w:type="gramStart"/>
      <w:r w:rsidRPr="006B3816">
        <w:rPr>
          <w:sz w:val="22"/>
          <w:szCs w:val="22"/>
        </w:rPr>
        <w:t>him</w:t>
      </w:r>
      <w:proofErr w:type="gramEnd"/>
      <w:r w:rsidRPr="006B3816">
        <w:rPr>
          <w:sz w:val="22"/>
          <w:szCs w:val="22"/>
        </w:rPr>
        <w:t xml:space="preserve"> but she had refused. Soon thereafter, she had exchanged promises with another man and, a fortnight later, she and a third man were caught by her mistress in a garden owned by the innkeeper. The two officers who had followed </w:t>
      </w:r>
      <w:r w:rsidR="003E5CF6">
        <w:rPr>
          <w:sz w:val="22"/>
          <w:szCs w:val="22"/>
        </w:rPr>
        <w:t>…</w:t>
      </w:r>
      <w:r w:rsidRPr="006B3816">
        <w:rPr>
          <w:sz w:val="22"/>
          <w:szCs w:val="22"/>
        </w:rPr>
        <w:t xml:space="preserve"> with the innkeeper’s wife had broken down the door and found them </w:t>
      </w:r>
      <w:r w:rsidRPr="006B3816">
        <w:rPr>
          <w:i/>
          <w:sz w:val="22"/>
          <w:szCs w:val="22"/>
        </w:rPr>
        <w:t>in flagrante</w:t>
      </w:r>
      <w:r w:rsidRPr="006B3816">
        <w:rPr>
          <w:sz w:val="22"/>
          <w:szCs w:val="22"/>
        </w:rPr>
        <w:t xml:space="preserve">, had taken Dominique’s sword and dagger and placed them under arrest. Dominique said that he was simply passing through Geneva and had met </w:t>
      </w:r>
      <w:proofErr w:type="spellStart"/>
      <w:r w:rsidRPr="006B3816">
        <w:rPr>
          <w:sz w:val="22"/>
          <w:szCs w:val="22"/>
        </w:rPr>
        <w:t>Clauda</w:t>
      </w:r>
      <w:proofErr w:type="spellEnd"/>
      <w:r w:rsidRPr="006B3816">
        <w:rPr>
          <w:sz w:val="22"/>
          <w:szCs w:val="22"/>
        </w:rPr>
        <w:t xml:space="preserve">. He had solicited her, despite having his own spouse in Lausanne. He claimed he did not know that she was married – though he certainly was aware of his own marital status. They had groped and he had “polluted himself but not in her”. She claimed that she had deserted her husband because “they could not have sex [because he was impotent] and he had given her permission to see if she could … change her fortune.” The husband admitted that they had not had sex but could give no real explanation for their failure to consummate their marriage. [In the trial, </w:t>
      </w:r>
      <w:r w:rsidR="00016E62" w:rsidRPr="006B3816">
        <w:rPr>
          <w:sz w:val="22"/>
          <w:szCs w:val="22"/>
        </w:rPr>
        <w:t>a</w:t>
      </w:r>
      <w:r w:rsidRPr="006B3816">
        <w:rPr>
          <w:sz w:val="22"/>
          <w:szCs w:val="22"/>
        </w:rPr>
        <w:t xml:space="preserve"> lawyer argued that her] action tended to fornication in every sense and she may have been prostituting herself (her status as a servant at an inn may be informing his view) and Dominique knew that she was married. They should both be executed. The state split the difference in the socially acceptable manner: he was flogged and banished; she was drowned.’</w:t>
      </w:r>
    </w:p>
    <w:p w14:paraId="5DD8EB74" w14:textId="77777777" w:rsidR="00735C7B" w:rsidRPr="006B3816" w:rsidRDefault="00935257" w:rsidP="00735C7B">
      <w:pPr>
        <w:ind w:firstLine="284"/>
        <w:rPr>
          <w:sz w:val="22"/>
          <w:szCs w:val="22"/>
        </w:rPr>
      </w:pPr>
      <w:r w:rsidRPr="006B3816">
        <w:rPr>
          <w:sz w:val="22"/>
          <w:szCs w:val="22"/>
        </w:rPr>
        <w:t>[</w:t>
      </w:r>
      <w:r w:rsidR="00735C7B" w:rsidRPr="006B3816">
        <w:rPr>
          <w:sz w:val="22"/>
          <w:szCs w:val="22"/>
        </w:rPr>
        <w:t xml:space="preserve">In </w:t>
      </w:r>
      <w:r w:rsidR="006B3816" w:rsidRPr="006B3816">
        <w:rPr>
          <w:sz w:val="22"/>
          <w:szCs w:val="22"/>
        </w:rPr>
        <w:t>1566</w:t>
      </w:r>
      <w:r w:rsidR="000765B0" w:rsidRPr="006B3816">
        <w:rPr>
          <w:sz w:val="22"/>
          <w:szCs w:val="22"/>
        </w:rPr>
        <w:t>,</w:t>
      </w:r>
      <w:r w:rsidRPr="006B3816">
        <w:rPr>
          <w:sz w:val="22"/>
          <w:szCs w:val="22"/>
        </w:rPr>
        <w:t>]</w:t>
      </w:r>
      <w:r w:rsidR="00735C7B" w:rsidRPr="006B3816">
        <w:rPr>
          <w:sz w:val="22"/>
          <w:szCs w:val="22"/>
        </w:rPr>
        <w:t xml:space="preserve"> Louise </w:t>
      </w:r>
      <w:proofErr w:type="spellStart"/>
      <w:r w:rsidR="00735C7B" w:rsidRPr="006B3816">
        <w:rPr>
          <w:sz w:val="22"/>
          <w:szCs w:val="22"/>
        </w:rPr>
        <w:t>Maistre</w:t>
      </w:r>
      <w:proofErr w:type="spellEnd"/>
      <w:r w:rsidR="00735C7B" w:rsidRPr="006B3816">
        <w:rPr>
          <w:sz w:val="22"/>
          <w:szCs w:val="22"/>
        </w:rPr>
        <w:t xml:space="preserve"> </w:t>
      </w:r>
      <w:r w:rsidRPr="006B3816">
        <w:rPr>
          <w:sz w:val="22"/>
          <w:szCs w:val="22"/>
        </w:rPr>
        <w:t xml:space="preserve">was </w:t>
      </w:r>
      <w:r w:rsidR="00735C7B" w:rsidRPr="006B3816">
        <w:rPr>
          <w:sz w:val="22"/>
          <w:szCs w:val="22"/>
        </w:rPr>
        <w:t xml:space="preserve">arrested for multiple adultery and fornication. </w:t>
      </w:r>
      <w:r w:rsidRPr="006B3816">
        <w:rPr>
          <w:sz w:val="22"/>
          <w:szCs w:val="22"/>
        </w:rPr>
        <w:t xml:space="preserve">… </w:t>
      </w:r>
      <w:r w:rsidR="00735C7B" w:rsidRPr="006B3816">
        <w:rPr>
          <w:sz w:val="22"/>
          <w:szCs w:val="22"/>
        </w:rPr>
        <w:t xml:space="preserve">Her first husband, Jean-Jacques </w:t>
      </w:r>
      <w:proofErr w:type="spellStart"/>
      <w:r w:rsidR="00735C7B" w:rsidRPr="006B3816">
        <w:rPr>
          <w:sz w:val="22"/>
          <w:szCs w:val="22"/>
        </w:rPr>
        <w:t>Bonivard</w:t>
      </w:r>
      <w:proofErr w:type="spellEnd"/>
      <w:r w:rsidR="00735C7B" w:rsidRPr="006B3816">
        <w:rPr>
          <w:sz w:val="22"/>
          <w:szCs w:val="22"/>
        </w:rPr>
        <w:t xml:space="preserve">, was the publican of the Green Dog tavern and a baker. In 1550 </w:t>
      </w:r>
      <w:r w:rsidRPr="006B3816">
        <w:rPr>
          <w:sz w:val="22"/>
          <w:szCs w:val="22"/>
        </w:rPr>
        <w:t xml:space="preserve">[they had </w:t>
      </w:r>
      <w:r w:rsidR="00735C7B" w:rsidRPr="006B3816">
        <w:rPr>
          <w:sz w:val="22"/>
          <w:szCs w:val="22"/>
        </w:rPr>
        <w:t>both</w:t>
      </w:r>
      <w:r w:rsidRPr="006B3816">
        <w:rPr>
          <w:sz w:val="22"/>
          <w:szCs w:val="22"/>
        </w:rPr>
        <w:t>] been</w:t>
      </w:r>
      <w:r w:rsidR="00735C7B" w:rsidRPr="006B3816">
        <w:rPr>
          <w:sz w:val="22"/>
          <w:szCs w:val="22"/>
        </w:rPr>
        <w:t xml:space="preserve"> hauled before</w:t>
      </w:r>
      <w:r w:rsidRPr="006B3816">
        <w:rPr>
          <w:sz w:val="22"/>
          <w:szCs w:val="22"/>
        </w:rPr>
        <w:t xml:space="preserve"> the … courts </w:t>
      </w:r>
      <w:r w:rsidR="00735C7B" w:rsidRPr="006B3816">
        <w:rPr>
          <w:sz w:val="22"/>
          <w:szCs w:val="22"/>
        </w:rPr>
        <w:t xml:space="preserve">for </w:t>
      </w:r>
      <w:r w:rsidRPr="006B3816">
        <w:rPr>
          <w:sz w:val="22"/>
          <w:szCs w:val="22"/>
        </w:rPr>
        <w:t>“</w:t>
      </w:r>
      <w:r w:rsidR="00735C7B" w:rsidRPr="006B3816">
        <w:rPr>
          <w:sz w:val="22"/>
          <w:szCs w:val="22"/>
        </w:rPr>
        <w:t>keeping a disorderly house</w:t>
      </w:r>
      <w:r w:rsidRPr="006B3816">
        <w:rPr>
          <w:sz w:val="22"/>
          <w:szCs w:val="22"/>
        </w:rPr>
        <w:t>”</w:t>
      </w:r>
      <w:r w:rsidR="00735C7B" w:rsidRPr="006B3816">
        <w:rPr>
          <w:sz w:val="22"/>
          <w:szCs w:val="22"/>
        </w:rPr>
        <w:t xml:space="preserve">. </w:t>
      </w:r>
      <w:r w:rsidRPr="006B3816">
        <w:rPr>
          <w:sz w:val="22"/>
          <w:szCs w:val="22"/>
        </w:rPr>
        <w:t xml:space="preserve"> … </w:t>
      </w:r>
      <w:r w:rsidR="00735C7B" w:rsidRPr="006B3816">
        <w:rPr>
          <w:sz w:val="22"/>
          <w:szCs w:val="22"/>
        </w:rPr>
        <w:t>Her clients were many</w:t>
      </w:r>
      <w:r w:rsidRPr="006B3816">
        <w:rPr>
          <w:sz w:val="22"/>
          <w:szCs w:val="22"/>
        </w:rPr>
        <w:t xml:space="preserve"> [including </w:t>
      </w:r>
      <w:r w:rsidR="00735C7B" w:rsidRPr="006B3816">
        <w:rPr>
          <w:sz w:val="22"/>
          <w:szCs w:val="22"/>
        </w:rPr>
        <w:t>some married men</w:t>
      </w:r>
      <w:r w:rsidRPr="006B3816">
        <w:rPr>
          <w:sz w:val="22"/>
          <w:szCs w:val="22"/>
        </w:rPr>
        <w:t>].</w:t>
      </w:r>
      <w:r w:rsidR="00735C7B" w:rsidRPr="006B3816">
        <w:rPr>
          <w:sz w:val="22"/>
          <w:szCs w:val="22"/>
        </w:rPr>
        <w:t xml:space="preserve"> Jacques de </w:t>
      </w:r>
      <w:proofErr w:type="spellStart"/>
      <w:r w:rsidR="00735C7B" w:rsidRPr="006B3816">
        <w:rPr>
          <w:sz w:val="22"/>
          <w:szCs w:val="22"/>
        </w:rPr>
        <w:t>Lonnex</w:t>
      </w:r>
      <w:proofErr w:type="spellEnd"/>
      <w:r w:rsidR="00735C7B" w:rsidRPr="006B3816">
        <w:rPr>
          <w:sz w:val="22"/>
          <w:szCs w:val="22"/>
        </w:rPr>
        <w:t xml:space="preserve"> … said he had slept with Louise fourteen years previously when “she held the Green Dog”</w:t>
      </w:r>
      <w:r w:rsidRPr="006B3816">
        <w:rPr>
          <w:sz w:val="22"/>
          <w:szCs w:val="22"/>
        </w:rPr>
        <w:t xml:space="preserve"> [which may have been a] meeting place for [Calvin’s opponents]</w:t>
      </w:r>
      <w:r w:rsidR="00735C7B" w:rsidRPr="006B3816">
        <w:rPr>
          <w:sz w:val="22"/>
          <w:szCs w:val="22"/>
        </w:rPr>
        <w:t xml:space="preserve">. </w:t>
      </w:r>
      <w:proofErr w:type="gramStart"/>
      <w:r w:rsidR="00735C7B" w:rsidRPr="006B3816">
        <w:rPr>
          <w:sz w:val="22"/>
          <w:szCs w:val="22"/>
        </w:rPr>
        <w:t>Indeed</w:t>
      </w:r>
      <w:proofErr w:type="gramEnd"/>
      <w:r w:rsidR="00735C7B" w:rsidRPr="006B3816">
        <w:rPr>
          <w:sz w:val="22"/>
          <w:szCs w:val="22"/>
        </w:rPr>
        <w:t xml:space="preserve"> it seems that she was single-handedly running a brothel on the side of her husband’s inn. … Another of her paramours, Guillaume </w:t>
      </w:r>
      <w:proofErr w:type="spellStart"/>
      <w:r w:rsidR="00735C7B" w:rsidRPr="006B3816">
        <w:rPr>
          <w:sz w:val="22"/>
          <w:szCs w:val="22"/>
        </w:rPr>
        <w:t>Messeri</w:t>
      </w:r>
      <w:proofErr w:type="spellEnd"/>
      <w:r w:rsidR="00735C7B" w:rsidRPr="006B3816">
        <w:rPr>
          <w:sz w:val="22"/>
          <w:szCs w:val="22"/>
        </w:rPr>
        <w:t xml:space="preserve"> … also confessed of having had sex with her eighteen years before “when she held the tavern</w:t>
      </w:r>
      <w:r w:rsidRPr="006B3816">
        <w:rPr>
          <w:sz w:val="22"/>
          <w:szCs w:val="22"/>
        </w:rPr>
        <w:t>”.</w:t>
      </w:r>
      <w:r w:rsidR="00735C7B" w:rsidRPr="006B3816">
        <w:rPr>
          <w:sz w:val="22"/>
          <w:szCs w:val="22"/>
        </w:rPr>
        <w:t xml:space="preserve"> [The case shows] the hypocrisy of even a supposedly moral city, Calvinist Geneva. At the very moment that [John] Knox was holding Geneva up as that most Christian of cities ever, the city’s fathers were fining and jailing for a few </w:t>
      </w:r>
      <w:proofErr w:type="gramStart"/>
      <w:r w:rsidR="00735C7B" w:rsidRPr="006B3816">
        <w:rPr>
          <w:sz w:val="22"/>
          <w:szCs w:val="22"/>
        </w:rPr>
        <w:t>days</w:t>
      </w:r>
      <w:proofErr w:type="gramEnd"/>
      <w:r w:rsidR="00735C7B" w:rsidRPr="006B3816">
        <w:rPr>
          <w:sz w:val="22"/>
          <w:szCs w:val="22"/>
        </w:rPr>
        <w:t xml:space="preserve"> prominent figures [l</w:t>
      </w:r>
      <w:r w:rsidRPr="006B3816">
        <w:rPr>
          <w:sz w:val="22"/>
          <w:szCs w:val="22"/>
        </w:rPr>
        <w:t xml:space="preserve">ike </w:t>
      </w:r>
      <w:r w:rsidR="003E5CF6">
        <w:rPr>
          <w:sz w:val="22"/>
          <w:szCs w:val="22"/>
        </w:rPr>
        <w:t>Jean-</w:t>
      </w:r>
      <w:r w:rsidRPr="006B3816">
        <w:rPr>
          <w:sz w:val="22"/>
          <w:szCs w:val="22"/>
        </w:rPr>
        <w:t xml:space="preserve">Jacques or </w:t>
      </w:r>
      <w:r w:rsidR="00735C7B" w:rsidRPr="006B3816">
        <w:rPr>
          <w:sz w:val="22"/>
          <w:szCs w:val="22"/>
        </w:rPr>
        <w:t xml:space="preserve">Guillaume]. On the other hand, Louise was drowned for adultery. And yet, </w:t>
      </w:r>
      <w:r w:rsidRPr="006B3816">
        <w:rPr>
          <w:sz w:val="22"/>
          <w:szCs w:val="22"/>
        </w:rPr>
        <w:t>[many of]</w:t>
      </w:r>
      <w:r w:rsidR="00735C7B" w:rsidRPr="006B3816">
        <w:rPr>
          <w:sz w:val="22"/>
          <w:szCs w:val="22"/>
        </w:rPr>
        <w:t xml:space="preserve"> these men were al</w:t>
      </w:r>
      <w:r w:rsidRPr="006B3816">
        <w:rPr>
          <w:sz w:val="22"/>
          <w:szCs w:val="22"/>
        </w:rPr>
        <w:t>so adulterers [but their action</w:t>
      </w:r>
      <w:r w:rsidR="00735C7B" w:rsidRPr="006B3816">
        <w:rPr>
          <w:sz w:val="22"/>
          <w:szCs w:val="22"/>
        </w:rPr>
        <w:t xml:space="preserve"> counted as] mere fornication because it had no impact on paternity or inheritance within the family. Moreover, sex with a “lewd” woman or prostitute was of even less importance and was preferable to having sex with a domestic servant or another “respectable” women.’</w:t>
      </w:r>
    </w:p>
    <w:p w14:paraId="65CDA132" w14:textId="77777777" w:rsidR="006B3816" w:rsidRPr="006B3816" w:rsidRDefault="000765B0" w:rsidP="006B3816">
      <w:pPr>
        <w:ind w:firstLine="284"/>
        <w:rPr>
          <w:sz w:val="22"/>
          <w:szCs w:val="22"/>
        </w:rPr>
      </w:pPr>
      <w:bookmarkStart w:id="1" w:name="_Hlk524719687"/>
      <w:r w:rsidRPr="006B3816">
        <w:rPr>
          <w:sz w:val="22"/>
          <w:szCs w:val="22"/>
        </w:rPr>
        <w:t xml:space="preserve">[The third incident presents] </w:t>
      </w:r>
      <w:r w:rsidR="003E5CF6">
        <w:rPr>
          <w:sz w:val="22"/>
          <w:szCs w:val="22"/>
        </w:rPr>
        <w:t>‘</w:t>
      </w:r>
      <w:r w:rsidRPr="006B3816">
        <w:rPr>
          <w:sz w:val="22"/>
          <w:szCs w:val="22"/>
        </w:rPr>
        <w:t xml:space="preserve">a stereotypical example of an actual sexual assault by a man against a man. It also provides one of the most explicit and defiant statements by an accused sodomite. In 1617, Jean de la Rue, aged an impressive eighty, was arrested for making a pass at a youth, Balthasar, with whom he had shared a bed for several nights at an inn. Balthasar had promptly reported the assault. Jean readily confessed the crime. When he was asked how long he had been doing this sort of thing, he said, “for years”. … When asked why he kept trying to have sex with men, he said “for pleasure, for food, and because of his poverty”. For having “confessed that for many years he had abandoned himself to committing the horrible crime of sodomy, against nature, with many people </w:t>
      </w:r>
      <w:proofErr w:type="spellStart"/>
      <w:r w:rsidRPr="006B3816">
        <w:rPr>
          <w:sz w:val="22"/>
          <w:szCs w:val="22"/>
        </w:rPr>
        <w:t>outwith</w:t>
      </w:r>
      <w:proofErr w:type="spellEnd"/>
      <w:r w:rsidRPr="006B3816">
        <w:rPr>
          <w:sz w:val="22"/>
          <w:szCs w:val="22"/>
        </w:rPr>
        <w:t xml:space="preserve"> this city” he was executed.’</w:t>
      </w:r>
      <w:bookmarkEnd w:id="1"/>
    </w:p>
    <w:p w14:paraId="1CADF620" w14:textId="77777777" w:rsidR="006B3816" w:rsidRPr="006B3816" w:rsidRDefault="006B3816" w:rsidP="00735C7B">
      <w:pPr>
        <w:ind w:firstLine="284"/>
        <w:rPr>
          <w:sz w:val="22"/>
          <w:szCs w:val="22"/>
        </w:rPr>
      </w:pPr>
      <w:r w:rsidRPr="006B3816">
        <w:rPr>
          <w:sz w:val="22"/>
          <w:szCs w:val="22"/>
        </w:rPr>
        <w:t xml:space="preserve">[In case no. 4 from </w:t>
      </w:r>
      <w:r w:rsidRPr="006B3816">
        <w:rPr>
          <w:i/>
          <w:sz w:val="22"/>
          <w:szCs w:val="22"/>
        </w:rPr>
        <w:t>c</w:t>
      </w:r>
      <w:r w:rsidRPr="006B3816">
        <w:rPr>
          <w:sz w:val="22"/>
          <w:szCs w:val="22"/>
        </w:rPr>
        <w:t xml:space="preserve">. 1590, six men – Girardin Dupuis (a local man aged 50), Estienne </w:t>
      </w:r>
      <w:proofErr w:type="spellStart"/>
      <w:r w:rsidRPr="006B3816">
        <w:rPr>
          <w:sz w:val="22"/>
          <w:szCs w:val="22"/>
        </w:rPr>
        <w:t>Chapuis</w:t>
      </w:r>
      <w:proofErr w:type="spellEnd"/>
      <w:r w:rsidRPr="006B3816">
        <w:rPr>
          <w:sz w:val="22"/>
          <w:szCs w:val="22"/>
        </w:rPr>
        <w:t xml:space="preserve"> (a citizen’s son aged 15), Jean </w:t>
      </w:r>
      <w:proofErr w:type="spellStart"/>
      <w:r w:rsidRPr="006B3816">
        <w:rPr>
          <w:sz w:val="22"/>
          <w:szCs w:val="22"/>
        </w:rPr>
        <w:t>Chaffrey</w:t>
      </w:r>
      <w:proofErr w:type="spellEnd"/>
      <w:r w:rsidRPr="006B3816">
        <w:rPr>
          <w:sz w:val="22"/>
          <w:szCs w:val="22"/>
        </w:rPr>
        <w:t xml:space="preserve"> (a soldier from France, 20) and three former Muslim Turks who had converted to Catholicism and worked as indentured sailors, one of which named Tartare </w:t>
      </w:r>
      <w:r w:rsidR="003E5CF6">
        <w:rPr>
          <w:sz w:val="22"/>
          <w:szCs w:val="22"/>
        </w:rPr>
        <w:t>–</w:t>
      </w:r>
      <w:r w:rsidRPr="006B3816">
        <w:rPr>
          <w:sz w:val="22"/>
          <w:szCs w:val="22"/>
        </w:rPr>
        <w:t xml:space="preserve"> were arrested for group sex:] ‘All six men had been eating and drinking in a local inn, La Cloche. They had been stroking and kissing one another [and] got into a bed … </w:t>
      </w:r>
      <w:proofErr w:type="spellStart"/>
      <w:r w:rsidRPr="006B3816">
        <w:rPr>
          <w:sz w:val="22"/>
          <w:szCs w:val="22"/>
        </w:rPr>
        <w:t>Chaffery</w:t>
      </w:r>
      <w:proofErr w:type="spellEnd"/>
      <w:r w:rsidRPr="006B3816">
        <w:rPr>
          <w:sz w:val="22"/>
          <w:szCs w:val="22"/>
        </w:rPr>
        <w:t xml:space="preserve"> said that Dupuis “the </w:t>
      </w:r>
      <w:r w:rsidRPr="006B3816">
        <w:rPr>
          <w:sz w:val="22"/>
          <w:szCs w:val="22"/>
        </w:rPr>
        <w:lastRenderedPageBreak/>
        <w:t xml:space="preserve">Christian” had had sex with one of the “galley slaves” at least twice that night. He had had sex three times; he had been a virgin up to that point. The first time he had engaged in frottage </w:t>
      </w:r>
      <w:r w:rsidR="003E5CF6">
        <w:rPr>
          <w:sz w:val="22"/>
          <w:szCs w:val="22"/>
        </w:rPr>
        <w:t xml:space="preserve">[rubbing] </w:t>
      </w:r>
      <w:r w:rsidRPr="006B3816">
        <w:rPr>
          <w:sz w:val="22"/>
          <w:szCs w:val="22"/>
        </w:rPr>
        <w:t xml:space="preserve">and ejaculated into his shirt. He had then penetrated the Turk twice. The teenager </w:t>
      </w:r>
      <w:proofErr w:type="spellStart"/>
      <w:r w:rsidRPr="006B3816">
        <w:rPr>
          <w:sz w:val="22"/>
          <w:szCs w:val="22"/>
        </w:rPr>
        <w:t>Chapuis</w:t>
      </w:r>
      <w:proofErr w:type="spellEnd"/>
      <w:r w:rsidRPr="006B3816">
        <w:rPr>
          <w:sz w:val="22"/>
          <w:szCs w:val="22"/>
        </w:rPr>
        <w:t xml:space="preserve"> admitted he had allowed himself to be penetrated by Tartare (because he had the smallest penis) [who had said] that it was “the custom of the galleys” … on top, astride the Turk.’ [All men were executed]</w:t>
      </w:r>
    </w:p>
    <w:p w14:paraId="58C7DFDF" w14:textId="77777777" w:rsidR="00980C65" w:rsidRDefault="00980C65" w:rsidP="00980C65"/>
    <w:p w14:paraId="06E45B56" w14:textId="77777777" w:rsidR="00980C65" w:rsidRDefault="00980C65" w:rsidP="00980C65">
      <w:pPr>
        <w:ind w:left="284"/>
      </w:pPr>
      <w:r>
        <w:rPr>
          <w:sz w:val="20"/>
          <w:szCs w:val="20"/>
        </w:rPr>
        <w:t xml:space="preserve">William G. </w:t>
      </w:r>
      <w:proofErr w:type="spellStart"/>
      <w:r>
        <w:rPr>
          <w:sz w:val="20"/>
          <w:szCs w:val="20"/>
        </w:rPr>
        <w:t>Naphy</w:t>
      </w:r>
      <w:proofErr w:type="spellEnd"/>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43-4</w:t>
      </w:r>
      <w:r w:rsidR="00935257">
        <w:rPr>
          <w:sz w:val="20"/>
          <w:szCs w:val="20"/>
        </w:rPr>
        <w:t>, 69-72</w:t>
      </w:r>
      <w:r w:rsidR="000765B0">
        <w:rPr>
          <w:sz w:val="20"/>
          <w:szCs w:val="20"/>
        </w:rPr>
        <w:t>, 99-100</w:t>
      </w:r>
      <w:r w:rsidR="006B3816">
        <w:rPr>
          <w:sz w:val="20"/>
          <w:szCs w:val="20"/>
        </w:rPr>
        <w:t>, 195-7</w:t>
      </w:r>
      <w:r>
        <w:rPr>
          <w:sz w:val="20"/>
          <w:szCs w:val="20"/>
        </w:rPr>
        <w:t>.</w:t>
      </w:r>
    </w:p>
    <w:p w14:paraId="0190A63F" w14:textId="77777777" w:rsidR="00980C65" w:rsidRDefault="00980C65" w:rsidP="005E67E9"/>
    <w:p w14:paraId="2546749D" w14:textId="77777777" w:rsidR="00B27828" w:rsidRPr="00B27828" w:rsidRDefault="00B27828" w:rsidP="00B27828">
      <w:pPr>
        <w:rPr>
          <w:sz w:val="22"/>
          <w:szCs w:val="22"/>
        </w:rPr>
      </w:pPr>
      <w:r w:rsidRPr="00B27828">
        <w:rPr>
          <w:sz w:val="22"/>
          <w:szCs w:val="22"/>
        </w:rPr>
        <w:t>‘[I]n the public sexual landscape of Florence a prominent place was held by taverns and inns, which played a central role both in male sociability and in the pursuit and practice of sodomy. Moralists, authorities, and respectable citizens had always considered the city’s taverns places of disrepute, because of the diverse clientele they attracted of lower-class men and profligate youths, drifters, criminals and gamblers, pr</w:t>
      </w:r>
      <w:r>
        <w:rPr>
          <w:sz w:val="22"/>
          <w:szCs w:val="22"/>
        </w:rPr>
        <w:t>ostitutes and pimps, as well as</w:t>
      </w:r>
      <w:r w:rsidRPr="00B27828">
        <w:rPr>
          <w:sz w:val="22"/>
          <w:szCs w:val="22"/>
        </w:rPr>
        <w:t xml:space="preserve"> because of their sexual license, risk of crime, and drunken violence. Not without reason, inns and taverns were long feared to accommodate and encourage sodomy. The 1322 statutes forbade innkeepers to serve certain culinary delicacies [including ravioli, fish, roasted meats and chicken!] since, it was said, they attracted “men and boys” and </w:t>
      </w:r>
      <w:proofErr w:type="spellStart"/>
      <w:r w:rsidRPr="00B27828">
        <w:rPr>
          <w:sz w:val="22"/>
          <w:szCs w:val="22"/>
        </w:rPr>
        <w:t>fueled</w:t>
      </w:r>
      <w:proofErr w:type="spellEnd"/>
      <w:r w:rsidRPr="00B27828">
        <w:rPr>
          <w:sz w:val="22"/>
          <w:szCs w:val="22"/>
        </w:rPr>
        <w:t xml:space="preserve"> their desire to commit “abominable sins”. Fines were set for innkeepers who entertained or sold food or drink to persons suspected of sodomy, and if they allowed anyone to commit sodomy on the premises their establishment was to be burned down. In his sermons a century later, Bernardino of Siena also … condemned taverns and “secluded places where public brothels of boys are kept, like public prostitutes, with beds where they are put up at night when their bodies are full of wine.”</w:t>
      </w:r>
      <w:r>
        <w:rPr>
          <w:sz w:val="22"/>
          <w:szCs w:val="22"/>
        </w:rPr>
        <w:t xml:space="preserve"> </w:t>
      </w:r>
      <w:r w:rsidRPr="00B27828">
        <w:rPr>
          <w:sz w:val="22"/>
          <w:szCs w:val="22"/>
        </w:rPr>
        <w:t>… It is unlikely, however, that any … catered only or even mainly to sodomites … They likely entertained prostitutes and perhaps other lower-class women, and within them a climate of relaxed morality reigned that fostered an easy coexistence between female prostitution and male sodomy</w:t>
      </w:r>
      <w:r>
        <w:rPr>
          <w:sz w:val="22"/>
          <w:szCs w:val="22"/>
        </w:rPr>
        <w:t xml:space="preserve"> …</w:t>
      </w:r>
    </w:p>
    <w:p w14:paraId="1AF46795" w14:textId="77777777" w:rsidR="00B27828" w:rsidRPr="00B27828" w:rsidRDefault="00B27828" w:rsidP="00B27828">
      <w:pPr>
        <w:ind w:firstLine="284"/>
        <w:rPr>
          <w:sz w:val="22"/>
          <w:szCs w:val="22"/>
        </w:rPr>
      </w:pPr>
      <w:r w:rsidRPr="00B27828">
        <w:rPr>
          <w:sz w:val="22"/>
          <w:szCs w:val="22"/>
        </w:rPr>
        <w:t xml:space="preserve">The two preferred taverns for </w:t>
      </w:r>
      <w:proofErr w:type="spellStart"/>
      <w:r w:rsidRPr="00B27828">
        <w:rPr>
          <w:sz w:val="22"/>
          <w:szCs w:val="22"/>
        </w:rPr>
        <w:t>sodomitical</w:t>
      </w:r>
      <w:proofErr w:type="spellEnd"/>
      <w:r w:rsidRPr="00B27828">
        <w:rPr>
          <w:sz w:val="22"/>
          <w:szCs w:val="22"/>
        </w:rPr>
        <w:t xml:space="preserve"> encounters</w:t>
      </w:r>
      <w:r>
        <w:rPr>
          <w:sz w:val="22"/>
          <w:szCs w:val="22"/>
        </w:rPr>
        <w:t xml:space="preserve"> …</w:t>
      </w:r>
      <w:r w:rsidRPr="00B27828">
        <w:rPr>
          <w:sz w:val="22"/>
          <w:szCs w:val="22"/>
        </w:rPr>
        <w:t xml:space="preserve"> were </w:t>
      </w:r>
      <w:r>
        <w:rPr>
          <w:sz w:val="22"/>
          <w:szCs w:val="22"/>
        </w:rPr>
        <w:t xml:space="preserve">… </w:t>
      </w:r>
      <w:r w:rsidRPr="00B27828">
        <w:rPr>
          <w:sz w:val="22"/>
          <w:szCs w:val="22"/>
        </w:rPr>
        <w:t xml:space="preserve">the </w:t>
      </w:r>
      <w:proofErr w:type="spellStart"/>
      <w:r w:rsidRPr="00B27828">
        <w:rPr>
          <w:sz w:val="22"/>
          <w:szCs w:val="22"/>
        </w:rPr>
        <w:t>Buco</w:t>
      </w:r>
      <w:proofErr w:type="spellEnd"/>
      <w:r w:rsidRPr="00B27828">
        <w:rPr>
          <w:sz w:val="22"/>
          <w:szCs w:val="22"/>
        </w:rPr>
        <w:t xml:space="preserve">, mentioned most frequently, and </w:t>
      </w:r>
      <w:proofErr w:type="spellStart"/>
      <w:r w:rsidRPr="00B27828">
        <w:rPr>
          <w:sz w:val="22"/>
          <w:szCs w:val="22"/>
        </w:rPr>
        <w:t>Sant’Andrea</w:t>
      </w:r>
      <w:proofErr w:type="spellEnd"/>
      <w:r w:rsidRPr="00B27828">
        <w:rPr>
          <w:sz w:val="22"/>
          <w:szCs w:val="22"/>
        </w:rPr>
        <w:t xml:space="preserve"> … Both … had some special characteristics that might help explain their attraction to males interested in sodomy. </w:t>
      </w:r>
      <w:proofErr w:type="spellStart"/>
      <w:r w:rsidRPr="00B27828">
        <w:rPr>
          <w:sz w:val="22"/>
          <w:szCs w:val="22"/>
        </w:rPr>
        <w:t>Sant’Andrea</w:t>
      </w:r>
      <w:proofErr w:type="spellEnd"/>
      <w:r w:rsidRPr="00B27828">
        <w:rPr>
          <w:sz w:val="22"/>
          <w:szCs w:val="22"/>
        </w:rPr>
        <w:t xml:space="preserve">, near the church of the same name south of the Mercato Vecchio, was located just off </w:t>
      </w:r>
      <w:r>
        <w:rPr>
          <w:sz w:val="22"/>
          <w:szCs w:val="22"/>
        </w:rPr>
        <w:t>[a]</w:t>
      </w:r>
      <w:r w:rsidRPr="00B27828">
        <w:rPr>
          <w:sz w:val="22"/>
          <w:szCs w:val="22"/>
        </w:rPr>
        <w:t xml:space="preserve"> well-known </w:t>
      </w:r>
      <w:proofErr w:type="spellStart"/>
      <w:r w:rsidRPr="00B27828">
        <w:rPr>
          <w:sz w:val="22"/>
          <w:szCs w:val="22"/>
        </w:rPr>
        <w:t>sodomitical</w:t>
      </w:r>
      <w:proofErr w:type="spellEnd"/>
      <w:r w:rsidRPr="00B27828">
        <w:rPr>
          <w:sz w:val="22"/>
          <w:szCs w:val="22"/>
        </w:rPr>
        <w:t xml:space="preserve"> haunt, and in the 1480s there was also a dancing school in the same squa</w:t>
      </w:r>
      <w:r>
        <w:rPr>
          <w:sz w:val="22"/>
          <w:szCs w:val="22"/>
        </w:rPr>
        <w:t>re run by a noted sodomite</w:t>
      </w:r>
      <w:r w:rsidRPr="00B27828">
        <w:rPr>
          <w:sz w:val="22"/>
          <w:szCs w:val="22"/>
        </w:rPr>
        <w:t xml:space="preserve"> … The </w:t>
      </w:r>
      <w:proofErr w:type="spellStart"/>
      <w:r w:rsidRPr="00B27828">
        <w:rPr>
          <w:sz w:val="22"/>
          <w:szCs w:val="22"/>
        </w:rPr>
        <w:t>Buco</w:t>
      </w:r>
      <w:proofErr w:type="spellEnd"/>
      <w:r w:rsidRPr="00B27828">
        <w:rPr>
          <w:sz w:val="22"/>
          <w:szCs w:val="22"/>
        </w:rPr>
        <w:t xml:space="preserve">, situated in the alley that still bears its name just off via </w:t>
      </w:r>
      <w:proofErr w:type="spellStart"/>
      <w:r w:rsidRPr="00B27828">
        <w:rPr>
          <w:sz w:val="22"/>
          <w:szCs w:val="22"/>
        </w:rPr>
        <w:t>Lambertesca</w:t>
      </w:r>
      <w:proofErr w:type="spellEnd"/>
      <w:r w:rsidRPr="00B27828">
        <w:rPr>
          <w:sz w:val="22"/>
          <w:szCs w:val="22"/>
        </w:rPr>
        <w:t xml:space="preserve"> near the Ponte </w:t>
      </w:r>
      <w:proofErr w:type="spellStart"/>
      <w:r w:rsidRPr="00B27828">
        <w:rPr>
          <w:sz w:val="22"/>
          <w:szCs w:val="22"/>
        </w:rPr>
        <w:t>Veccio</w:t>
      </w:r>
      <w:proofErr w:type="spellEnd"/>
      <w:r w:rsidRPr="00B27828">
        <w:rPr>
          <w:sz w:val="22"/>
          <w:szCs w:val="22"/>
        </w:rPr>
        <w:t xml:space="preserve">, had both a linguistic and a historical connection to sodomy. Its name, literally “hole,” was a none-too-subtle code word for anus in burlesque poetry. Early in the fifteenth century, Stefano </w:t>
      </w:r>
      <w:proofErr w:type="spellStart"/>
      <w:r w:rsidRPr="00B27828">
        <w:rPr>
          <w:sz w:val="22"/>
          <w:szCs w:val="22"/>
        </w:rPr>
        <w:t>Finiguerri</w:t>
      </w:r>
      <w:proofErr w:type="spellEnd"/>
      <w:r w:rsidRPr="00B27828">
        <w:rPr>
          <w:sz w:val="22"/>
          <w:szCs w:val="22"/>
        </w:rPr>
        <w:t xml:space="preserve"> (Za) in his poem “La </w:t>
      </w:r>
      <w:proofErr w:type="spellStart"/>
      <w:r w:rsidRPr="00B27828">
        <w:rPr>
          <w:sz w:val="22"/>
          <w:szCs w:val="22"/>
        </w:rPr>
        <w:t>Buca</w:t>
      </w:r>
      <w:proofErr w:type="spellEnd"/>
      <w:r w:rsidRPr="00B27828">
        <w:rPr>
          <w:sz w:val="22"/>
          <w:szCs w:val="22"/>
        </w:rPr>
        <w:t xml:space="preserve"> di </w:t>
      </w:r>
      <w:proofErr w:type="spellStart"/>
      <w:r w:rsidRPr="00B27828">
        <w:rPr>
          <w:sz w:val="22"/>
          <w:szCs w:val="22"/>
        </w:rPr>
        <w:t>Montemorello</w:t>
      </w:r>
      <w:proofErr w:type="spellEnd"/>
      <w:r w:rsidRPr="00B27828">
        <w:rPr>
          <w:sz w:val="22"/>
          <w:szCs w:val="22"/>
        </w:rPr>
        <w:t>”</w:t>
      </w:r>
      <w:r>
        <w:rPr>
          <w:sz w:val="22"/>
          <w:szCs w:val="22"/>
        </w:rPr>
        <w:t>,</w:t>
      </w:r>
      <w:r w:rsidRPr="00B27828">
        <w:rPr>
          <w:sz w:val="22"/>
          <w:szCs w:val="22"/>
        </w:rPr>
        <w:t xml:space="preserve"> </w:t>
      </w:r>
      <w:r>
        <w:rPr>
          <w:sz w:val="22"/>
          <w:szCs w:val="22"/>
        </w:rPr>
        <w:t>…</w:t>
      </w:r>
      <w:r w:rsidRPr="00B27828">
        <w:rPr>
          <w:sz w:val="22"/>
          <w:szCs w:val="22"/>
        </w:rPr>
        <w:t xml:space="preserve"> centred much of the allusive </w:t>
      </w:r>
      <w:proofErr w:type="spellStart"/>
      <w:r>
        <w:rPr>
          <w:sz w:val="22"/>
          <w:szCs w:val="22"/>
        </w:rPr>
        <w:t>sodomitical</w:t>
      </w:r>
      <w:proofErr w:type="spellEnd"/>
      <w:r w:rsidRPr="00B27828">
        <w:rPr>
          <w:sz w:val="22"/>
          <w:szCs w:val="22"/>
        </w:rPr>
        <w:t xml:space="preserve"> action … aroun</w:t>
      </w:r>
      <w:r>
        <w:rPr>
          <w:sz w:val="22"/>
          <w:szCs w:val="22"/>
        </w:rPr>
        <w:t>d the tavern</w:t>
      </w:r>
      <w:r w:rsidRPr="00B27828">
        <w:rPr>
          <w:sz w:val="22"/>
          <w:szCs w:val="22"/>
        </w:rPr>
        <w:t xml:space="preserve"> …</w:t>
      </w:r>
    </w:p>
    <w:p w14:paraId="2D36751E" w14:textId="77777777" w:rsidR="00B27828" w:rsidRPr="00B27828" w:rsidRDefault="00B27828" w:rsidP="00B27828">
      <w:pPr>
        <w:ind w:firstLine="284"/>
        <w:rPr>
          <w:sz w:val="22"/>
          <w:szCs w:val="22"/>
        </w:rPr>
      </w:pPr>
      <w:r w:rsidRPr="00B27828">
        <w:rPr>
          <w:sz w:val="22"/>
          <w:szCs w:val="22"/>
        </w:rPr>
        <w:t xml:space="preserve">Unsurprisingly, given the licentious environment, the males who worked in or managed taverns and inns were often implicated in sodomy … From 1470 to 1494, between the ages of forty and sixty-four, </w:t>
      </w:r>
      <w:proofErr w:type="spellStart"/>
      <w:r w:rsidRPr="00B27828">
        <w:rPr>
          <w:sz w:val="22"/>
          <w:szCs w:val="22"/>
        </w:rPr>
        <w:t>Galeotto</w:t>
      </w:r>
      <w:proofErr w:type="spellEnd"/>
      <w:r w:rsidRPr="00B27828">
        <w:rPr>
          <w:sz w:val="22"/>
          <w:szCs w:val="22"/>
        </w:rPr>
        <w:t xml:space="preserve"> die Filippo </w:t>
      </w:r>
      <w:proofErr w:type="spellStart"/>
      <w:r w:rsidRPr="00B27828">
        <w:rPr>
          <w:sz w:val="22"/>
          <w:szCs w:val="22"/>
        </w:rPr>
        <w:t>Braccesi</w:t>
      </w:r>
      <w:proofErr w:type="spellEnd"/>
      <w:r w:rsidRPr="00B27828">
        <w:rPr>
          <w:sz w:val="22"/>
          <w:szCs w:val="22"/>
        </w:rPr>
        <w:t xml:space="preserve"> – the taverner at various times at the Fico, the </w:t>
      </w:r>
      <w:proofErr w:type="spellStart"/>
      <w:r w:rsidRPr="00B27828">
        <w:rPr>
          <w:sz w:val="22"/>
          <w:szCs w:val="22"/>
        </w:rPr>
        <w:t>Panico</w:t>
      </w:r>
      <w:proofErr w:type="spellEnd"/>
      <w:r w:rsidRPr="00B27828">
        <w:rPr>
          <w:sz w:val="22"/>
          <w:szCs w:val="22"/>
        </w:rPr>
        <w:t xml:space="preserve">, and the </w:t>
      </w:r>
      <w:proofErr w:type="spellStart"/>
      <w:r w:rsidRPr="00B27828">
        <w:rPr>
          <w:sz w:val="22"/>
          <w:szCs w:val="22"/>
        </w:rPr>
        <w:t>Chiasso</w:t>
      </w:r>
      <w:proofErr w:type="spellEnd"/>
      <w:r w:rsidRPr="00B27828">
        <w:rPr>
          <w:sz w:val="22"/>
          <w:szCs w:val="22"/>
        </w:rPr>
        <w:t xml:space="preserve"> in the heart of the brother area – denounced himself twice, was implicated with at least eight other boys, and was convicted at least four times.</w:t>
      </w:r>
    </w:p>
    <w:p w14:paraId="1D37C1A7" w14:textId="77777777" w:rsidR="00B27828" w:rsidRPr="00B27828" w:rsidRDefault="00B27828" w:rsidP="00B27828">
      <w:pPr>
        <w:ind w:firstLine="284"/>
        <w:rPr>
          <w:sz w:val="22"/>
          <w:szCs w:val="22"/>
        </w:rPr>
      </w:pPr>
      <w:r w:rsidRPr="00B27828">
        <w:rPr>
          <w:sz w:val="22"/>
          <w:szCs w:val="22"/>
        </w:rPr>
        <w:t>In taverns and inns, then, sodomites found a tolerant and hospitable environment devoted to male socializing and entertainment.’</w:t>
      </w:r>
    </w:p>
    <w:p w14:paraId="7F0CD2E8" w14:textId="77777777" w:rsidR="00B27828" w:rsidRDefault="00B27828" w:rsidP="00B27828">
      <w:pPr>
        <w:rPr>
          <w:sz w:val="20"/>
        </w:rPr>
      </w:pPr>
    </w:p>
    <w:p w14:paraId="2A040F6C" w14:textId="77777777" w:rsidR="00B27828" w:rsidRPr="00B27828" w:rsidRDefault="00B27828" w:rsidP="00B27828">
      <w:pPr>
        <w:ind w:left="284"/>
        <w:rPr>
          <w:sz w:val="20"/>
          <w:szCs w:val="20"/>
        </w:rPr>
      </w:pPr>
      <w:r>
        <w:rPr>
          <w:sz w:val="20"/>
          <w:szCs w:val="20"/>
        </w:rPr>
        <w:t xml:space="preserve">Michael </w:t>
      </w:r>
      <w:proofErr w:type="spellStart"/>
      <w:r>
        <w:rPr>
          <w:sz w:val="20"/>
          <w:szCs w:val="20"/>
        </w:rPr>
        <w:t>Rocke</w:t>
      </w:r>
      <w:proofErr w:type="spellEnd"/>
      <w:r w:rsidRPr="002C65F2">
        <w:rPr>
          <w:i/>
          <w:sz w:val="20"/>
          <w:szCs w:val="20"/>
        </w:rPr>
        <w:t>,</w:t>
      </w:r>
      <w:r w:rsidRPr="002C65F2">
        <w:rPr>
          <w:sz w:val="20"/>
          <w:szCs w:val="20"/>
        </w:rPr>
        <w:t xml:space="preserve"> </w:t>
      </w:r>
      <w:r>
        <w:rPr>
          <w:i/>
          <w:sz w:val="20"/>
          <w:szCs w:val="20"/>
        </w:rPr>
        <w:t>Forbidden Friendships</w:t>
      </w:r>
      <w:r w:rsidRPr="002C65F2">
        <w:rPr>
          <w:i/>
          <w:sz w:val="20"/>
          <w:szCs w:val="20"/>
        </w:rPr>
        <w:t xml:space="preserve">: </w:t>
      </w:r>
      <w:r>
        <w:rPr>
          <w:i/>
          <w:sz w:val="20"/>
          <w:szCs w:val="20"/>
        </w:rPr>
        <w:t>Homosexuality and Male Culture in Renaissance Florence</w:t>
      </w:r>
      <w:r>
        <w:rPr>
          <w:sz w:val="20"/>
          <w:szCs w:val="20"/>
        </w:rPr>
        <w:t xml:space="preserve"> (Oxford</w:t>
      </w:r>
      <w:r w:rsidRPr="002C65F2">
        <w:rPr>
          <w:sz w:val="20"/>
          <w:szCs w:val="20"/>
        </w:rPr>
        <w:t xml:space="preserve">, </w:t>
      </w:r>
      <w:r>
        <w:rPr>
          <w:sz w:val="20"/>
          <w:szCs w:val="20"/>
        </w:rPr>
        <w:t>1996), 159</w:t>
      </w:r>
      <w:r w:rsidRPr="002C65F2">
        <w:rPr>
          <w:sz w:val="20"/>
          <w:szCs w:val="20"/>
        </w:rPr>
        <w:t>-</w:t>
      </w:r>
      <w:r>
        <w:rPr>
          <w:sz w:val="20"/>
          <w:szCs w:val="20"/>
        </w:rPr>
        <w:t>61</w:t>
      </w:r>
      <w:r w:rsidRPr="002C65F2">
        <w:rPr>
          <w:sz w:val="20"/>
          <w:szCs w:val="20"/>
        </w:rPr>
        <w:t>.</w:t>
      </w:r>
    </w:p>
    <w:p w14:paraId="78D06B23" w14:textId="77777777" w:rsidR="00B27828" w:rsidRDefault="00B27828" w:rsidP="00B27828"/>
    <w:p w14:paraId="6EAB13CD" w14:textId="77777777" w:rsidR="002C65F2" w:rsidRPr="00980C65" w:rsidRDefault="002C65F2" w:rsidP="005E67E9">
      <w:pPr>
        <w:rPr>
          <w:sz w:val="22"/>
          <w:szCs w:val="22"/>
        </w:rPr>
      </w:pPr>
      <w:r w:rsidRPr="00980C65">
        <w:rPr>
          <w:sz w:val="22"/>
          <w:szCs w:val="22"/>
        </w:rPr>
        <w:t xml:space="preserve">‘[In the </w:t>
      </w:r>
      <w:r w:rsidR="009D61A5" w:rsidRPr="00980C65">
        <w:rPr>
          <w:sz w:val="22"/>
          <w:szCs w:val="22"/>
        </w:rPr>
        <w:t>course of the eighteenth century</w:t>
      </w:r>
      <w:r w:rsidRPr="00980C65">
        <w:rPr>
          <w:sz w:val="22"/>
          <w:szCs w:val="22"/>
        </w:rPr>
        <w:t xml:space="preserve">, especially] in private, homosexual freedom was … justified with growing confidence as natural, harmless, and commonplace. “He did frequently do and use the same practice with diverse other persons,” [a] man told the weaver John Jones in the early 1690s, </w:t>
      </w:r>
      <w:r w:rsidRPr="00980C65">
        <w:rPr>
          <w:sz w:val="22"/>
          <w:szCs w:val="22"/>
          <w:lang w:val="de-DE"/>
        </w:rPr>
        <w:t xml:space="preserve">after he had fondled him, taken him to an alehouse, and persuaded Jones </w:t>
      </w:r>
      <w:r w:rsidRPr="00980C65">
        <w:rPr>
          <w:sz w:val="22"/>
          <w:szCs w:val="22"/>
        </w:rPr>
        <w:t>“</w:t>
      </w:r>
      <w:r w:rsidRPr="00980C65">
        <w:rPr>
          <w:sz w:val="22"/>
          <w:szCs w:val="22"/>
          <w:lang w:val="de-DE"/>
        </w:rPr>
        <w:t>to frig him</w:t>
      </w:r>
      <w:r w:rsidRPr="00980C65">
        <w:rPr>
          <w:sz w:val="22"/>
          <w:szCs w:val="22"/>
        </w:rPr>
        <w:t>”</w:t>
      </w:r>
      <w:r w:rsidRPr="00980C65">
        <w:rPr>
          <w:sz w:val="22"/>
          <w:szCs w:val="22"/>
          <w:lang w:val="de-DE"/>
        </w:rPr>
        <w:t xml:space="preserve"> – he hoped they could do it again. Thomas Rix, hanged for sodomy in 1806, recounted that his initiation into homosexual practices had happened about twenty years earlier, when he had stopped to pee one night on the way home from a Manchester pub. His drinking companion </w:t>
      </w:r>
      <w:r w:rsidRPr="00980C65">
        <w:rPr>
          <w:sz w:val="22"/>
          <w:szCs w:val="22"/>
        </w:rPr>
        <w:t>“</w:t>
      </w:r>
      <w:r w:rsidRPr="00980C65">
        <w:rPr>
          <w:sz w:val="22"/>
          <w:szCs w:val="22"/>
          <w:lang w:val="de-DE"/>
        </w:rPr>
        <w:t>came up to him and took hold of his yard</w:t>
      </w:r>
      <w:r w:rsidRPr="00980C65">
        <w:rPr>
          <w:sz w:val="22"/>
          <w:szCs w:val="22"/>
        </w:rPr>
        <w:t>”; they used “friction with each other till nature spent”; and his friend reassured Rix that “there were many other persons who did what they had been doing”.’</w:t>
      </w:r>
    </w:p>
    <w:p w14:paraId="34238381" w14:textId="77777777" w:rsidR="002C65F2" w:rsidRDefault="002C65F2" w:rsidP="005E67E9"/>
    <w:p w14:paraId="5178B238" w14:textId="77777777" w:rsidR="002C65F2" w:rsidRPr="002C65F2" w:rsidRDefault="002C65F2" w:rsidP="002C65F2">
      <w:pPr>
        <w:ind w:left="284"/>
        <w:rPr>
          <w:sz w:val="20"/>
          <w:szCs w:val="20"/>
        </w:rPr>
      </w:pPr>
      <w:proofErr w:type="spellStart"/>
      <w:r w:rsidRPr="002C65F2">
        <w:rPr>
          <w:sz w:val="20"/>
          <w:szCs w:val="20"/>
        </w:rPr>
        <w:t>Faramerz</w:t>
      </w:r>
      <w:proofErr w:type="spellEnd"/>
      <w:r w:rsidRPr="002C65F2">
        <w:rPr>
          <w:sz w:val="20"/>
          <w:szCs w:val="20"/>
        </w:rPr>
        <w:t xml:space="preserve"> </w:t>
      </w:r>
      <w:proofErr w:type="spellStart"/>
      <w:r w:rsidRPr="002C65F2">
        <w:rPr>
          <w:sz w:val="20"/>
          <w:szCs w:val="20"/>
        </w:rPr>
        <w:t>Dabhoiwala</w:t>
      </w:r>
      <w:proofErr w:type="spellEnd"/>
      <w:r w:rsidRPr="002C65F2">
        <w:rPr>
          <w:i/>
          <w:sz w:val="20"/>
          <w:szCs w:val="20"/>
        </w:rPr>
        <w:t>,</w:t>
      </w:r>
      <w:r w:rsidRPr="002C65F2">
        <w:rPr>
          <w:sz w:val="20"/>
          <w:szCs w:val="20"/>
        </w:rPr>
        <w:t xml:space="preserve"> </w:t>
      </w:r>
      <w:r w:rsidRPr="002C65F2">
        <w:rPr>
          <w:i/>
          <w:sz w:val="20"/>
          <w:szCs w:val="20"/>
        </w:rPr>
        <w:t>The Origins of Sex: A History of the First Sexual Revolution</w:t>
      </w:r>
      <w:r w:rsidR="00980C65">
        <w:rPr>
          <w:sz w:val="20"/>
          <w:szCs w:val="20"/>
        </w:rPr>
        <w:t xml:space="preserve"> (London</w:t>
      </w:r>
      <w:r w:rsidRPr="002C65F2">
        <w:rPr>
          <w:sz w:val="20"/>
          <w:szCs w:val="20"/>
        </w:rPr>
        <w:t>, 2012), 131-2.</w:t>
      </w:r>
    </w:p>
    <w:p w14:paraId="1E59FDB1" w14:textId="77777777" w:rsidR="00FD3AC6" w:rsidRDefault="00FD3AC6" w:rsidP="00FD3AC6">
      <w:pPr>
        <w:pStyle w:val="BodyText"/>
      </w:pPr>
      <w:r>
        <w:lastRenderedPageBreak/>
        <w:t>[Extracts from church court cases</w:t>
      </w:r>
      <w:r w:rsidRPr="00B27828">
        <w:t xml:space="preserve"> </w:t>
      </w:r>
      <w:r>
        <w:t xml:space="preserve">relating to Wiltshire:] </w:t>
      </w:r>
    </w:p>
    <w:p w14:paraId="7D661FA0" w14:textId="77777777" w:rsidR="00FD3AC6" w:rsidRDefault="00FD3AC6" w:rsidP="00FD3AC6">
      <w:pPr>
        <w:pStyle w:val="BodyText"/>
      </w:pPr>
    </w:p>
    <w:p w14:paraId="51D84365" w14:textId="77777777" w:rsidR="00FD3AC6" w:rsidRDefault="00FD3AC6" w:rsidP="00FD3AC6">
      <w:pPr>
        <w:pStyle w:val="BodyText"/>
        <w:numPr>
          <w:ilvl w:val="0"/>
          <w:numId w:val="3"/>
        </w:numPr>
      </w:pPr>
      <w:r>
        <w:t xml:space="preserve">‘in 1590 Elizabeth Bedford foolishly agreed to spend the night at a Salisbury inn with an itinerant </w:t>
      </w:r>
      <w:proofErr w:type="spellStart"/>
      <w:r>
        <w:t>yarnbuyer</w:t>
      </w:r>
      <w:proofErr w:type="spellEnd"/>
      <w:r>
        <w:t xml:space="preserve"> who “having before that time promised her </w:t>
      </w:r>
      <w:proofErr w:type="gramStart"/>
      <w:r>
        <w:t>marriage</w:t>
      </w:r>
      <w:proofErr w:type="gramEnd"/>
      <w:r>
        <w:t xml:space="preserve"> she was the more easily persuaded thereunto”.’</w:t>
      </w:r>
    </w:p>
    <w:p w14:paraId="709E66B6" w14:textId="77777777" w:rsidR="00FD3AC6" w:rsidRDefault="00FD3AC6" w:rsidP="00FD3AC6">
      <w:pPr>
        <w:pStyle w:val="BodyText"/>
        <w:numPr>
          <w:ilvl w:val="0"/>
          <w:numId w:val="3"/>
        </w:numPr>
      </w:pPr>
      <w:r>
        <w:t>‘The married women and their alleged lovers prosecuted [in Wylye for adultery] in 1619-21 varied in status from middling to low, and most of them had connections with the village’s inns and alehouses’.</w:t>
      </w:r>
    </w:p>
    <w:p w14:paraId="07D738F9" w14:textId="77777777" w:rsidR="00FD3AC6" w:rsidRDefault="00FD3AC6" w:rsidP="00FD3AC6">
      <w:pPr>
        <w:pStyle w:val="BodyText"/>
        <w:numPr>
          <w:ilvl w:val="0"/>
          <w:numId w:val="3"/>
        </w:numPr>
      </w:pPr>
      <w:r>
        <w:t>‘Three women tried in the period 1615-21 claimed to have been raped by men totally unknown to them, one while she was in a state of drunken sleep at an alehouse.’</w:t>
      </w:r>
    </w:p>
    <w:p w14:paraId="66B16ED0" w14:textId="77777777" w:rsidR="00FD3AC6" w:rsidRDefault="00FD3AC6" w:rsidP="00FD3AC6">
      <w:pPr>
        <w:pStyle w:val="BodyText"/>
        <w:numPr>
          <w:ilvl w:val="0"/>
          <w:numId w:val="3"/>
        </w:numPr>
      </w:pPr>
      <w:r>
        <w:t xml:space="preserve">Harbourers of pregnant women ‘were likely to live in a market town, a victualling centre or some other populous and well-frequented location. … John Grove, a </w:t>
      </w:r>
      <w:proofErr w:type="spellStart"/>
      <w:r>
        <w:t>Malmesbury</w:t>
      </w:r>
      <w:proofErr w:type="spellEnd"/>
      <w:r>
        <w:t xml:space="preserve"> innkeeper, charged 6 s. 8 d. a week [for sheltering one such woman] in 1627’.</w:t>
      </w:r>
    </w:p>
    <w:p w14:paraId="3FF510E8" w14:textId="77777777" w:rsidR="00FD3AC6" w:rsidRDefault="00FD3AC6" w:rsidP="00FD3AC6">
      <w:pPr>
        <w:pStyle w:val="BodyText"/>
      </w:pPr>
    </w:p>
    <w:p w14:paraId="37966AF9" w14:textId="77777777" w:rsidR="00FD3AC6" w:rsidRDefault="00FD3AC6" w:rsidP="00FD3AC6">
      <w:pPr>
        <w:ind w:firstLine="720"/>
        <w:rPr>
          <w:sz w:val="20"/>
        </w:rPr>
      </w:pPr>
      <w:r>
        <w:rPr>
          <w:sz w:val="20"/>
        </w:rPr>
        <w:t xml:space="preserve">Cited </w:t>
      </w:r>
      <w:proofErr w:type="gramStart"/>
      <w:r>
        <w:rPr>
          <w:sz w:val="20"/>
        </w:rPr>
        <w:t>in:</w:t>
      </w:r>
      <w:proofErr w:type="gramEnd"/>
      <w:r>
        <w:rPr>
          <w:sz w:val="20"/>
        </w:rPr>
        <w:t xml:space="preserve"> Ingram, </w:t>
      </w:r>
      <w:r>
        <w:rPr>
          <w:i/>
          <w:sz w:val="20"/>
        </w:rPr>
        <w:t>Church Courts, Sex and Marriage</w:t>
      </w:r>
      <w:r>
        <w:rPr>
          <w:sz w:val="20"/>
        </w:rPr>
        <w:t>, 252, 256, 265, 267, 287-8</w:t>
      </w:r>
    </w:p>
    <w:p w14:paraId="2092B25E" w14:textId="77777777" w:rsidR="00FD3AC6" w:rsidRDefault="00FD3AC6" w:rsidP="00FD3AC6"/>
    <w:p w14:paraId="36D186CF" w14:textId="77777777" w:rsidR="00B27828" w:rsidRPr="00FD3AC6" w:rsidRDefault="005E67E9" w:rsidP="00FD3AC6">
      <w:pPr>
        <w:pStyle w:val="Heading3"/>
      </w:pPr>
      <w:r>
        <w:t xml:space="preserve">Extracts from </w:t>
      </w:r>
      <w:r w:rsidR="00B27828">
        <w:t xml:space="preserve">primary </w:t>
      </w:r>
      <w:r>
        <w:t>sources</w:t>
      </w:r>
    </w:p>
    <w:p w14:paraId="1F2D71B1" w14:textId="77777777" w:rsidR="005E67E9" w:rsidRDefault="005E67E9" w:rsidP="005E67E9">
      <w:pPr>
        <w:rPr>
          <w:sz w:val="22"/>
          <w:szCs w:val="22"/>
        </w:rPr>
      </w:pPr>
      <w:r>
        <w:rPr>
          <w:sz w:val="22"/>
          <w:szCs w:val="22"/>
        </w:rPr>
        <w:t xml:space="preserve"> </w:t>
      </w:r>
    </w:p>
    <w:p w14:paraId="2D6F5983" w14:textId="77777777" w:rsidR="005E67E9" w:rsidRPr="00CA50CD" w:rsidRDefault="005E67E9" w:rsidP="005E67E9">
      <w:pPr>
        <w:rPr>
          <w:sz w:val="22"/>
          <w:szCs w:val="22"/>
        </w:rPr>
      </w:pPr>
      <w:r>
        <w:rPr>
          <w:sz w:val="22"/>
          <w:szCs w:val="22"/>
        </w:rPr>
        <w:t>‘</w:t>
      </w:r>
      <w:r w:rsidRPr="00CA50CD">
        <w:rPr>
          <w:sz w:val="22"/>
          <w:szCs w:val="22"/>
        </w:rPr>
        <w:t>25</w:t>
      </w:r>
      <w:r>
        <w:rPr>
          <w:sz w:val="22"/>
          <w:szCs w:val="22"/>
        </w:rPr>
        <w:t xml:space="preserve"> Se</w:t>
      </w:r>
      <w:r w:rsidRPr="00CA50CD">
        <w:rPr>
          <w:sz w:val="22"/>
          <w:szCs w:val="22"/>
        </w:rPr>
        <w:t xml:space="preserve">ptember: </w:t>
      </w:r>
      <w:proofErr w:type="spellStart"/>
      <w:r w:rsidRPr="00CA50CD">
        <w:rPr>
          <w:sz w:val="22"/>
          <w:szCs w:val="22"/>
        </w:rPr>
        <w:t>Ursul</w:t>
      </w:r>
      <w:proofErr w:type="spellEnd"/>
      <w:r w:rsidRPr="00CA50CD">
        <w:rPr>
          <w:sz w:val="22"/>
          <w:szCs w:val="22"/>
        </w:rPr>
        <w:t xml:space="preserve"> </w:t>
      </w:r>
      <w:proofErr w:type="spellStart"/>
      <w:r w:rsidRPr="00CA50CD">
        <w:rPr>
          <w:sz w:val="22"/>
          <w:szCs w:val="22"/>
        </w:rPr>
        <w:t>Grimin</w:t>
      </w:r>
      <w:proofErr w:type="spellEnd"/>
      <w:r w:rsidRPr="00CA50CD">
        <w:rPr>
          <w:sz w:val="22"/>
          <w:szCs w:val="22"/>
        </w:rPr>
        <w:t xml:space="preserve">, … landlady of the Red Heart on Lorentz Square, a whore and procuress, [ordered before executioner Franz Schmidt of </w:t>
      </w:r>
      <w:proofErr w:type="spellStart"/>
      <w:r w:rsidRPr="00CA50CD">
        <w:rPr>
          <w:sz w:val="22"/>
          <w:szCs w:val="22"/>
        </w:rPr>
        <w:t>Nürnberg</w:t>
      </w:r>
      <w:proofErr w:type="spellEnd"/>
      <w:r>
        <w:rPr>
          <w:sz w:val="22"/>
          <w:szCs w:val="22"/>
        </w:rPr>
        <w:t xml:space="preserve"> at some point in the 16</w:t>
      </w:r>
      <w:r w:rsidRPr="004E697C">
        <w:rPr>
          <w:sz w:val="22"/>
          <w:szCs w:val="22"/>
          <w:vertAlign w:val="superscript"/>
        </w:rPr>
        <w:t>th</w:t>
      </w:r>
      <w:r>
        <w:rPr>
          <w:sz w:val="22"/>
          <w:szCs w:val="22"/>
        </w:rPr>
        <w:t xml:space="preserve"> century</w:t>
      </w:r>
      <w:r w:rsidRPr="00CA50CD">
        <w:rPr>
          <w:sz w:val="22"/>
          <w:szCs w:val="22"/>
        </w:rPr>
        <w:t>] for that she had committed adultery, led servants into prostitution, incited men to engage in lewd acts, and touched men’s private parts, [e.g.] saying she could tell who had a child in them and … also uncovered herself before the men …; she was publicly shamed, whipped and branded on both cheeks …’</w:t>
      </w:r>
    </w:p>
    <w:p w14:paraId="23C9B1A3" w14:textId="77777777" w:rsidR="005E67E9" w:rsidRPr="005E67E9" w:rsidRDefault="00FD3AC6" w:rsidP="005E67E9">
      <w:pPr>
        <w:ind w:left="720"/>
        <w:rPr>
          <w:sz w:val="20"/>
          <w:szCs w:val="20"/>
          <w:lang w:val="de-DE"/>
        </w:rPr>
      </w:pPr>
      <w:r>
        <w:rPr>
          <w:sz w:val="20"/>
          <w:szCs w:val="20"/>
          <w:lang w:val="de-DE"/>
        </w:rPr>
        <w:t xml:space="preserve">Taken from: </w:t>
      </w:r>
      <w:r w:rsidR="005E67E9" w:rsidRPr="005E67E9">
        <w:rPr>
          <w:sz w:val="20"/>
          <w:szCs w:val="20"/>
          <w:lang w:val="de-DE"/>
        </w:rPr>
        <w:t xml:space="preserve">Keller, Alfred (ed.), </w:t>
      </w:r>
      <w:r w:rsidR="005E67E9" w:rsidRPr="005E67E9">
        <w:rPr>
          <w:i/>
          <w:iCs/>
          <w:sz w:val="20"/>
          <w:szCs w:val="20"/>
          <w:lang w:val="de-DE"/>
        </w:rPr>
        <w:t>Maister Franntzn Schmidts Nachrichters inn Nürmberg all sein Richten</w:t>
      </w:r>
      <w:r>
        <w:rPr>
          <w:sz w:val="20"/>
          <w:szCs w:val="20"/>
          <w:lang w:val="de-DE"/>
        </w:rPr>
        <w:t xml:space="preserve"> [</w:t>
      </w:r>
      <w:r w:rsidR="005E67E9" w:rsidRPr="005E67E9">
        <w:rPr>
          <w:sz w:val="20"/>
          <w:szCs w:val="20"/>
          <w:lang w:val="de-DE"/>
        </w:rPr>
        <w:t xml:space="preserve">Records of </w:t>
      </w:r>
      <w:r>
        <w:rPr>
          <w:sz w:val="20"/>
          <w:szCs w:val="20"/>
          <w:lang w:val="de-DE"/>
        </w:rPr>
        <w:t>Master Schmidt of Nuremberg, an Executioner]</w:t>
      </w:r>
      <w:r w:rsidR="005E67E9" w:rsidRPr="005E67E9">
        <w:rPr>
          <w:sz w:val="20"/>
          <w:szCs w:val="20"/>
          <w:lang w:val="de-DE"/>
        </w:rPr>
        <w:t xml:space="preserve"> </w:t>
      </w:r>
      <w:r>
        <w:rPr>
          <w:sz w:val="20"/>
          <w:szCs w:val="20"/>
          <w:lang w:val="de-DE"/>
        </w:rPr>
        <w:t>(</w:t>
      </w:r>
      <w:r w:rsidR="005E67E9" w:rsidRPr="005E67E9">
        <w:rPr>
          <w:sz w:val="20"/>
          <w:szCs w:val="20"/>
          <w:lang w:val="de-DE"/>
        </w:rPr>
        <w:t>1913</w:t>
      </w:r>
      <w:r>
        <w:rPr>
          <w:sz w:val="20"/>
          <w:szCs w:val="20"/>
          <w:lang w:val="de-DE"/>
        </w:rPr>
        <w:t>)</w:t>
      </w:r>
      <w:r w:rsidR="005E67E9">
        <w:rPr>
          <w:sz w:val="20"/>
          <w:szCs w:val="20"/>
          <w:lang w:val="de-DE"/>
        </w:rPr>
        <w:t>.</w:t>
      </w:r>
    </w:p>
    <w:p w14:paraId="0BB072CA" w14:textId="77777777" w:rsidR="005E67E9" w:rsidRDefault="005E67E9" w:rsidP="005E67E9">
      <w:pPr>
        <w:rPr>
          <w:sz w:val="22"/>
          <w:szCs w:val="22"/>
          <w:lang w:val="de-DE"/>
        </w:rPr>
      </w:pPr>
    </w:p>
    <w:p w14:paraId="0B30682F" w14:textId="77777777" w:rsidR="00B27828" w:rsidRDefault="00FD3AC6" w:rsidP="00303908">
      <w:pPr>
        <w:rPr>
          <w:sz w:val="22"/>
          <w:szCs w:val="22"/>
          <w:lang w:val="de-DE"/>
        </w:rPr>
      </w:pPr>
      <w:r>
        <w:rPr>
          <w:bCs/>
          <w:sz w:val="22"/>
          <w:szCs w:val="22"/>
        </w:rPr>
        <w:t xml:space="preserve"> </w:t>
      </w:r>
      <w:r w:rsidR="00303908">
        <w:rPr>
          <w:bCs/>
          <w:sz w:val="22"/>
          <w:szCs w:val="22"/>
        </w:rPr>
        <w:t>‘</w:t>
      </w:r>
      <w:r w:rsidR="00303908" w:rsidRPr="00D402E3">
        <w:rPr>
          <w:bCs/>
          <w:sz w:val="22"/>
          <w:szCs w:val="22"/>
        </w:rPr>
        <w:t>[In sum, public houses are] the horror of all horrors</w:t>
      </w:r>
      <w:r w:rsidR="00303908" w:rsidRPr="00D402E3">
        <w:rPr>
          <w:sz w:val="22"/>
          <w:szCs w:val="22"/>
        </w:rPr>
        <w:t xml:space="preserve">, from whence the most loathsome and irreparable damages will be inflicted on </w:t>
      </w:r>
      <w:proofErr w:type="gramStart"/>
      <w:r w:rsidR="00303908" w:rsidRPr="00D402E3">
        <w:rPr>
          <w:sz w:val="22"/>
          <w:szCs w:val="22"/>
        </w:rPr>
        <w:t>the human race</w:t>
      </w:r>
      <w:proofErr w:type="gramEnd"/>
      <w:r w:rsidR="00303908" w:rsidRPr="00D402E3">
        <w:rPr>
          <w:sz w:val="22"/>
          <w:szCs w:val="22"/>
        </w:rPr>
        <w:t xml:space="preserve"> … [I am] not referring to all keepers, but only those who distort the true, Christian, honourable and faithful custom of hospitality with intolerable behaviour, causing even their most pious colleagues to fall into suspicion and mistrust. [The original purpose of hospitality] is just and Christian, part of the seven works of mercy (and by no means the meanest) ... Nowadays, however, such good will against strangers and travellers has been lost … Dear reader, it is evident that the current type of public houses is rooted more in the practice of heathens … In most places, guest houses have become commercial enterprises, … where everything revolves around the keepers, some of whom even occupy government posts. What do most publicans crave for? The answer is simple: only your money! [To maximise profits, they exploit their customers’ lust] by staffing wine cellars with </w:t>
      </w:r>
      <w:r w:rsidR="00303908" w:rsidRPr="00D402E3">
        <w:rPr>
          <w:bCs/>
          <w:sz w:val="22"/>
          <w:szCs w:val="22"/>
        </w:rPr>
        <w:t>beautiful young waitresses</w:t>
      </w:r>
      <w:r w:rsidR="00303908" w:rsidRPr="00D402E3">
        <w:rPr>
          <w:sz w:val="22"/>
          <w:szCs w:val="22"/>
        </w:rPr>
        <w:t xml:space="preserve"> or their own daughters …, so that their houses should be called brothels or rogues’ dens rather than taverns. [Furthermore,] the livelihoods of poor wives and children are threatened by the publicans’ greed ... Do you </w:t>
      </w:r>
      <w:r w:rsidR="00303908" w:rsidRPr="00D402E3">
        <w:rPr>
          <w:bCs/>
          <w:sz w:val="22"/>
          <w:szCs w:val="22"/>
        </w:rPr>
        <w:t>want to see the house of sins</w:t>
      </w:r>
      <w:r w:rsidR="00303908" w:rsidRPr="00D402E3">
        <w:rPr>
          <w:sz w:val="22"/>
          <w:szCs w:val="22"/>
        </w:rPr>
        <w:t xml:space="preserve"> and actions against God? </w:t>
      </w:r>
      <w:r w:rsidR="00303908" w:rsidRPr="00D402E3">
        <w:rPr>
          <w:sz w:val="22"/>
          <w:szCs w:val="22"/>
          <w:lang w:val="de-DE"/>
        </w:rPr>
        <w:t>Well loo</w:t>
      </w:r>
      <w:r w:rsidR="00303908">
        <w:rPr>
          <w:sz w:val="22"/>
          <w:szCs w:val="22"/>
          <w:lang w:val="de-DE"/>
        </w:rPr>
        <w:t>k no further than the tavern!’</w:t>
      </w:r>
    </w:p>
    <w:p w14:paraId="5B197A69" w14:textId="77777777" w:rsidR="00303908" w:rsidRPr="00D402E3" w:rsidRDefault="00303908" w:rsidP="00303908">
      <w:pPr>
        <w:rPr>
          <w:sz w:val="20"/>
          <w:lang w:val="de-DE"/>
        </w:rPr>
      </w:pPr>
      <w:r>
        <w:rPr>
          <w:sz w:val="22"/>
          <w:szCs w:val="22"/>
          <w:lang w:val="de-DE"/>
        </w:rPr>
        <w:br/>
        <w:t xml:space="preserve"> </w:t>
      </w:r>
      <w:r>
        <w:rPr>
          <w:sz w:val="22"/>
          <w:szCs w:val="22"/>
          <w:lang w:val="de-DE"/>
        </w:rPr>
        <w:tab/>
      </w:r>
      <w:r w:rsidRPr="00D402E3">
        <w:rPr>
          <w:sz w:val="22"/>
          <w:szCs w:val="22"/>
          <w:lang w:val="de-DE"/>
        </w:rPr>
        <w:t xml:space="preserve">H. Guarinonius, </w:t>
      </w:r>
      <w:r w:rsidRPr="009D4FE9">
        <w:rPr>
          <w:i/>
          <w:iCs/>
          <w:sz w:val="20"/>
          <w:lang w:val="de-DE"/>
        </w:rPr>
        <w:t xml:space="preserve">Grewel der Verwüstung menschlichen Geschlechts </w:t>
      </w:r>
      <w:r w:rsidRPr="009D4FE9">
        <w:rPr>
          <w:sz w:val="20"/>
          <w:lang w:val="de-DE"/>
        </w:rPr>
        <w:t>(Ingolstadt, 1610)</w:t>
      </w:r>
      <w:r>
        <w:rPr>
          <w:sz w:val="20"/>
          <w:lang w:val="de-DE"/>
        </w:rPr>
        <w:t xml:space="preserve">, p. </w:t>
      </w:r>
      <w:r w:rsidRPr="00D402E3">
        <w:rPr>
          <w:sz w:val="22"/>
          <w:szCs w:val="22"/>
          <w:lang w:val="de-DE"/>
        </w:rPr>
        <w:t>620]</w:t>
      </w:r>
    </w:p>
    <w:p w14:paraId="7B79F5D8" w14:textId="77777777" w:rsidR="00303908" w:rsidRDefault="00303908" w:rsidP="005E67E9"/>
    <w:p w14:paraId="10D9484C" w14:textId="77777777" w:rsidR="005E67E9" w:rsidRDefault="005E67E9" w:rsidP="005E67E9">
      <w:pPr>
        <w:pStyle w:val="BodyText"/>
      </w:pPr>
      <w:r>
        <w:t xml:space="preserve">[Defamation case, </w:t>
      </w:r>
      <w:proofErr w:type="spellStart"/>
      <w:r>
        <w:t>Neuenegg</w:t>
      </w:r>
      <w:proofErr w:type="spellEnd"/>
      <w:r>
        <w:t xml:space="preserve"> consistory court 1664] ‘In appearance: Hans Nora, Forester, accused by </w:t>
      </w:r>
      <w:proofErr w:type="spellStart"/>
      <w:r>
        <w:t>Uli</w:t>
      </w:r>
      <w:proofErr w:type="spellEnd"/>
      <w:r>
        <w:t xml:space="preserve"> </w:t>
      </w:r>
      <w:proofErr w:type="spellStart"/>
      <w:r>
        <w:t>Schär’s</w:t>
      </w:r>
      <w:proofErr w:type="spellEnd"/>
      <w:r>
        <w:t xml:space="preserve"> wife of having called her a whore [etc.]. In response, Nora asked for the testimony of witnesses, as he had been full of wine at the time. [3 witnesses are cited, among which the village constable and the landlady Barbara </w:t>
      </w:r>
      <w:proofErr w:type="spellStart"/>
      <w:r>
        <w:t>Herren</w:t>
      </w:r>
      <w:proofErr w:type="spellEnd"/>
      <w:r>
        <w:t xml:space="preserve">. The constable testified that] upon the woman’s entry to the inn, Nora had exclaimed: out with all whores! … [Then the landlady added that] the plaintiff had also called Nora ugly names. … Both parties desired a reconciliation … [The court decided that] 1. All slanderous words shall be void … 2. The forester is fined £1 … 3. Mrs </w:t>
      </w:r>
      <w:proofErr w:type="spellStart"/>
      <w:r>
        <w:t>Schär</w:t>
      </w:r>
      <w:proofErr w:type="spellEnd"/>
      <w:r>
        <w:t xml:space="preserve"> is censured for her insolent language </w:t>
      </w:r>
      <w:proofErr w:type="gramStart"/>
      <w:r>
        <w:t>… .</w:t>
      </w:r>
      <w:proofErr w:type="gramEnd"/>
      <w:r>
        <w:t xml:space="preserve">’ </w:t>
      </w:r>
    </w:p>
    <w:p w14:paraId="7AB74394" w14:textId="77777777" w:rsidR="00B27828" w:rsidRDefault="00B27828" w:rsidP="005E67E9">
      <w:pPr>
        <w:pStyle w:val="BodyText"/>
      </w:pPr>
    </w:p>
    <w:p w14:paraId="63A878E7" w14:textId="77777777" w:rsidR="005E67E9" w:rsidRPr="006D07E2" w:rsidRDefault="005E67E9" w:rsidP="005E67E9">
      <w:pPr>
        <w:ind w:firstLine="720"/>
        <w:rPr>
          <w:sz w:val="20"/>
          <w:szCs w:val="20"/>
        </w:rPr>
      </w:pPr>
      <w:r w:rsidRPr="006D07E2">
        <w:rPr>
          <w:sz w:val="20"/>
          <w:szCs w:val="20"/>
        </w:rPr>
        <w:t xml:space="preserve">Archives of the village of </w:t>
      </w:r>
      <w:proofErr w:type="spellStart"/>
      <w:r w:rsidRPr="006D07E2">
        <w:rPr>
          <w:sz w:val="20"/>
          <w:szCs w:val="20"/>
        </w:rPr>
        <w:t>Neuenegg</w:t>
      </w:r>
      <w:proofErr w:type="spellEnd"/>
      <w:r w:rsidRPr="006D07E2">
        <w:rPr>
          <w:sz w:val="20"/>
          <w:szCs w:val="20"/>
        </w:rPr>
        <w:t xml:space="preserve"> (Bern), Consistory Court Manuals vol. I, 30 June 1664</w:t>
      </w:r>
    </w:p>
    <w:p w14:paraId="513324BC" w14:textId="77777777" w:rsidR="00B27828" w:rsidRDefault="00B27828" w:rsidP="005E67E9">
      <w:pPr>
        <w:pStyle w:val="Englishthesis"/>
        <w:spacing w:line="240" w:lineRule="auto"/>
        <w:jc w:val="left"/>
        <w:rPr>
          <w:szCs w:val="22"/>
        </w:rPr>
      </w:pPr>
    </w:p>
    <w:p w14:paraId="321532F0" w14:textId="77777777" w:rsidR="006C4DB1" w:rsidRDefault="006C4DB1" w:rsidP="005E67E9">
      <w:pPr>
        <w:pStyle w:val="Englishthesis"/>
        <w:spacing w:line="240" w:lineRule="auto"/>
        <w:jc w:val="left"/>
        <w:rPr>
          <w:szCs w:val="22"/>
        </w:rPr>
      </w:pPr>
    </w:p>
    <w:p w14:paraId="724FF794" w14:textId="77777777" w:rsidR="006D07E2" w:rsidRDefault="006D07E2" w:rsidP="005E67E9">
      <w:pPr>
        <w:pStyle w:val="Englishthesis"/>
        <w:spacing w:line="240" w:lineRule="auto"/>
        <w:jc w:val="left"/>
      </w:pPr>
      <w:r>
        <w:t>London, Tuesday 15 November 1664:</w:t>
      </w:r>
    </w:p>
    <w:p w14:paraId="00D9D32B" w14:textId="77777777" w:rsidR="006C4DB1" w:rsidRDefault="006D07E2" w:rsidP="005E67E9">
      <w:pPr>
        <w:pStyle w:val="Englishthesis"/>
        <w:spacing w:line="240" w:lineRule="auto"/>
        <w:jc w:val="left"/>
        <w:rPr>
          <w:szCs w:val="22"/>
        </w:rPr>
      </w:pPr>
      <w:r>
        <w:t>‘</w:t>
      </w:r>
      <w:r w:rsidR="006C4DB1">
        <w:t>That I might not be too fine for the business I intend this day, I did leave off my fine new cloth suit lined with plush and put on my poor black suit, and after office done (where much business, but little done), I to</w:t>
      </w:r>
      <w:r>
        <w:t xml:space="preserve"> the ‘Change [Royal Exchange]</w:t>
      </w:r>
      <w:r w:rsidR="006C4DB1">
        <w:t xml:space="preserve"> and thence</w:t>
      </w:r>
      <w:r>
        <w:t xml:space="preserve"> Bagwell’s wife [wife of William, who Pepys had found a job for] </w:t>
      </w:r>
      <w:r w:rsidR="006C4DB1">
        <w:t>with much ado followed me through</w:t>
      </w:r>
      <w:r>
        <w:t xml:space="preserve"> Moorfields [an open space near Moorgate]</w:t>
      </w:r>
      <w:r w:rsidR="006C4DB1">
        <w:t xml:space="preserve"> to a blind alehouse, and there I did caress her and eat and drink, and many hard looks and sooth the poor wretch did give me, and I think verily was troubled at what I did, but at last after many </w:t>
      </w:r>
      <w:proofErr w:type="spellStart"/>
      <w:r w:rsidR="006C4DB1">
        <w:t>protestings</w:t>
      </w:r>
      <w:proofErr w:type="spellEnd"/>
      <w:r w:rsidR="006C4DB1">
        <w:t xml:space="preserve"> by degrees I did arrive at what I would, with great pleasure …</w:t>
      </w:r>
      <w:r>
        <w:t>’</w:t>
      </w:r>
    </w:p>
    <w:p w14:paraId="3F86C966" w14:textId="77777777" w:rsidR="006C4DB1" w:rsidRDefault="006C4DB1" w:rsidP="005E67E9">
      <w:pPr>
        <w:pStyle w:val="Englishthesis"/>
        <w:spacing w:line="240" w:lineRule="auto"/>
        <w:jc w:val="left"/>
        <w:rPr>
          <w:szCs w:val="22"/>
        </w:rPr>
      </w:pPr>
    </w:p>
    <w:p w14:paraId="30E93169" w14:textId="77777777" w:rsidR="006C4DB1" w:rsidRPr="006D07E2" w:rsidRDefault="006C4DB1" w:rsidP="006D07E2">
      <w:pPr>
        <w:pStyle w:val="Englishthesis"/>
        <w:spacing w:line="240" w:lineRule="auto"/>
        <w:ind w:firstLine="720"/>
        <w:jc w:val="left"/>
        <w:rPr>
          <w:sz w:val="20"/>
        </w:rPr>
      </w:pPr>
      <w:r w:rsidRPr="006D07E2">
        <w:rPr>
          <w:sz w:val="20"/>
        </w:rPr>
        <w:t xml:space="preserve">‘The Diary of Samuel Pepys’, online </w:t>
      </w:r>
      <w:proofErr w:type="spellStart"/>
      <w:r w:rsidRPr="006D07E2">
        <w:rPr>
          <w:sz w:val="20"/>
        </w:rPr>
        <w:t>edn</w:t>
      </w:r>
      <w:proofErr w:type="spellEnd"/>
      <w:r w:rsidRPr="006D07E2">
        <w:rPr>
          <w:sz w:val="20"/>
        </w:rPr>
        <w:t xml:space="preserve">: </w:t>
      </w:r>
      <w:hyperlink r:id="rId7" w:history="1">
        <w:r w:rsidRPr="006D07E2">
          <w:rPr>
            <w:rStyle w:val="Hyperlink"/>
            <w:sz w:val="20"/>
          </w:rPr>
          <w:t>https://</w:t>
        </w:r>
        <w:proofErr w:type="spellStart"/>
        <w:r w:rsidRPr="006D07E2">
          <w:rPr>
            <w:rStyle w:val="Hyperlink"/>
            <w:sz w:val="20"/>
          </w:rPr>
          <w:t>www.pepysdiary.com</w:t>
        </w:r>
        <w:proofErr w:type="spellEnd"/>
        <w:r w:rsidRPr="006D07E2">
          <w:rPr>
            <w:rStyle w:val="Hyperlink"/>
            <w:sz w:val="20"/>
          </w:rPr>
          <w:t>/diary/1664/11/15/</w:t>
        </w:r>
      </w:hyperlink>
      <w:r w:rsidRPr="006D07E2">
        <w:rPr>
          <w:sz w:val="20"/>
        </w:rPr>
        <w:t xml:space="preserve"> (15/9/18)</w:t>
      </w:r>
    </w:p>
    <w:p w14:paraId="7D1968E6" w14:textId="77777777" w:rsidR="006C4DB1" w:rsidRDefault="006C4DB1" w:rsidP="005E67E9">
      <w:pPr>
        <w:pStyle w:val="Englishthesis"/>
        <w:spacing w:line="240" w:lineRule="auto"/>
        <w:jc w:val="left"/>
        <w:rPr>
          <w:szCs w:val="22"/>
        </w:rPr>
      </w:pPr>
    </w:p>
    <w:p w14:paraId="52DA4500" w14:textId="77777777" w:rsidR="005E67E9" w:rsidRDefault="005E67E9" w:rsidP="005E67E9">
      <w:pPr>
        <w:pStyle w:val="Englishthesis"/>
        <w:spacing w:line="240" w:lineRule="auto"/>
        <w:jc w:val="left"/>
        <w:rPr>
          <w:szCs w:val="22"/>
        </w:rPr>
      </w:pPr>
      <w:r w:rsidRPr="005E67E9">
        <w:rPr>
          <w:szCs w:val="22"/>
        </w:rPr>
        <w:t xml:space="preserve">[Travelling from Zurich to Schwyz during a journey in 1786-87, Christian Gottlieb Schmidt] arrived on the </w:t>
      </w:r>
      <w:proofErr w:type="spellStart"/>
      <w:r w:rsidRPr="005E67E9">
        <w:rPr>
          <w:szCs w:val="22"/>
        </w:rPr>
        <w:t>Sattel</w:t>
      </w:r>
      <w:proofErr w:type="spellEnd"/>
      <w:r w:rsidRPr="005E67E9">
        <w:rPr>
          <w:szCs w:val="22"/>
        </w:rPr>
        <w:t xml:space="preserve"> pass at 7 o’clock, where I stayed overnight at a miserable inn, which could at least offer Italian wine, eggs and bread. Here I made a strange conquest, when a clergyman, Pater </w:t>
      </w:r>
      <w:proofErr w:type="spellStart"/>
      <w:r w:rsidRPr="005E67E9">
        <w:rPr>
          <w:szCs w:val="22"/>
        </w:rPr>
        <w:t>Nüderist</w:t>
      </w:r>
      <w:proofErr w:type="spellEnd"/>
      <w:r w:rsidRPr="005E67E9">
        <w:rPr>
          <w:szCs w:val="22"/>
        </w:rPr>
        <w:t xml:space="preserve"> (who is the local chaplain) fell in love with me. He arrived at the public house, which was close to the church, soon after me, asked for wine, sat down on the opposite side of the table, began a conversation, became ever more trusting, moved closer and closer, praised my red cheeks, fresh lips etc. His eyes sparkled with beastly lust, while he drank one glass of wine after another, and eventually asked me to sleep at his place. ‘A funny bloke!’ I thought and politely declined, for I dared not confront him too boldly (as would have been appropriate for such a rogue and randy brother), since I did not know how the Catholic population might have reacted if I had hit him in the face, as he deserved. Suddenly he joined me on my bench, embraced me, pulled my head towards him and begged for ‘a little kiss’. I pushed him angrily away, saying that I only kissed dear old friends, and called the keeper to either rid me of this man or show me to my chamber, so that I could find some peace. When he heard me talking about going to bed, he wanted to join me; at that point, I started to swear and, with the keeper’s help, threw him out of the house, closing the door firmly behind him. I thought of Lot at Sodom. [A Biblical reference to Genesis 19:1-29, where homosexual men threaten Lot and his family] This kind of behaviour casts telling light on the immoral lifestyle of the celibate Catholic clergy.</w:t>
      </w:r>
    </w:p>
    <w:p w14:paraId="1A95FE2C" w14:textId="77777777" w:rsidR="00B27828" w:rsidRPr="005E67E9" w:rsidRDefault="00B27828" w:rsidP="005E67E9">
      <w:pPr>
        <w:pStyle w:val="Englishthesis"/>
        <w:spacing w:line="240" w:lineRule="auto"/>
        <w:jc w:val="left"/>
        <w:rPr>
          <w:szCs w:val="22"/>
        </w:rPr>
      </w:pPr>
    </w:p>
    <w:p w14:paraId="0744AA6A" w14:textId="77777777" w:rsidR="005E67E9" w:rsidRPr="005E67E9" w:rsidRDefault="005E67E9" w:rsidP="005E67E9">
      <w:pPr>
        <w:ind w:left="431"/>
        <w:rPr>
          <w:sz w:val="20"/>
          <w:szCs w:val="20"/>
        </w:rPr>
      </w:pPr>
      <w:r w:rsidRPr="005E67E9">
        <w:rPr>
          <w:sz w:val="20"/>
          <w:szCs w:val="20"/>
          <w:lang w:val="de-DE"/>
        </w:rPr>
        <w:t xml:space="preserve">Christian Gottlieb Schmidt, </w:t>
      </w:r>
      <w:r w:rsidRPr="005E67E9">
        <w:rPr>
          <w:i/>
          <w:sz w:val="20"/>
          <w:szCs w:val="20"/>
          <w:lang w:val="de-DE"/>
        </w:rPr>
        <w:t xml:space="preserve">Von der Schweiz. </w:t>
      </w:r>
      <w:r w:rsidRPr="005E67E9">
        <w:rPr>
          <w:i/>
          <w:sz w:val="20"/>
          <w:szCs w:val="20"/>
          <w:lang w:val="de-CH"/>
        </w:rPr>
        <w:t xml:space="preserve">Journal meiner Reise vom 5. Julius 1786 bis den 7. </w:t>
      </w:r>
      <w:r w:rsidRPr="005E67E9">
        <w:rPr>
          <w:i/>
          <w:sz w:val="20"/>
          <w:szCs w:val="20"/>
        </w:rPr>
        <w:t>August 1787</w:t>
      </w:r>
      <w:r w:rsidRPr="005E67E9">
        <w:rPr>
          <w:sz w:val="20"/>
          <w:szCs w:val="20"/>
        </w:rPr>
        <w:t xml:space="preserve"> [About the Swiss Confederation: Diary of my Journey from 5 July 1786 to 7 August 1787] (Bern: Paul Haupt, 1985), p. 224.</w:t>
      </w:r>
    </w:p>
    <w:p w14:paraId="704A6279" w14:textId="77777777" w:rsidR="005E67E9" w:rsidRPr="005E67E9" w:rsidRDefault="005E67E9" w:rsidP="005E67E9">
      <w:pPr>
        <w:rPr>
          <w:sz w:val="22"/>
          <w:szCs w:val="22"/>
        </w:rPr>
      </w:pPr>
    </w:p>
    <w:p w14:paraId="70B09E1C" w14:textId="77777777" w:rsidR="005E67E9" w:rsidRPr="005E67E9" w:rsidRDefault="005E67E9" w:rsidP="005E67E9">
      <w:pPr>
        <w:rPr>
          <w:sz w:val="22"/>
          <w:szCs w:val="22"/>
          <w:lang w:val="de-DE"/>
        </w:rPr>
      </w:pPr>
    </w:p>
    <w:p w14:paraId="42AE9693" w14:textId="77777777" w:rsidR="005E67E9" w:rsidRPr="005E67E9" w:rsidRDefault="005E67E9" w:rsidP="005E67E9">
      <w:pPr>
        <w:rPr>
          <w:sz w:val="22"/>
          <w:szCs w:val="22"/>
          <w:lang w:val="de-DE"/>
        </w:rPr>
      </w:pPr>
    </w:p>
    <w:p w14:paraId="3ED36FBA" w14:textId="77777777" w:rsidR="005E67E9" w:rsidRPr="005E67E9" w:rsidRDefault="005E67E9" w:rsidP="005E67E9">
      <w:pPr>
        <w:rPr>
          <w:sz w:val="22"/>
          <w:szCs w:val="22"/>
          <w:lang w:val="de-DE"/>
        </w:rPr>
      </w:pPr>
    </w:p>
    <w:p w14:paraId="507202BE" w14:textId="77777777" w:rsidR="005E67E9" w:rsidRDefault="005E67E9"/>
    <w:sectPr w:rsidR="005E67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E6B321" w14:textId="77777777" w:rsidR="008536A6" w:rsidRDefault="008536A6" w:rsidP="005E67E9">
      <w:r>
        <w:separator/>
      </w:r>
    </w:p>
  </w:endnote>
  <w:endnote w:type="continuationSeparator" w:id="0">
    <w:p w14:paraId="78AD2515" w14:textId="77777777" w:rsidR="008536A6" w:rsidRDefault="008536A6" w:rsidP="005E6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E28180" w14:textId="77777777" w:rsidR="008536A6" w:rsidRDefault="008536A6" w:rsidP="005E67E9">
      <w:r>
        <w:separator/>
      </w:r>
    </w:p>
  </w:footnote>
  <w:footnote w:type="continuationSeparator" w:id="0">
    <w:p w14:paraId="577FDD9B" w14:textId="77777777" w:rsidR="008536A6" w:rsidRDefault="008536A6" w:rsidP="005E6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F121C4"/>
    <w:multiLevelType w:val="hybridMultilevel"/>
    <w:tmpl w:val="445E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767F17"/>
    <w:multiLevelType w:val="hybridMultilevel"/>
    <w:tmpl w:val="DCAA0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A058C2"/>
    <w:multiLevelType w:val="hybridMultilevel"/>
    <w:tmpl w:val="C120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7E9"/>
    <w:rsid w:val="00016E62"/>
    <w:rsid w:val="000765B0"/>
    <w:rsid w:val="00087C67"/>
    <w:rsid w:val="000B3D3A"/>
    <w:rsid w:val="000B560A"/>
    <w:rsid w:val="001025ED"/>
    <w:rsid w:val="00265B0D"/>
    <w:rsid w:val="002C65F2"/>
    <w:rsid w:val="00303908"/>
    <w:rsid w:val="003C0D7B"/>
    <w:rsid w:val="003E5CF6"/>
    <w:rsid w:val="004E38CB"/>
    <w:rsid w:val="005533DC"/>
    <w:rsid w:val="0056774F"/>
    <w:rsid w:val="005E67E9"/>
    <w:rsid w:val="006B3816"/>
    <w:rsid w:val="006C4DB1"/>
    <w:rsid w:val="006D07E2"/>
    <w:rsid w:val="00735C7B"/>
    <w:rsid w:val="00775602"/>
    <w:rsid w:val="007D78BE"/>
    <w:rsid w:val="007F436B"/>
    <w:rsid w:val="008536A6"/>
    <w:rsid w:val="00935257"/>
    <w:rsid w:val="00980C65"/>
    <w:rsid w:val="009D61A5"/>
    <w:rsid w:val="00A60F1F"/>
    <w:rsid w:val="00B27828"/>
    <w:rsid w:val="00B67158"/>
    <w:rsid w:val="00CF1D0B"/>
    <w:rsid w:val="00D263D2"/>
    <w:rsid w:val="00D47797"/>
    <w:rsid w:val="00DF2260"/>
    <w:rsid w:val="00E24B2D"/>
    <w:rsid w:val="00F03100"/>
    <w:rsid w:val="00F22FF6"/>
    <w:rsid w:val="00FA5D1C"/>
    <w:rsid w:val="00FD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24F96"/>
  <w15:chartTrackingRefBased/>
  <w15:docId w15:val="{84E84F32-4849-4FFE-9542-B318B0876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7E9"/>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5E67E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5E67E9"/>
    <w:pPr>
      <w:keepNext/>
      <w:outlineLvl w:val="2"/>
    </w:pPr>
    <w:rPr>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rPr>
      <w:sz w:val="20"/>
      <w:szCs w:val="22"/>
      <w:lang w:eastAsia="en-GB"/>
    </w:rPr>
  </w:style>
  <w:style w:type="paragraph" w:styleId="BodyText">
    <w:name w:val="Body Text"/>
    <w:basedOn w:val="Normal"/>
    <w:link w:val="BodyTextChar"/>
    <w:rsid w:val="005E67E9"/>
    <w:rPr>
      <w:sz w:val="22"/>
      <w:szCs w:val="20"/>
    </w:rPr>
  </w:style>
  <w:style w:type="character" w:customStyle="1" w:styleId="BodyTextChar">
    <w:name w:val="Body Text Char"/>
    <w:basedOn w:val="DefaultParagraphFont"/>
    <w:link w:val="BodyText"/>
    <w:rsid w:val="005E67E9"/>
    <w:rPr>
      <w:rFonts w:ascii="Times New Roman" w:hAnsi="Times New Roman" w:cs="Times New Roman"/>
      <w:szCs w:val="20"/>
    </w:rPr>
  </w:style>
  <w:style w:type="character" w:customStyle="1" w:styleId="Heading3Char">
    <w:name w:val="Heading 3 Char"/>
    <w:basedOn w:val="DefaultParagraphFont"/>
    <w:link w:val="Heading3"/>
    <w:rsid w:val="005E67E9"/>
    <w:rPr>
      <w:rFonts w:ascii="Times New Roman" w:hAnsi="Times New Roman" w:cs="Times New Roman"/>
      <w:sz w:val="24"/>
      <w:szCs w:val="20"/>
      <w:u w:val="single"/>
    </w:rPr>
  </w:style>
  <w:style w:type="character" w:styleId="EndnoteReference">
    <w:name w:val="endnote reference"/>
    <w:basedOn w:val="DefaultParagraphFont"/>
    <w:semiHidden/>
    <w:rsid w:val="005E67E9"/>
    <w:rPr>
      <w:vertAlign w:val="superscript"/>
    </w:rPr>
  </w:style>
  <w:style w:type="paragraph" w:styleId="EndnoteText">
    <w:name w:val="endnote text"/>
    <w:basedOn w:val="Normal"/>
    <w:link w:val="EndnoteTextChar"/>
    <w:semiHidden/>
    <w:rsid w:val="005E67E9"/>
    <w:rPr>
      <w:sz w:val="20"/>
      <w:szCs w:val="20"/>
      <w:lang w:val="en-US" w:eastAsia="de-DE"/>
    </w:rPr>
  </w:style>
  <w:style w:type="character" w:customStyle="1" w:styleId="EndnoteTextChar">
    <w:name w:val="Endnote Text Char"/>
    <w:basedOn w:val="DefaultParagraphFont"/>
    <w:link w:val="EndnoteText"/>
    <w:semiHidden/>
    <w:rsid w:val="005E67E9"/>
    <w:rPr>
      <w:rFonts w:ascii="Times New Roman" w:hAnsi="Times New Roman" w:cs="Times New Roman"/>
      <w:sz w:val="20"/>
      <w:szCs w:val="20"/>
      <w:lang w:val="en-US" w:eastAsia="de-DE"/>
    </w:rPr>
  </w:style>
  <w:style w:type="paragraph" w:customStyle="1" w:styleId="Englishthesis">
    <w:name w:val="English thesis"/>
    <w:basedOn w:val="Normal"/>
    <w:rsid w:val="005E67E9"/>
    <w:pPr>
      <w:spacing w:line="480" w:lineRule="auto"/>
      <w:jc w:val="both"/>
    </w:pPr>
    <w:rPr>
      <w:sz w:val="22"/>
      <w:szCs w:val="20"/>
    </w:rPr>
  </w:style>
  <w:style w:type="character" w:customStyle="1" w:styleId="Heading1Char">
    <w:name w:val="Heading 1 Char"/>
    <w:basedOn w:val="DefaultParagraphFont"/>
    <w:link w:val="Heading1"/>
    <w:uiPriority w:val="9"/>
    <w:rsid w:val="005E67E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E67E9"/>
    <w:pPr>
      <w:ind w:left="720"/>
      <w:contextualSpacing/>
    </w:pPr>
  </w:style>
  <w:style w:type="character" w:styleId="Hyperlink">
    <w:name w:val="Hyperlink"/>
    <w:basedOn w:val="DefaultParagraphFont"/>
    <w:uiPriority w:val="99"/>
    <w:unhideWhenUsed/>
    <w:rsid w:val="006C4DB1"/>
    <w:rPr>
      <w:color w:val="0000FF"/>
      <w:u w:val="single"/>
    </w:rPr>
  </w:style>
  <w:style w:type="character" w:styleId="UnresolvedMention">
    <w:name w:val="Unresolved Mention"/>
    <w:basedOn w:val="DefaultParagraphFont"/>
    <w:uiPriority w:val="99"/>
    <w:semiHidden/>
    <w:unhideWhenUsed/>
    <w:rsid w:val="006C4DB1"/>
    <w:rPr>
      <w:color w:val="808080"/>
      <w:shd w:val="clear" w:color="auto" w:fill="E6E6E6"/>
    </w:rPr>
  </w:style>
  <w:style w:type="paragraph" w:styleId="BalloonText">
    <w:name w:val="Balloon Text"/>
    <w:basedOn w:val="Normal"/>
    <w:link w:val="BalloonTextChar"/>
    <w:uiPriority w:val="99"/>
    <w:semiHidden/>
    <w:unhideWhenUsed/>
    <w:rsid w:val="00A60F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0F1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pepysdiary.com/diary/1664/1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490</TotalTime>
  <Pages>1</Pages>
  <Words>2402</Words>
  <Characters>13694</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Kumin, Beat</cp:lastModifiedBy>
  <cp:revision>11</cp:revision>
  <cp:lastPrinted>2020-01-27T14:26:00Z</cp:lastPrinted>
  <dcterms:created xsi:type="dcterms:W3CDTF">2018-09-12T10:41:00Z</dcterms:created>
  <dcterms:modified xsi:type="dcterms:W3CDTF">2020-01-27T14:37:00Z</dcterms:modified>
</cp:coreProperties>
</file>