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90642" w14:textId="3A63D4F0" w:rsidR="007A07F5" w:rsidRPr="006E1150" w:rsidRDefault="006E1150">
      <w:pPr>
        <w:rPr>
          <w:b/>
          <w:bCs/>
        </w:rPr>
      </w:pPr>
      <w:r w:rsidRPr="006E1150">
        <w:rPr>
          <w:b/>
          <w:bCs/>
        </w:rPr>
        <w:t>HI3H6</w:t>
      </w:r>
      <w:r w:rsidRPr="006E1150">
        <w:rPr>
          <w:b/>
          <w:bCs/>
        </w:rPr>
        <w:tab/>
      </w:r>
      <w:proofErr w:type="spellStart"/>
      <w:r w:rsidR="00B778B6">
        <w:rPr>
          <w:b/>
          <w:bCs/>
        </w:rPr>
        <w:t>Postwar</w:t>
      </w:r>
      <w:proofErr w:type="spellEnd"/>
      <w:r w:rsidR="00B778B6">
        <w:rPr>
          <w:b/>
          <w:bCs/>
        </w:rPr>
        <w:t xml:space="preserve"> </w:t>
      </w:r>
      <w:r>
        <w:rPr>
          <w:b/>
          <w:bCs/>
        </w:rPr>
        <w:t xml:space="preserve">Spring Term </w:t>
      </w:r>
      <w:r w:rsidRPr="006E1150">
        <w:rPr>
          <w:b/>
          <w:bCs/>
        </w:rPr>
        <w:t>Essay Guidance</w:t>
      </w:r>
    </w:p>
    <w:p w14:paraId="20108D46" w14:textId="36088AE0" w:rsidR="006E1150" w:rsidRDefault="006E1150"/>
    <w:p w14:paraId="00C4820E" w14:textId="14C02754" w:rsidR="006E1150" w:rsidRDefault="006E1150">
      <w:r>
        <w:t>Word limit: 3000 (</w:t>
      </w:r>
      <w:r w:rsidRPr="006E1150">
        <w:rPr>
          <w:i/>
          <w:iCs/>
        </w:rPr>
        <w:t>excluding</w:t>
      </w:r>
      <w:r>
        <w:t xml:space="preserve"> footnotes and bibliography)</w:t>
      </w:r>
    </w:p>
    <w:p w14:paraId="2AB17D76" w14:textId="7626D754" w:rsidR="006E1150" w:rsidRDefault="006E1150"/>
    <w:p w14:paraId="4B1FABF3" w14:textId="0ECEB97E" w:rsidR="006E1150" w:rsidRDefault="006E1150">
      <w:r>
        <w:t>Deadline: Weds week 10</w:t>
      </w:r>
    </w:p>
    <w:p w14:paraId="2BAEE154" w14:textId="6F072316" w:rsidR="006E1150" w:rsidRDefault="006E1150"/>
    <w:p w14:paraId="7FD9FF72" w14:textId="3F6F84A1" w:rsidR="006E1150" w:rsidRDefault="006E1150">
      <w:r w:rsidRPr="00536412">
        <w:rPr>
          <w:b/>
          <w:bCs/>
        </w:rPr>
        <w:t>Requirements</w:t>
      </w:r>
      <w:r>
        <w:t>:</w:t>
      </w:r>
    </w:p>
    <w:p w14:paraId="343FEC28" w14:textId="135381F1" w:rsidR="006E1150" w:rsidRDefault="006E1150"/>
    <w:p w14:paraId="05ACB200" w14:textId="5E82DC1D" w:rsidR="006E1150" w:rsidRDefault="006E1150" w:rsidP="006E1150">
      <w:pPr>
        <w:pStyle w:val="ListParagraph"/>
        <w:numPr>
          <w:ilvl w:val="0"/>
          <w:numId w:val="1"/>
        </w:numPr>
      </w:pPr>
      <w:r>
        <w:t>The essay must relate to one week’s content of the module (although it might draw on more than one seminar’s material)</w:t>
      </w:r>
    </w:p>
    <w:p w14:paraId="5D4327AA" w14:textId="2ACF4DF8" w:rsidR="006E1150" w:rsidRDefault="006E1150" w:rsidP="006E1150">
      <w:pPr>
        <w:pStyle w:val="ListParagraph"/>
        <w:numPr>
          <w:ilvl w:val="0"/>
          <w:numId w:val="1"/>
        </w:numPr>
      </w:pPr>
      <w:r>
        <w:t>You must approve your essay question with me by the end of week 8, if not before</w:t>
      </w:r>
    </w:p>
    <w:p w14:paraId="6DEEFA28" w14:textId="492C7DF4" w:rsidR="006E1150" w:rsidRDefault="006E1150" w:rsidP="006E1150">
      <w:pPr>
        <w:pStyle w:val="ListParagraph"/>
        <w:numPr>
          <w:ilvl w:val="0"/>
          <w:numId w:val="1"/>
        </w:numPr>
      </w:pPr>
      <w:r>
        <w:t>The essay must incorporate primary source</w:t>
      </w:r>
      <w:r w:rsidR="00011394">
        <w:t xml:space="preserve"> material</w:t>
      </w:r>
      <w:r>
        <w:t xml:space="preserve">, including some </w:t>
      </w:r>
      <w:r w:rsidR="00FB4EDD">
        <w:t xml:space="preserve">sources </w:t>
      </w:r>
      <w:r>
        <w:t xml:space="preserve">beyond the required readings, as well as drawing on secondary </w:t>
      </w:r>
      <w:r w:rsidR="00FB4EDD">
        <w:t>literature</w:t>
      </w:r>
    </w:p>
    <w:p w14:paraId="59349163" w14:textId="5F2ADFA3" w:rsidR="00D82FDD" w:rsidRDefault="00D82FDD" w:rsidP="006E1150">
      <w:pPr>
        <w:pStyle w:val="ListParagraph"/>
        <w:numPr>
          <w:ilvl w:val="0"/>
          <w:numId w:val="1"/>
        </w:numPr>
      </w:pPr>
      <w:r>
        <w:t>The essay must be</w:t>
      </w:r>
      <w:r w:rsidR="00B778B6">
        <w:t xml:space="preserve"> properly</w:t>
      </w:r>
      <w:r>
        <w:t xml:space="preserve"> footnoted and have a bibliography</w:t>
      </w:r>
      <w:r w:rsidR="00B778B6">
        <w:t>, listing primary sources first, followed by secondary sources</w:t>
      </w:r>
      <w:r>
        <w:t xml:space="preserve">. </w:t>
      </w:r>
    </w:p>
    <w:p w14:paraId="35069F9E" w14:textId="0AF4222A" w:rsidR="00536412" w:rsidRDefault="00536412" w:rsidP="006E1150">
      <w:pPr>
        <w:pStyle w:val="ListParagraph"/>
        <w:numPr>
          <w:ilvl w:val="0"/>
          <w:numId w:val="1"/>
        </w:numPr>
      </w:pPr>
      <w:r>
        <w:t>Essays must be double-spaced.</w:t>
      </w:r>
    </w:p>
    <w:p w14:paraId="55FD1D27" w14:textId="71955087" w:rsidR="006E1150" w:rsidRDefault="006E1150" w:rsidP="006E1150"/>
    <w:p w14:paraId="083F3931" w14:textId="341F6D79" w:rsidR="006E1150" w:rsidRDefault="006E1150" w:rsidP="006E1150">
      <w:r w:rsidRPr="00536412">
        <w:rPr>
          <w:b/>
          <w:bCs/>
        </w:rPr>
        <w:t>Guidance</w:t>
      </w:r>
      <w:r>
        <w:t>:</w:t>
      </w:r>
    </w:p>
    <w:p w14:paraId="34B77E52" w14:textId="13B514A8" w:rsidR="006E1150" w:rsidRDefault="006E1150" w:rsidP="006E1150"/>
    <w:p w14:paraId="24E62B07" w14:textId="4FEA7736" w:rsidR="00D82FDD" w:rsidRDefault="00D82FDD" w:rsidP="00D82FDD">
      <w:pPr>
        <w:pStyle w:val="ListParagraph"/>
        <w:numPr>
          <w:ilvl w:val="0"/>
          <w:numId w:val="3"/>
        </w:numPr>
      </w:pPr>
      <w:r>
        <w:t xml:space="preserve">Give your essay a </w:t>
      </w:r>
      <w:r w:rsidRPr="00B778B6">
        <w:rPr>
          <w:b/>
          <w:bCs/>
        </w:rPr>
        <w:t xml:space="preserve">title </w:t>
      </w:r>
      <w:r>
        <w:t>that provides readers with a clear indication of the contents!</w:t>
      </w:r>
    </w:p>
    <w:p w14:paraId="70EC24E3" w14:textId="009BD02E" w:rsidR="00B778B6" w:rsidRDefault="00B778B6" w:rsidP="00D82FDD">
      <w:pPr>
        <w:pStyle w:val="ListParagraph"/>
        <w:numPr>
          <w:ilvl w:val="0"/>
          <w:numId w:val="3"/>
        </w:numPr>
      </w:pPr>
      <w:r>
        <w:t>The title needn’t be formulated as a question (ending ‘…?’) but could resemble a scholarly journal article title, for instance a pithy quotation followed by a more descriptive sub-title after a colon</w:t>
      </w:r>
      <w:r w:rsidR="00FB4EDD">
        <w:t xml:space="preserve"> (</w:t>
      </w:r>
      <w:proofErr w:type="gramStart"/>
      <w:r w:rsidR="00FB4EDD">
        <w:t>e.g.</w:t>
      </w:r>
      <w:proofErr w:type="gramEnd"/>
      <w:r w:rsidR="00FB4EDD">
        <w:t xml:space="preserve"> ‘“Displeased Persons”: </w:t>
      </w:r>
      <w:r w:rsidR="004637A9">
        <w:t xml:space="preserve">GIs, </w:t>
      </w:r>
      <w:r w:rsidR="00FB4EDD">
        <w:t xml:space="preserve">Relief Workers and Holocaust Survivors in </w:t>
      </w:r>
      <w:proofErr w:type="spellStart"/>
      <w:r w:rsidR="00FB4EDD">
        <w:t>Postwar</w:t>
      </w:r>
      <w:proofErr w:type="spellEnd"/>
      <w:r w:rsidR="00FB4EDD">
        <w:t xml:space="preserve"> Germany, 1945-47’)</w:t>
      </w:r>
    </w:p>
    <w:p w14:paraId="2228E14A" w14:textId="748E269C" w:rsidR="00D82FDD" w:rsidRDefault="00D82FDD" w:rsidP="00D82FDD">
      <w:pPr>
        <w:pStyle w:val="ListParagraph"/>
        <w:numPr>
          <w:ilvl w:val="0"/>
          <w:numId w:val="3"/>
        </w:numPr>
      </w:pPr>
      <w:r>
        <w:t xml:space="preserve">In the </w:t>
      </w:r>
      <w:r w:rsidRPr="00B778B6">
        <w:rPr>
          <w:b/>
          <w:bCs/>
        </w:rPr>
        <w:t>introduction</w:t>
      </w:r>
      <w:r>
        <w:t xml:space="preserve">, </w:t>
      </w:r>
      <w:r w:rsidR="00FB4EDD">
        <w:t xml:space="preserve">you should set out the </w:t>
      </w:r>
      <w:r w:rsidR="00FB4EDD" w:rsidRPr="00FB4EDD">
        <w:rPr>
          <w:i/>
          <w:iCs/>
        </w:rPr>
        <w:t>question</w:t>
      </w:r>
      <w:r w:rsidR="00FB4EDD">
        <w:t xml:space="preserve"> your essay explores (e.g., Why were relations between humanitarians and DPs often so fraught?). Y</w:t>
      </w:r>
      <w:r>
        <w:t>ou should</w:t>
      </w:r>
      <w:r w:rsidR="00FB4EDD">
        <w:t xml:space="preserve"> also</w:t>
      </w:r>
      <w:r>
        <w:t xml:space="preserve"> clarify the boundaries you’ve drawn around your topic: </w:t>
      </w:r>
      <w:r w:rsidR="00FB4EDD">
        <w:t>establish</w:t>
      </w:r>
      <w:r>
        <w:t xml:space="preserve"> which geographic context(s) you’re studying</w:t>
      </w:r>
      <w:r w:rsidR="00FB4EDD">
        <w:t xml:space="preserve"> (e.g., the US zone of occupied Germany)</w:t>
      </w:r>
      <w:r>
        <w:t>; the precise time frame</w:t>
      </w:r>
      <w:r w:rsidR="00FB4EDD">
        <w:t xml:space="preserve"> (e.g., 1945-47)</w:t>
      </w:r>
      <w:r>
        <w:t>, and why you’ve made the decisions you have about the focus of your essay</w:t>
      </w:r>
      <w:r w:rsidR="00FB4EDD">
        <w:t xml:space="preserve"> (</w:t>
      </w:r>
      <w:proofErr w:type="gramStart"/>
      <w:r w:rsidR="00FB4EDD">
        <w:t>e.g.</w:t>
      </w:r>
      <w:proofErr w:type="gramEnd"/>
      <w:r w:rsidR="00FB4EDD">
        <w:t xml:space="preserve"> because the US zone of </w:t>
      </w:r>
      <w:proofErr w:type="spellStart"/>
      <w:r w:rsidR="00FB4EDD">
        <w:t>postwar</w:t>
      </w:r>
      <w:proofErr w:type="spellEnd"/>
      <w:r w:rsidR="00FB4EDD">
        <w:t xml:space="preserve"> Germany was home to the greatest concentration of Jewish DPs; from the liberation of Nazi camps until the closure of camps specifically designed for Jewish survivors)</w:t>
      </w:r>
    </w:p>
    <w:p w14:paraId="4CD11B47" w14:textId="3A3083F5" w:rsidR="00B778B6" w:rsidRDefault="00B778B6" w:rsidP="00D82FDD">
      <w:pPr>
        <w:pStyle w:val="ListParagraph"/>
        <w:numPr>
          <w:ilvl w:val="0"/>
          <w:numId w:val="3"/>
        </w:numPr>
      </w:pPr>
      <w:r>
        <w:t xml:space="preserve">Provide some </w:t>
      </w:r>
      <w:r w:rsidRPr="00B778B6">
        <w:rPr>
          <w:b/>
          <w:bCs/>
        </w:rPr>
        <w:t>signposting</w:t>
      </w:r>
      <w:r>
        <w:t xml:space="preserve"> as to the essay’s structure and the ‘direction of travel’</w:t>
      </w:r>
      <w:r w:rsidR="004637A9">
        <w:t xml:space="preserve"> (i.e., how have you organized the material, and what’s the underlying logic behind flow of your analysis from one section to the next)</w:t>
      </w:r>
    </w:p>
    <w:p w14:paraId="0882E5DA" w14:textId="4711DB16" w:rsidR="006E1150" w:rsidRDefault="006E1150" w:rsidP="006E1150">
      <w:pPr>
        <w:pStyle w:val="ListParagraph"/>
        <w:numPr>
          <w:ilvl w:val="0"/>
          <w:numId w:val="2"/>
        </w:numPr>
      </w:pPr>
      <w:r>
        <w:t xml:space="preserve">Make sure that your essay is </w:t>
      </w:r>
      <w:r w:rsidRPr="006E1150">
        <w:rPr>
          <w:b/>
          <w:bCs/>
        </w:rPr>
        <w:t xml:space="preserve">analytic </w:t>
      </w:r>
      <w:r>
        <w:t xml:space="preserve">in focus: in other words, while you’ll necessarily have to describe certain historical phenomena, your core aim in the essay is to </w:t>
      </w:r>
      <w:r w:rsidRPr="006E1150">
        <w:rPr>
          <w:i/>
          <w:iCs/>
        </w:rPr>
        <w:t>explain</w:t>
      </w:r>
      <w:r>
        <w:t xml:space="preserve"> these processes and not simply to document their existence. (So, think about “Why….?”, not just “How…?)</w:t>
      </w:r>
    </w:p>
    <w:p w14:paraId="130EAF37" w14:textId="51795FFB" w:rsidR="006E1150" w:rsidRDefault="006E1150" w:rsidP="006E1150">
      <w:pPr>
        <w:pStyle w:val="ListParagraph"/>
        <w:numPr>
          <w:ilvl w:val="0"/>
          <w:numId w:val="2"/>
        </w:numPr>
      </w:pPr>
      <w:r>
        <w:t>Over the course of your essay, you should make a</w:t>
      </w:r>
      <w:r w:rsidR="00D82FDD">
        <w:t>n</w:t>
      </w:r>
      <w:r>
        <w:t xml:space="preserve"> </w:t>
      </w:r>
      <w:r w:rsidRPr="00B778B6">
        <w:rPr>
          <w:b/>
          <w:bCs/>
        </w:rPr>
        <w:t>argument</w:t>
      </w:r>
      <w:r>
        <w:t xml:space="preserve"> about the topic at stake</w:t>
      </w:r>
      <w:r w:rsidR="00D82FDD">
        <w:t xml:space="preserve"> </w:t>
      </w:r>
      <w:r>
        <w:t xml:space="preserve">and </w:t>
      </w:r>
      <w:r w:rsidR="004637A9">
        <w:t xml:space="preserve">its </w:t>
      </w:r>
      <w:r>
        <w:t>significance</w:t>
      </w:r>
    </w:p>
    <w:p w14:paraId="5E99B2F8" w14:textId="51BD7938" w:rsidR="00D82FDD" w:rsidRDefault="006E1150" w:rsidP="006E1150">
      <w:pPr>
        <w:pStyle w:val="ListParagraph"/>
        <w:numPr>
          <w:ilvl w:val="0"/>
          <w:numId w:val="2"/>
        </w:numPr>
      </w:pPr>
      <w:r>
        <w:t xml:space="preserve">Weave material </w:t>
      </w:r>
      <w:r w:rsidR="00D82FDD">
        <w:t xml:space="preserve">derived </w:t>
      </w:r>
      <w:r>
        <w:t>from primary sources</w:t>
      </w:r>
      <w:r w:rsidR="00D82FDD">
        <w:t xml:space="preserve"> consistently</w:t>
      </w:r>
      <w:r>
        <w:t xml:space="preserve"> through your analysis. Although you might want to offer extended commentary on a small number of sources at various points in your </w:t>
      </w:r>
      <w:r w:rsidR="00B778B6">
        <w:t>analysis</w:t>
      </w:r>
      <w:r>
        <w:t xml:space="preserve">, this </w:t>
      </w:r>
      <w:r w:rsidR="00B778B6">
        <w:t>essay isn’t a</w:t>
      </w:r>
      <w:r>
        <w:t xml:space="preserve"> sequence of micro-readings of primary sources. So, take your cues from how historians employ primary sources as evidence in books and scholarly journal articles</w:t>
      </w:r>
      <w:r w:rsidR="00D82FDD">
        <w:t xml:space="preserve">. </w:t>
      </w:r>
    </w:p>
    <w:p w14:paraId="49D51C89" w14:textId="6768B2B2" w:rsidR="006E1150" w:rsidRDefault="00D82FDD" w:rsidP="006E1150">
      <w:pPr>
        <w:pStyle w:val="ListParagraph"/>
        <w:numPr>
          <w:ilvl w:val="0"/>
          <w:numId w:val="2"/>
        </w:numPr>
      </w:pPr>
      <w:r>
        <w:lastRenderedPageBreak/>
        <w:t>In some cases, you might make general claims based on surveying several sources (</w:t>
      </w:r>
      <w:proofErr w:type="gramStart"/>
      <w:r>
        <w:t>e.g.</w:t>
      </w:r>
      <w:proofErr w:type="gramEnd"/>
      <w:r>
        <w:t xml:space="preserve"> ‘US newspapers carried numerous stories about </w:t>
      </w:r>
      <w:r w:rsidR="00FB4EDD">
        <w:t>Displaced Persons</w:t>
      </w:r>
      <w:r>
        <w:t xml:space="preserve"> over the early months of the occupation of </w:t>
      </w:r>
      <w:r w:rsidR="00FB4EDD">
        <w:t>Germany</w:t>
      </w:r>
      <w:r>
        <w:t xml:space="preserve">’), while at other moments, you </w:t>
      </w:r>
      <w:r w:rsidR="00B778B6">
        <w:t>may</w:t>
      </w:r>
      <w:r>
        <w:t xml:space="preserve"> engage in a close reading of a particular source (e.g. </w:t>
      </w:r>
      <w:r w:rsidR="00FB4EDD">
        <w:t xml:space="preserve">one of Irving </w:t>
      </w:r>
      <w:proofErr w:type="spellStart"/>
      <w:r w:rsidR="00FB4EDD">
        <w:t>Heymont’s</w:t>
      </w:r>
      <w:proofErr w:type="spellEnd"/>
      <w:r w:rsidR="00FB4EDD">
        <w:t xml:space="preserve"> letters home</w:t>
      </w:r>
      <w:r>
        <w:t>)</w:t>
      </w:r>
      <w:r w:rsidR="00B778B6">
        <w:t xml:space="preserve"> to illustrate your point</w:t>
      </w:r>
      <w:r>
        <w:t>. For the first claim, your supporting footnote doesn’t need</w:t>
      </w:r>
      <w:r w:rsidR="00B778B6">
        <w:t xml:space="preserve"> to</w:t>
      </w:r>
      <w:r>
        <w:t xml:space="preserve"> list every single story</w:t>
      </w:r>
      <w:r w:rsidR="004637A9">
        <w:t xml:space="preserve"> you unearthed</w:t>
      </w:r>
      <w:r>
        <w:t xml:space="preserve"> directly, but instead</w:t>
      </w:r>
      <w:r w:rsidR="00B778B6">
        <w:t xml:space="preserve"> could say something along these lines</w:t>
      </w:r>
      <w:r>
        <w:t>: ‘A search o</w:t>
      </w:r>
      <w:r w:rsidR="004637A9">
        <w:t>f</w:t>
      </w:r>
      <w:r>
        <w:t xml:space="preserve"> the ProQuest Historical Newspapers database indicates X stories about </w:t>
      </w:r>
      <w:r w:rsidR="00FB4EDD">
        <w:t xml:space="preserve">“Displaced Persons” </w:t>
      </w:r>
      <w:r>
        <w:t xml:space="preserve">published in the </w:t>
      </w:r>
      <w:r w:rsidRPr="00D82FDD">
        <w:rPr>
          <w:i/>
          <w:iCs/>
        </w:rPr>
        <w:t>Washington Post</w:t>
      </w:r>
      <w:r>
        <w:t xml:space="preserve">, </w:t>
      </w:r>
      <w:r w:rsidRPr="00B778B6">
        <w:rPr>
          <w:i/>
          <w:iCs/>
        </w:rPr>
        <w:t>New York Times</w:t>
      </w:r>
      <w:r>
        <w:t xml:space="preserve"> and </w:t>
      </w:r>
      <w:r w:rsidRPr="00B778B6">
        <w:rPr>
          <w:i/>
          <w:iCs/>
        </w:rPr>
        <w:t>Los Angeles Times</w:t>
      </w:r>
      <w:r>
        <w:t xml:space="preserve"> between </w:t>
      </w:r>
      <w:r w:rsidR="00FB4EDD">
        <w:t>May</w:t>
      </w:r>
      <w:r>
        <w:t xml:space="preserve"> 1945 and </w:t>
      </w:r>
      <w:r w:rsidR="00FB4EDD">
        <w:t>December</w:t>
      </w:r>
      <w:r>
        <w:t xml:space="preserve"> 194</w:t>
      </w:r>
      <w:r w:rsidR="00FB4EDD">
        <w:t>7</w:t>
      </w:r>
      <w:r>
        <w:t>.’)</w:t>
      </w:r>
    </w:p>
    <w:p w14:paraId="35F28328" w14:textId="27FF3D0A" w:rsidR="006E1150" w:rsidRDefault="006E1150" w:rsidP="006E1150">
      <w:pPr>
        <w:pStyle w:val="ListParagraph"/>
        <w:numPr>
          <w:ilvl w:val="0"/>
          <w:numId w:val="2"/>
        </w:numPr>
      </w:pPr>
      <w:r>
        <w:t xml:space="preserve">You should </w:t>
      </w:r>
      <w:r w:rsidRPr="00B778B6">
        <w:rPr>
          <w:b/>
          <w:bCs/>
        </w:rPr>
        <w:t>engage with existing literature</w:t>
      </w:r>
      <w:r>
        <w:t xml:space="preserve"> on your topic, where appropriate directly referencing (and sometimes </w:t>
      </w:r>
      <w:r w:rsidR="00FB4EDD">
        <w:t xml:space="preserve">verbatim </w:t>
      </w:r>
      <w:r>
        <w:t>quoting from) what scholars have had to say about it.</w:t>
      </w:r>
      <w:r w:rsidR="00D82FDD">
        <w:t xml:space="preserve"> If you’ve encountered a debate, or interpretive differences among </w:t>
      </w:r>
      <w:r w:rsidR="00B778B6">
        <w:t>authors</w:t>
      </w:r>
      <w:r w:rsidR="00D82FDD">
        <w:t>, your essay should draw attention to th</w:t>
      </w:r>
      <w:r w:rsidR="00B778B6">
        <w:t>ese historiographical issues</w:t>
      </w:r>
      <w:r w:rsidR="00536412">
        <w:t>.</w:t>
      </w:r>
      <w:r w:rsidR="00011394">
        <w:t xml:space="preserve"> I expect to see you drawing on scholarship from the ‘further suggested reading’ sections of the module webpages</w:t>
      </w:r>
      <w:r w:rsidR="00FB4EDD">
        <w:t xml:space="preserve"> as well as core readings.</w:t>
      </w:r>
    </w:p>
    <w:p w14:paraId="78DF19BE" w14:textId="4AC4AF62" w:rsidR="00536412" w:rsidRDefault="00FB4EDD" w:rsidP="006E1150">
      <w:pPr>
        <w:pStyle w:val="ListParagraph"/>
        <w:numPr>
          <w:ilvl w:val="0"/>
          <w:numId w:val="2"/>
        </w:numPr>
      </w:pPr>
      <w:r>
        <w:t>E</w:t>
      </w:r>
      <w:r w:rsidR="00536412">
        <w:t xml:space="preserve">ssays </w:t>
      </w:r>
      <w:r>
        <w:t>should</w:t>
      </w:r>
      <w:r w:rsidR="00536412">
        <w:t xml:space="preserve"> be presented with a </w:t>
      </w:r>
      <w:r w:rsidR="00536412" w:rsidRPr="00B778B6">
        <w:rPr>
          <w:b/>
          <w:bCs/>
        </w:rPr>
        <w:t>high degree of professionalism</w:t>
      </w:r>
      <w:r w:rsidR="00B778B6">
        <w:t xml:space="preserve"> and polish</w:t>
      </w:r>
      <w:r w:rsidR="00536412">
        <w:t xml:space="preserve">—so, please take time to </w:t>
      </w:r>
      <w:r w:rsidR="00536412" w:rsidRPr="00B778B6">
        <w:rPr>
          <w:b/>
          <w:bCs/>
        </w:rPr>
        <w:t xml:space="preserve">proofread </w:t>
      </w:r>
      <w:r w:rsidR="00536412">
        <w:t>your work prior to submission to catch typos</w:t>
      </w:r>
      <w:r w:rsidR="00D50D0D">
        <w:t xml:space="preserve">, </w:t>
      </w:r>
      <w:r w:rsidR="00536412">
        <w:t>awkwardly worded sentences</w:t>
      </w:r>
      <w:r w:rsidR="00D50D0D">
        <w:t>, and excessively long paragraphs</w:t>
      </w:r>
      <w:r w:rsidR="00536412">
        <w:t>.</w:t>
      </w:r>
    </w:p>
    <w:p w14:paraId="6EDE2B71" w14:textId="3F7BD926" w:rsidR="00B778B6" w:rsidRDefault="00B778B6" w:rsidP="00B778B6"/>
    <w:p w14:paraId="0D465050" w14:textId="77777777" w:rsidR="00B778B6" w:rsidRDefault="00B778B6" w:rsidP="00B778B6"/>
    <w:p w14:paraId="5D74E9E0" w14:textId="047E27AC" w:rsidR="00B778B6" w:rsidRPr="00B778B6" w:rsidRDefault="00B778B6" w:rsidP="00B778B6">
      <w:pPr>
        <w:rPr>
          <w:b/>
          <w:bCs/>
        </w:rPr>
      </w:pPr>
      <w:r w:rsidRPr="00B778B6">
        <w:rPr>
          <w:b/>
          <w:bCs/>
        </w:rPr>
        <w:t>Footnotes and bibliographies</w:t>
      </w:r>
    </w:p>
    <w:p w14:paraId="76C49ED0" w14:textId="700D8DA4" w:rsidR="00B778B6" w:rsidRDefault="00B778B6" w:rsidP="00B778B6"/>
    <w:p w14:paraId="1CCFA452" w14:textId="2D66AAFF" w:rsidR="00B47A6B" w:rsidRDefault="00B778B6" w:rsidP="00B778B6">
      <w:pPr>
        <w:pStyle w:val="ListParagraph"/>
        <w:numPr>
          <w:ilvl w:val="0"/>
          <w:numId w:val="1"/>
        </w:numPr>
      </w:pPr>
      <w:r>
        <w:t xml:space="preserve">I </w:t>
      </w:r>
      <w:r w:rsidR="002C560A">
        <w:t xml:space="preserve">strongly </w:t>
      </w:r>
      <w:r>
        <w:t xml:space="preserve">recommend using the </w:t>
      </w:r>
      <w:r w:rsidRPr="00B778B6">
        <w:rPr>
          <w:b/>
          <w:bCs/>
        </w:rPr>
        <w:t>MHRA style guide</w:t>
      </w:r>
      <w:r>
        <w:t>,</w:t>
      </w:r>
      <w:r w:rsidR="00B47A6B">
        <w:t xml:space="preserve"> which the History Department prefers.</w:t>
      </w:r>
      <w:r>
        <w:t xml:space="preserve"> </w:t>
      </w:r>
      <w:r w:rsidR="00B47A6B">
        <w:t>If</w:t>
      </w:r>
      <w:r>
        <w:t xml:space="preserve"> you </w:t>
      </w:r>
      <w:r w:rsidR="00B47A6B">
        <w:t xml:space="preserve">favour </w:t>
      </w:r>
      <w:r>
        <w:t xml:space="preserve">another set of conventions, your title page should state which style you’ve adopted. </w:t>
      </w:r>
    </w:p>
    <w:p w14:paraId="3934F3DB" w14:textId="17BBDB10" w:rsidR="00B778B6" w:rsidRDefault="00B778B6" w:rsidP="00B778B6">
      <w:pPr>
        <w:pStyle w:val="ListParagraph"/>
        <w:numPr>
          <w:ilvl w:val="0"/>
          <w:numId w:val="1"/>
        </w:numPr>
      </w:pPr>
      <w:r>
        <w:t>You may not make up your own personal rules!</w:t>
      </w:r>
    </w:p>
    <w:p w14:paraId="52FFC4FD" w14:textId="64DF9768" w:rsidR="00B778B6" w:rsidRDefault="00B778B6" w:rsidP="00B778B6"/>
    <w:p w14:paraId="70C064C5" w14:textId="490C8219" w:rsidR="00B47A6B" w:rsidRPr="00B47A6B" w:rsidRDefault="00B47A6B" w:rsidP="00B778B6">
      <w:pPr>
        <w:rPr>
          <w:b/>
          <w:bCs/>
        </w:rPr>
      </w:pPr>
      <w:r w:rsidRPr="00B47A6B">
        <w:rPr>
          <w:b/>
          <w:bCs/>
        </w:rPr>
        <w:t>Warwick Library’s quick guide to the MHRA protocols:</w:t>
      </w:r>
    </w:p>
    <w:p w14:paraId="28053C74" w14:textId="6BED05BB" w:rsidR="00B47A6B" w:rsidRDefault="00B47A6B" w:rsidP="00B778B6"/>
    <w:p w14:paraId="7F01BDBB" w14:textId="10CC208D" w:rsidR="00B47A6B" w:rsidRDefault="00B47A6B" w:rsidP="00B778B6">
      <w:hyperlink r:id="rId5" w:history="1">
        <w:r w:rsidRPr="00BA7A75">
          <w:rPr>
            <w:rStyle w:val="Hyperlink"/>
          </w:rPr>
          <w:t>https://warwick.ac.uk/services/library/students/referencing/referencing-styles/mhra-referencing-guide.pdf</w:t>
        </w:r>
      </w:hyperlink>
    </w:p>
    <w:p w14:paraId="738D4A92" w14:textId="020969D7" w:rsidR="00B47A6B" w:rsidRDefault="00B47A6B" w:rsidP="00B778B6"/>
    <w:p w14:paraId="3E2DFB74" w14:textId="05145A47" w:rsidR="00B47A6B" w:rsidRDefault="00B47A6B" w:rsidP="00B778B6"/>
    <w:p w14:paraId="78D804B2" w14:textId="7782FF9A" w:rsidR="00B47A6B" w:rsidRDefault="00B47A6B" w:rsidP="00B778B6">
      <w:r>
        <w:t>As ever, please ask me if you have any questions about the essay and what’s expected.</w:t>
      </w:r>
    </w:p>
    <w:p w14:paraId="7794C18F" w14:textId="20D28CA7" w:rsidR="00B47A6B" w:rsidRDefault="00B47A6B" w:rsidP="00B778B6"/>
    <w:p w14:paraId="486AA654" w14:textId="4A71BE1F" w:rsidR="00B47A6B" w:rsidRDefault="00B47A6B" w:rsidP="00B778B6">
      <w:r>
        <w:t>SC</w:t>
      </w:r>
    </w:p>
    <w:p w14:paraId="08977D9D" w14:textId="1563A5FF" w:rsidR="00B47A6B" w:rsidRDefault="00B47A6B" w:rsidP="00B778B6">
      <w:r>
        <w:t>17/02/23</w:t>
      </w:r>
    </w:p>
    <w:sectPr w:rsidR="00B47A6B" w:rsidSect="00A71168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307FF"/>
    <w:multiLevelType w:val="hybridMultilevel"/>
    <w:tmpl w:val="F5E60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2B2580"/>
    <w:multiLevelType w:val="hybridMultilevel"/>
    <w:tmpl w:val="9DA40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B40EFD"/>
    <w:multiLevelType w:val="hybridMultilevel"/>
    <w:tmpl w:val="4740B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5259057">
    <w:abstractNumId w:val="0"/>
  </w:num>
  <w:num w:numId="2" w16cid:durableId="28188573">
    <w:abstractNumId w:val="1"/>
  </w:num>
  <w:num w:numId="3" w16cid:durableId="19855497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150"/>
    <w:rsid w:val="00011394"/>
    <w:rsid w:val="002C560A"/>
    <w:rsid w:val="004637A9"/>
    <w:rsid w:val="00515C25"/>
    <w:rsid w:val="00536412"/>
    <w:rsid w:val="006E1150"/>
    <w:rsid w:val="0099022E"/>
    <w:rsid w:val="00A71168"/>
    <w:rsid w:val="00B47A6B"/>
    <w:rsid w:val="00B778B6"/>
    <w:rsid w:val="00BC75E4"/>
    <w:rsid w:val="00D50D0D"/>
    <w:rsid w:val="00D82FDD"/>
    <w:rsid w:val="00EC798B"/>
    <w:rsid w:val="00FB4EDD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A17AD13"/>
  <w14:defaultImageDpi w14:val="32767"/>
  <w15:chartTrackingRefBased/>
  <w15:docId w15:val="{7A042B30-ADBE-D943-BC2E-90FE159F5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115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47A6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47A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services/library/students/referencing/referencing-styles/mhra-referencing-guide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702</Words>
  <Characters>4006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Carruthers, Susan</dc:creator>
  <cp:keywords/>
  <dc:description/>
  <cp:lastModifiedBy>Carruthers, Susan</cp:lastModifiedBy>
  <cp:revision>8</cp:revision>
  <dcterms:created xsi:type="dcterms:W3CDTF">2023-02-17T11:37:00Z</dcterms:created>
  <dcterms:modified xsi:type="dcterms:W3CDTF">2023-02-17T16:05:00Z</dcterms:modified>
</cp:coreProperties>
</file>