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678FDE" w14:textId="1B0717B6" w:rsidR="006D128F" w:rsidRDefault="006D128F" w:rsidP="00E37DF0">
      <w:pPr>
        <w:rPr>
          <w:rFonts w:ascii="Times New Roman" w:hAnsi="Times New Roman"/>
        </w:rPr>
      </w:pPr>
      <w:r>
        <w:rPr>
          <w:rFonts w:ascii="Times New Roman" w:hAnsi="Times New Roman"/>
        </w:rPr>
        <w:t>Abadan</w:t>
      </w:r>
    </w:p>
    <w:p w14:paraId="7DF25071" w14:textId="0C717ED0" w:rsidR="00DC2764" w:rsidRDefault="00DC2764" w:rsidP="00E37DF0">
      <w:pPr>
        <w:rPr>
          <w:rFonts w:ascii="Times New Roman" w:hAnsi="Times New Roman"/>
        </w:rPr>
      </w:pPr>
      <w:r>
        <w:rPr>
          <w:rFonts w:ascii="Times New Roman" w:hAnsi="Times New Roman"/>
        </w:rPr>
        <w:t>Anglo-Iranian Oil Company (AIOC, or the company in remaining discussion)</w:t>
      </w:r>
    </w:p>
    <w:p w14:paraId="79642D26" w14:textId="77777777" w:rsidR="00E37DF0" w:rsidRDefault="00E37DF0" w:rsidP="00E37DF0">
      <w:pPr>
        <w:rPr>
          <w:rFonts w:ascii="Times New Roman" w:hAnsi="Times New Roman"/>
        </w:rPr>
      </w:pPr>
      <w:r>
        <w:rPr>
          <w:rFonts w:ascii="Times New Roman" w:hAnsi="Times New Roman"/>
        </w:rPr>
        <w:t>Burmah Oil Company</w:t>
      </w:r>
    </w:p>
    <w:p w14:paraId="13251127" w14:textId="77777777" w:rsidR="00E37DF0" w:rsidRDefault="00E37DF0" w:rsidP="00E37DF0">
      <w:pPr>
        <w:rPr>
          <w:rFonts w:ascii="Times New Roman" w:hAnsi="Times New Roman"/>
        </w:rPr>
      </w:pPr>
      <w:r>
        <w:rPr>
          <w:rFonts w:ascii="Times New Roman" w:hAnsi="Times New Roman"/>
        </w:rPr>
        <w:t>Bakhtiyari confederation</w:t>
      </w:r>
    </w:p>
    <w:p w14:paraId="100FD2DF" w14:textId="77777777" w:rsidR="00E37DF0" w:rsidRDefault="00E37DF0" w:rsidP="00E37DF0">
      <w:pPr>
        <w:rPr>
          <w:rFonts w:ascii="Times New Roman" w:hAnsi="Times New Roman"/>
        </w:rPr>
      </w:pPr>
      <w:r>
        <w:rPr>
          <w:rFonts w:ascii="Times New Roman" w:hAnsi="Times New Roman"/>
        </w:rPr>
        <w:t>Cold War</w:t>
      </w:r>
    </w:p>
    <w:p w14:paraId="4A197659" w14:textId="77777777" w:rsidR="00E37DF0" w:rsidRDefault="00E37DF0" w:rsidP="00E37DF0">
      <w:pPr>
        <w:rPr>
          <w:rFonts w:ascii="Times New Roman" w:hAnsi="Times New Roman"/>
        </w:rPr>
      </w:pPr>
      <w:r>
        <w:rPr>
          <w:rFonts w:ascii="Times New Roman" w:hAnsi="Times New Roman"/>
        </w:rPr>
        <w:t>Communist Party, communism, communists</w:t>
      </w:r>
    </w:p>
    <w:p w14:paraId="19CE0A68" w14:textId="28CCAF1A" w:rsidR="006757E4" w:rsidRDefault="006757E4" w:rsidP="00E37DF0">
      <w:pPr>
        <w:rPr>
          <w:rFonts w:ascii="Times New Roman" w:hAnsi="Times New Roman"/>
        </w:rPr>
      </w:pPr>
      <w:r>
        <w:rPr>
          <w:rFonts w:ascii="Times New Roman" w:hAnsi="Times New Roman"/>
        </w:rPr>
        <w:t>firman (= legal decree)</w:t>
      </w:r>
    </w:p>
    <w:p w14:paraId="4DDE1D28" w14:textId="77777777" w:rsidR="00E37DF0" w:rsidRDefault="00E37DF0" w:rsidP="00E37DF0">
      <w:pPr>
        <w:rPr>
          <w:rFonts w:ascii="Times New Roman" w:hAnsi="Times New Roman"/>
        </w:rPr>
      </w:pPr>
      <w:r>
        <w:rPr>
          <w:rFonts w:ascii="Times New Roman" w:hAnsi="Times New Roman"/>
        </w:rPr>
        <w:t>Husayn Pirnia</w:t>
      </w:r>
    </w:p>
    <w:p w14:paraId="7FF2E82A" w14:textId="01EF8DBA" w:rsidR="00EB63EF" w:rsidRDefault="00EB63EF" w:rsidP="00E37DF0">
      <w:pPr>
        <w:rPr>
          <w:rFonts w:ascii="Times New Roman" w:hAnsi="Times New Roman"/>
        </w:rPr>
      </w:pPr>
      <w:r>
        <w:rPr>
          <w:rFonts w:ascii="Times New Roman" w:hAnsi="Times New Roman"/>
        </w:rPr>
        <w:t>jarib (=</w:t>
      </w:r>
      <w:r w:rsidR="006A5E14">
        <w:rPr>
          <w:rFonts w:ascii="Times New Roman" w:hAnsi="Times New Roman"/>
        </w:rPr>
        <w:t xml:space="preserve"> </w:t>
      </w:r>
      <w:r>
        <w:rPr>
          <w:rFonts w:ascii="Times New Roman" w:hAnsi="Times New Roman"/>
        </w:rPr>
        <w:t>approximately 3 acres)</w:t>
      </w:r>
    </w:p>
    <w:p w14:paraId="2C9C2E84" w14:textId="20D6FD59" w:rsidR="00B03818" w:rsidRPr="00B03818" w:rsidRDefault="00B03818" w:rsidP="00E37DF0">
      <w:pPr>
        <w:rPr>
          <w:rFonts w:ascii="Times New Roman" w:hAnsi="Times New Roman"/>
        </w:rPr>
      </w:pPr>
      <w:r>
        <w:rPr>
          <w:rFonts w:ascii="Times New Roman" w:hAnsi="Times New Roman"/>
        </w:rPr>
        <w:t xml:space="preserve">kran ( = 6 </w:t>
      </w:r>
      <w:r>
        <w:rPr>
          <w:rFonts w:ascii="Times New Roman" w:hAnsi="Times New Roman"/>
          <w:i/>
        </w:rPr>
        <w:t>dinars</w:t>
      </w:r>
      <w:r>
        <w:rPr>
          <w:rFonts w:ascii="Times New Roman" w:hAnsi="Times New Roman"/>
        </w:rPr>
        <w:t>)</w:t>
      </w:r>
    </w:p>
    <w:p w14:paraId="5D1165CA" w14:textId="77777777" w:rsidR="00E37DF0" w:rsidRDefault="00E37DF0" w:rsidP="00E37DF0">
      <w:pPr>
        <w:rPr>
          <w:rFonts w:ascii="Times New Roman" w:hAnsi="Times New Roman"/>
        </w:rPr>
      </w:pPr>
      <w:r>
        <w:rPr>
          <w:rFonts w:ascii="Times New Roman" w:hAnsi="Times New Roman"/>
        </w:rPr>
        <w:t>Khuzistan</w:t>
      </w:r>
    </w:p>
    <w:p w14:paraId="7F7AE38D" w14:textId="77777777" w:rsidR="00544DC4" w:rsidRDefault="00E37DF0">
      <w:pPr>
        <w:rPr>
          <w:rFonts w:ascii="Times New Roman" w:hAnsi="Times New Roman"/>
        </w:rPr>
      </w:pPr>
      <w:r>
        <w:rPr>
          <w:rFonts w:ascii="Times New Roman" w:hAnsi="Times New Roman"/>
        </w:rPr>
        <w:t>Majlis (Iranian parliament; italicize only on first occurrence)</w:t>
      </w:r>
    </w:p>
    <w:p w14:paraId="28788B04" w14:textId="77777777" w:rsidR="00E37DF0" w:rsidRDefault="00E37DF0" w:rsidP="00E37DF0">
      <w:pPr>
        <w:rPr>
          <w:rFonts w:ascii="Times New Roman" w:hAnsi="Times New Roman"/>
        </w:rPr>
      </w:pPr>
      <w:r>
        <w:rPr>
          <w:rFonts w:ascii="Times New Roman" w:hAnsi="Times New Roman"/>
        </w:rPr>
        <w:t>Masjid Suleiman</w:t>
      </w:r>
    </w:p>
    <w:p w14:paraId="3379D66B" w14:textId="77777777" w:rsidR="00E37DF0" w:rsidRDefault="00E37DF0" w:rsidP="00E37DF0">
      <w:pPr>
        <w:rPr>
          <w:rFonts w:ascii="Times New Roman" w:hAnsi="Times New Roman"/>
        </w:rPr>
      </w:pPr>
      <w:r>
        <w:rPr>
          <w:rFonts w:ascii="Times New Roman" w:hAnsi="Times New Roman"/>
        </w:rPr>
        <w:t>Muhammad Mosaddiq</w:t>
      </w:r>
    </w:p>
    <w:p w14:paraId="66BECE59" w14:textId="76D26EBF" w:rsidR="00077A34" w:rsidRDefault="00AC3F7A" w:rsidP="00E37DF0">
      <w:pPr>
        <w:rPr>
          <w:rFonts w:ascii="Times New Roman" w:hAnsi="Times New Roman"/>
        </w:rPr>
      </w:pPr>
      <w:r>
        <w:rPr>
          <w:rFonts w:ascii="Times New Roman" w:hAnsi="Times New Roman"/>
        </w:rPr>
        <w:t>qishlaq</w:t>
      </w:r>
      <w:r w:rsidR="006A5E14">
        <w:rPr>
          <w:rFonts w:ascii="Times New Roman" w:hAnsi="Times New Roman"/>
        </w:rPr>
        <w:t xml:space="preserve"> </w:t>
      </w:r>
      <w:r w:rsidR="00077A34">
        <w:rPr>
          <w:rFonts w:ascii="Times New Roman" w:hAnsi="Times New Roman"/>
        </w:rPr>
        <w:t>(= winter pastures)</w:t>
      </w:r>
    </w:p>
    <w:p w14:paraId="6423A906" w14:textId="77777777" w:rsidR="00E37DF0" w:rsidRDefault="00E37DF0" w:rsidP="00E37DF0">
      <w:pPr>
        <w:rPr>
          <w:rFonts w:ascii="Times New Roman" w:hAnsi="Times New Roman"/>
        </w:rPr>
      </w:pPr>
      <w:r>
        <w:rPr>
          <w:rFonts w:ascii="Times New Roman" w:hAnsi="Times New Roman"/>
        </w:rPr>
        <w:t>Reza Shah (first Pahlavi monarch)</w:t>
      </w:r>
    </w:p>
    <w:p w14:paraId="4718496F" w14:textId="77777777" w:rsidR="00E37DF0" w:rsidRDefault="00E37DF0" w:rsidP="00E37DF0">
      <w:pPr>
        <w:rPr>
          <w:rFonts w:ascii="Times New Roman" w:hAnsi="Times New Roman"/>
        </w:rPr>
      </w:pPr>
      <w:r>
        <w:rPr>
          <w:rFonts w:ascii="Times New Roman" w:hAnsi="Times New Roman"/>
        </w:rPr>
        <w:t>Muhammad Reza Shah (second Pahlavi monarch)</w:t>
      </w:r>
    </w:p>
    <w:p w14:paraId="09C603A4" w14:textId="77777777" w:rsidR="00E37DF0" w:rsidRDefault="00E37DF0" w:rsidP="00E37DF0">
      <w:pPr>
        <w:rPr>
          <w:rFonts w:ascii="Times New Roman" w:hAnsi="Times New Roman"/>
        </w:rPr>
      </w:pPr>
      <w:r>
        <w:rPr>
          <w:rFonts w:ascii="Times New Roman" w:hAnsi="Times New Roman"/>
        </w:rPr>
        <w:t>Pahlavi</w:t>
      </w:r>
    </w:p>
    <w:p w14:paraId="0C8655AA" w14:textId="77777777" w:rsidR="00E37DF0" w:rsidRDefault="00E37DF0" w:rsidP="00E37DF0">
      <w:pPr>
        <w:rPr>
          <w:rFonts w:ascii="Times New Roman" w:hAnsi="Times New Roman"/>
        </w:rPr>
      </w:pPr>
      <w:r>
        <w:rPr>
          <w:rFonts w:ascii="Times New Roman" w:hAnsi="Times New Roman"/>
        </w:rPr>
        <w:t>Qajar government</w:t>
      </w:r>
    </w:p>
    <w:p w14:paraId="615BE01D" w14:textId="6E1F3F23" w:rsidR="00E556B7" w:rsidRDefault="00E556B7" w:rsidP="00E37DF0">
      <w:pPr>
        <w:rPr>
          <w:rFonts w:ascii="Times New Roman" w:hAnsi="Times New Roman"/>
        </w:rPr>
      </w:pPr>
      <w:r>
        <w:rPr>
          <w:rFonts w:ascii="Times New Roman" w:hAnsi="Times New Roman"/>
        </w:rPr>
        <w:t>*rial ( = official unit of currency in Iran)</w:t>
      </w:r>
    </w:p>
    <w:p w14:paraId="6656622B" w14:textId="64A736ED" w:rsidR="00DC2764" w:rsidRPr="00885511" w:rsidRDefault="00DC2764" w:rsidP="00E37DF0">
      <w:pPr>
        <w:rPr>
          <w:rFonts w:ascii="Times New Roman" w:hAnsi="Times New Roman"/>
        </w:rPr>
      </w:pPr>
      <w:r>
        <w:rPr>
          <w:rFonts w:ascii="Times New Roman" w:hAnsi="Times New Roman"/>
        </w:rPr>
        <w:t xml:space="preserve">shah ( = </w:t>
      </w:r>
      <w:r w:rsidR="00C57BB5">
        <w:rPr>
          <w:rFonts w:ascii="Times New Roman" w:hAnsi="Times New Roman"/>
        </w:rPr>
        <w:t>title of Iranian monarchs, king)</w:t>
      </w:r>
    </w:p>
    <w:p w14:paraId="597F4047" w14:textId="01D1BD43" w:rsidR="00DC2764" w:rsidRDefault="00E37DF0" w:rsidP="00E37DF0">
      <w:pPr>
        <w:rPr>
          <w:rFonts w:ascii="Times New Roman" w:hAnsi="Times New Roman"/>
        </w:rPr>
      </w:pPr>
      <w:r>
        <w:rPr>
          <w:rFonts w:ascii="Times New Roman" w:hAnsi="Times New Roman"/>
        </w:rPr>
        <w:t>Shatt al-Arab</w:t>
      </w:r>
    </w:p>
    <w:p w14:paraId="1268681D" w14:textId="3BC00734" w:rsidR="00E37DF0" w:rsidRDefault="00FD101A" w:rsidP="00E37DF0">
      <w:pPr>
        <w:rPr>
          <w:rFonts w:ascii="Times New Roman" w:hAnsi="Times New Roman"/>
        </w:rPr>
      </w:pPr>
      <w:r>
        <w:rPr>
          <w:rFonts w:ascii="Times New Roman" w:hAnsi="Times New Roman"/>
        </w:rPr>
        <w:t>s</w:t>
      </w:r>
      <w:r w:rsidR="00E37DF0">
        <w:rPr>
          <w:rFonts w:ascii="Times New Roman" w:hAnsi="Times New Roman"/>
        </w:rPr>
        <w:t>haykh</w:t>
      </w:r>
    </w:p>
    <w:p w14:paraId="71689B75" w14:textId="72D66059" w:rsidR="00FD101A" w:rsidRDefault="00FD101A" w:rsidP="00E37DF0">
      <w:pPr>
        <w:rPr>
          <w:rFonts w:ascii="Times New Roman" w:hAnsi="Times New Roman"/>
        </w:rPr>
      </w:pPr>
      <w:r>
        <w:rPr>
          <w:rFonts w:ascii="Times New Roman" w:hAnsi="Times New Roman"/>
        </w:rPr>
        <w:t>Shaykh Khaz‘al</w:t>
      </w:r>
    </w:p>
    <w:p w14:paraId="7A254F58" w14:textId="0461E5F3" w:rsidR="006D128F" w:rsidRDefault="006D128F" w:rsidP="00E37DF0">
      <w:pPr>
        <w:rPr>
          <w:rFonts w:ascii="Times New Roman" w:hAnsi="Times New Roman"/>
        </w:rPr>
      </w:pPr>
      <w:r>
        <w:rPr>
          <w:rFonts w:ascii="Times New Roman" w:hAnsi="Times New Roman"/>
        </w:rPr>
        <w:t>Tehran</w:t>
      </w:r>
    </w:p>
    <w:p w14:paraId="4A6EEB2A" w14:textId="77777777" w:rsidR="00E37DF0" w:rsidRDefault="00E37DF0" w:rsidP="00E37DF0">
      <w:pPr>
        <w:rPr>
          <w:rFonts w:ascii="Times New Roman" w:hAnsi="Times New Roman"/>
        </w:rPr>
      </w:pPr>
      <w:r>
        <w:rPr>
          <w:rFonts w:ascii="Times New Roman" w:hAnsi="Times New Roman"/>
        </w:rPr>
        <w:t>Tudeh Party (= Iranian communists)</w:t>
      </w:r>
    </w:p>
    <w:p w14:paraId="1C4080CD" w14:textId="77777777" w:rsidR="00E37DF0" w:rsidRDefault="00E37DF0" w:rsidP="00E37DF0">
      <w:pPr>
        <w:rPr>
          <w:rFonts w:ascii="Times New Roman" w:hAnsi="Times New Roman"/>
        </w:rPr>
      </w:pPr>
      <w:r>
        <w:rPr>
          <w:rFonts w:ascii="Times New Roman" w:hAnsi="Times New Roman"/>
        </w:rPr>
        <w:t>Teymourtash, Abdulhusayn</w:t>
      </w:r>
    </w:p>
    <w:p w14:paraId="0BFEDE03" w14:textId="77777777" w:rsidR="00007949" w:rsidRDefault="00007949" w:rsidP="00007949">
      <w:pPr>
        <w:rPr>
          <w:rFonts w:ascii="Times New Roman" w:hAnsi="Times New Roman"/>
        </w:rPr>
      </w:pPr>
      <w:r>
        <w:rPr>
          <w:rFonts w:ascii="Times New Roman" w:hAnsi="Times New Roman"/>
        </w:rPr>
        <w:t xml:space="preserve">yaylaq (= summer pastures) </w:t>
      </w:r>
    </w:p>
    <w:p w14:paraId="7030677B" w14:textId="77777777" w:rsidR="00007949" w:rsidRDefault="00007949" w:rsidP="00E37DF0">
      <w:pPr>
        <w:rPr>
          <w:rFonts w:ascii="Times New Roman" w:hAnsi="Times New Roman"/>
        </w:rPr>
      </w:pPr>
    </w:p>
    <w:p w14:paraId="7AB7A40F" w14:textId="1D923477" w:rsidR="00007E92" w:rsidRDefault="007F1D11" w:rsidP="00E37DF0">
      <w:pPr>
        <w:rPr>
          <w:rFonts w:ascii="Times New Roman" w:hAnsi="Times New Roman"/>
        </w:rPr>
      </w:pPr>
      <w:r>
        <w:rPr>
          <w:rFonts w:ascii="Times New Roman" w:hAnsi="Times New Roman"/>
        </w:rPr>
        <w:t>Monetary terms:</w:t>
      </w:r>
    </w:p>
    <w:p w14:paraId="2644197A" w14:textId="77777777" w:rsidR="007F1D11" w:rsidRDefault="007F1D11" w:rsidP="00E37DF0">
      <w:pPr>
        <w:rPr>
          <w:rFonts w:ascii="Times New Roman" w:hAnsi="Times New Roman"/>
        </w:rPr>
      </w:pPr>
    </w:p>
    <w:p w14:paraId="370881D9" w14:textId="30602429" w:rsidR="007F1D11" w:rsidRDefault="00E556B7" w:rsidP="00E37DF0">
      <w:pPr>
        <w:rPr>
          <w:rFonts w:ascii="Times New Roman" w:hAnsi="Times New Roman"/>
        </w:rPr>
      </w:pPr>
      <w:r>
        <w:rPr>
          <w:rFonts w:ascii="Times New Roman" w:hAnsi="Times New Roman"/>
        </w:rPr>
        <w:t>*T</w:t>
      </w:r>
      <w:r w:rsidR="007F1D11" w:rsidRPr="007F1D11">
        <w:rPr>
          <w:rFonts w:ascii="Times New Roman" w:hAnsi="Times New Roman"/>
        </w:rPr>
        <w:t>he official unit of currency in Persia</w:t>
      </w:r>
      <w:r w:rsidR="00F361F9">
        <w:rPr>
          <w:rFonts w:ascii="Times New Roman" w:hAnsi="Times New Roman"/>
        </w:rPr>
        <w:t>/Iran</w:t>
      </w:r>
      <w:bookmarkStart w:id="0" w:name="_GoBack"/>
      <w:bookmarkEnd w:id="0"/>
      <w:r w:rsidR="007F1D11" w:rsidRPr="007F1D11">
        <w:rPr>
          <w:rFonts w:ascii="Times New Roman" w:hAnsi="Times New Roman"/>
        </w:rPr>
        <w:t xml:space="preserve"> was the </w:t>
      </w:r>
      <w:r w:rsidR="007F1D11" w:rsidRPr="007F1D11">
        <w:rPr>
          <w:rFonts w:ascii="Times New Roman" w:hAnsi="Times New Roman"/>
          <w:i/>
        </w:rPr>
        <w:t xml:space="preserve">rial </w:t>
      </w:r>
      <w:r w:rsidR="007F1D11" w:rsidRPr="007F1D11">
        <w:rPr>
          <w:rFonts w:ascii="Times New Roman" w:hAnsi="Times New Roman"/>
        </w:rPr>
        <w:t xml:space="preserve">(rs) composed of 1,000 </w:t>
      </w:r>
      <w:r w:rsidR="007F1D11" w:rsidRPr="007F1D11">
        <w:rPr>
          <w:rFonts w:ascii="Times New Roman" w:hAnsi="Times New Roman"/>
          <w:i/>
        </w:rPr>
        <w:t>dinars</w:t>
      </w:r>
      <w:r w:rsidR="007F1D11" w:rsidRPr="007F1D11">
        <w:rPr>
          <w:rFonts w:ascii="Times New Roman" w:hAnsi="Times New Roman"/>
        </w:rPr>
        <w:t>. “</w:t>
      </w:r>
      <w:r w:rsidR="007F1D11" w:rsidRPr="007F1D11">
        <w:rPr>
          <w:rFonts w:ascii="Times New Roman" w:hAnsi="Times New Roman"/>
          <w:i/>
        </w:rPr>
        <w:t>Tuman</w:t>
      </w:r>
      <w:r w:rsidR="007F1D11" w:rsidRPr="007F1D11">
        <w:rPr>
          <w:rFonts w:ascii="Times New Roman" w:hAnsi="Times New Roman"/>
        </w:rPr>
        <w:t xml:space="preserve">, while not in official use,” Lambton explains, was “commonly employed to designate 10 rs.” The official exchange rate at time of Lambton’s research in the 1940s and early 1950s was 89.40 </w:t>
      </w:r>
      <w:r w:rsidR="007F1D11" w:rsidRPr="007F1D11">
        <w:rPr>
          <w:rFonts w:ascii="Times New Roman" w:hAnsi="Times New Roman"/>
          <w:i/>
        </w:rPr>
        <w:t xml:space="preserve">rial </w:t>
      </w:r>
      <w:r w:rsidR="007F1D11" w:rsidRPr="007F1D11">
        <w:rPr>
          <w:rFonts w:ascii="Times New Roman" w:hAnsi="Times New Roman"/>
        </w:rPr>
        <w:t xml:space="preserve">to the British pound sterling. See Lambton, </w:t>
      </w:r>
      <w:r w:rsidR="007F1D11" w:rsidRPr="007F1D11">
        <w:rPr>
          <w:rFonts w:ascii="Times New Roman" w:hAnsi="Times New Roman"/>
          <w:i/>
        </w:rPr>
        <w:t>Landlord and Peasant</w:t>
      </w:r>
      <w:r w:rsidR="007F1D11" w:rsidRPr="007F1D11">
        <w:rPr>
          <w:rFonts w:ascii="Times New Roman" w:hAnsi="Times New Roman"/>
        </w:rPr>
        <w:t>, 409-410.</w:t>
      </w:r>
    </w:p>
    <w:p w14:paraId="5C6A2557" w14:textId="77777777" w:rsidR="007F1D11" w:rsidRDefault="007F1D11" w:rsidP="00E37DF0">
      <w:pPr>
        <w:rPr>
          <w:rFonts w:ascii="Times New Roman" w:hAnsi="Times New Roman"/>
        </w:rPr>
      </w:pPr>
    </w:p>
    <w:p w14:paraId="6F276DB1" w14:textId="77777777" w:rsidR="007F1D11" w:rsidRDefault="007F1D11" w:rsidP="00E37DF0">
      <w:pPr>
        <w:rPr>
          <w:rFonts w:ascii="Times New Roman" w:hAnsi="Times New Roman"/>
        </w:rPr>
      </w:pPr>
    </w:p>
    <w:p w14:paraId="46A2E913" w14:textId="77777777" w:rsidR="00007E92" w:rsidRPr="00007E92" w:rsidRDefault="00007E92" w:rsidP="00007E92">
      <w:pPr>
        <w:rPr>
          <w:rFonts w:ascii="Times New Roman" w:hAnsi="Times New Roman"/>
        </w:rPr>
      </w:pPr>
      <w:r w:rsidRPr="00007E92">
        <w:rPr>
          <w:rFonts w:ascii="Times New Roman" w:hAnsi="Times New Roman"/>
        </w:rPr>
        <w:t>Until 1971, the old British currency system used pounds, shillings (s), and pence (d).  There were 12</w:t>
      </w:r>
      <w:r w:rsidRPr="00007E92">
        <w:rPr>
          <w:rFonts w:ascii="Times New Roman" w:hAnsi="Times New Roman"/>
          <w:i/>
        </w:rPr>
        <w:t>d</w:t>
      </w:r>
      <w:r w:rsidRPr="00007E92">
        <w:rPr>
          <w:rFonts w:ascii="Times New Roman" w:hAnsi="Times New Roman"/>
        </w:rPr>
        <w:t xml:space="preserve"> to the shilling and 20</w:t>
      </w:r>
      <w:r w:rsidRPr="00007E92">
        <w:rPr>
          <w:rFonts w:ascii="Times New Roman" w:hAnsi="Times New Roman"/>
          <w:i/>
        </w:rPr>
        <w:t xml:space="preserve">s </w:t>
      </w:r>
      <w:r w:rsidRPr="00007E92">
        <w:rPr>
          <w:rFonts w:ascii="Times New Roman" w:hAnsi="Times New Roman"/>
        </w:rPr>
        <w:t>or 240</w:t>
      </w:r>
      <w:r w:rsidRPr="00007E92">
        <w:rPr>
          <w:rFonts w:ascii="Times New Roman" w:hAnsi="Times New Roman"/>
          <w:i/>
        </w:rPr>
        <w:t>d</w:t>
      </w:r>
      <w:r w:rsidRPr="00007E92">
        <w:rPr>
          <w:rFonts w:ascii="Times New Roman" w:hAnsi="Times New Roman"/>
        </w:rPr>
        <w:t xml:space="preserve"> to the pound. The adoption of the decimal currency in February 1971 replaced the old system such that 100p=1pound or 100p=240d in old currency system terms.</w:t>
      </w:r>
    </w:p>
    <w:p w14:paraId="721DDCB7" w14:textId="77777777" w:rsidR="00007E92" w:rsidRDefault="00007E92" w:rsidP="00E37DF0">
      <w:pPr>
        <w:rPr>
          <w:rFonts w:ascii="Times New Roman" w:hAnsi="Times New Roman"/>
        </w:rPr>
      </w:pPr>
    </w:p>
    <w:p w14:paraId="719A0A71" w14:textId="77777777" w:rsidR="00E37DF0" w:rsidRDefault="00E37DF0"/>
    <w:sectPr w:rsidR="00E37DF0" w:rsidSect="00360E4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w:panose1 w:val="02000500000000000000"/>
    <w:charset w:val="4D"/>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1"/>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7DF0"/>
    <w:rsid w:val="00007949"/>
    <w:rsid w:val="00007E92"/>
    <w:rsid w:val="00077A34"/>
    <w:rsid w:val="00360E44"/>
    <w:rsid w:val="00375BC5"/>
    <w:rsid w:val="005C048F"/>
    <w:rsid w:val="006757E4"/>
    <w:rsid w:val="006A5E14"/>
    <w:rsid w:val="006C5ABE"/>
    <w:rsid w:val="006D128F"/>
    <w:rsid w:val="007F1D11"/>
    <w:rsid w:val="00A63920"/>
    <w:rsid w:val="00AC3F7A"/>
    <w:rsid w:val="00B03818"/>
    <w:rsid w:val="00B3033E"/>
    <w:rsid w:val="00C57BB5"/>
    <w:rsid w:val="00D14372"/>
    <w:rsid w:val="00DC2764"/>
    <w:rsid w:val="00E37DF0"/>
    <w:rsid w:val="00E556B7"/>
    <w:rsid w:val="00E57C73"/>
    <w:rsid w:val="00E77F83"/>
    <w:rsid w:val="00EB63EF"/>
    <w:rsid w:val="00F361F9"/>
    <w:rsid w:val="00FD10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46BA8BC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2"/>
        <w:szCs w:val="22"/>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37DF0"/>
    <w:rPr>
      <w:rFonts w:ascii="Arial" w:eastAsia="Times" w:hAnsi="Arial"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208</Words>
  <Characters>1188</Characters>
  <Application>Microsoft Macintosh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14</cp:revision>
  <dcterms:created xsi:type="dcterms:W3CDTF">2018-01-30T08:48:00Z</dcterms:created>
  <dcterms:modified xsi:type="dcterms:W3CDTF">2018-01-31T10:35:00Z</dcterms:modified>
</cp:coreProperties>
</file>