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9A6F5" w14:textId="4764316C" w:rsidR="007B067D" w:rsidRDefault="00E607EE">
      <w:pPr>
        <w:rPr>
          <w:rFonts w:ascii="Arial" w:hAnsi="Arial" w:cs="Arial"/>
          <w:sz w:val="24"/>
          <w:szCs w:val="24"/>
          <w:u w:val="single"/>
        </w:rPr>
      </w:pPr>
      <w:r w:rsidRPr="00282A30">
        <w:rPr>
          <w:rFonts w:ascii="Arial" w:hAnsi="Arial" w:cs="Arial"/>
          <w:sz w:val="24"/>
          <w:szCs w:val="24"/>
          <w:u w:val="single"/>
        </w:rPr>
        <w:t>ESSAY PLAN:</w:t>
      </w:r>
      <w:r w:rsidR="005E6732" w:rsidRPr="00282A30">
        <w:rPr>
          <w:rFonts w:ascii="Arial" w:hAnsi="Arial" w:cs="Arial"/>
          <w:sz w:val="24"/>
          <w:szCs w:val="24"/>
          <w:u w:val="single"/>
        </w:rPr>
        <w:t xml:space="preserve"> </w:t>
      </w:r>
      <w:r w:rsidRPr="00282A30">
        <w:rPr>
          <w:rFonts w:ascii="Arial" w:hAnsi="Arial" w:cs="Arial"/>
          <w:sz w:val="24"/>
          <w:szCs w:val="24"/>
          <w:u w:val="single"/>
        </w:rPr>
        <w:t>A comparative analysis of state institutions for the feeble</w:t>
      </w:r>
      <w:r w:rsidR="002F2F7E" w:rsidRPr="00282A30">
        <w:rPr>
          <w:rFonts w:ascii="Arial" w:hAnsi="Arial" w:cs="Arial"/>
          <w:sz w:val="24"/>
          <w:szCs w:val="24"/>
          <w:u w:val="single"/>
        </w:rPr>
        <w:t xml:space="preserve"> </w:t>
      </w:r>
      <w:r w:rsidRPr="00282A30">
        <w:rPr>
          <w:rFonts w:ascii="Arial" w:hAnsi="Arial" w:cs="Arial"/>
          <w:sz w:val="24"/>
          <w:szCs w:val="24"/>
          <w:u w:val="single"/>
        </w:rPr>
        <w:t xml:space="preserve">minded in late nineteenth century America. </w:t>
      </w:r>
    </w:p>
    <w:p w14:paraId="59577E5D" w14:textId="77777777" w:rsidR="00146F14" w:rsidRPr="00282A30" w:rsidRDefault="00146F14">
      <w:pPr>
        <w:rPr>
          <w:rFonts w:ascii="Arial" w:hAnsi="Arial" w:cs="Arial"/>
          <w:sz w:val="24"/>
          <w:szCs w:val="24"/>
          <w:u w:val="single"/>
        </w:rPr>
      </w:pPr>
    </w:p>
    <w:p w14:paraId="570D05EE" w14:textId="739EB778" w:rsidR="00E607EE" w:rsidRPr="00282A30" w:rsidRDefault="00D03A70" w:rsidP="00F22741">
      <w:pPr>
        <w:spacing w:line="360" w:lineRule="auto"/>
        <w:rPr>
          <w:rFonts w:ascii="Arial" w:hAnsi="Arial" w:cs="Arial"/>
        </w:rPr>
      </w:pPr>
      <w:r w:rsidRPr="00282A30">
        <w:rPr>
          <w:rFonts w:ascii="Arial" w:hAnsi="Arial" w:cs="Arial"/>
        </w:rPr>
        <w:t xml:space="preserve">The above statement will be explored in depth in a </w:t>
      </w:r>
      <w:r w:rsidR="0048568C" w:rsidRPr="00282A30">
        <w:rPr>
          <w:rFonts w:ascii="Arial" w:hAnsi="Arial" w:cs="Arial"/>
        </w:rPr>
        <w:t>4500-word</w:t>
      </w:r>
      <w:r w:rsidRPr="00282A30">
        <w:rPr>
          <w:rFonts w:ascii="Arial" w:hAnsi="Arial" w:cs="Arial"/>
        </w:rPr>
        <w:t xml:space="preserve"> essay</w:t>
      </w:r>
      <w:r w:rsidR="0048568C" w:rsidRPr="00282A30">
        <w:rPr>
          <w:rFonts w:ascii="Arial" w:hAnsi="Arial" w:cs="Arial"/>
        </w:rPr>
        <w:t xml:space="preserve">. The essay will </w:t>
      </w:r>
      <w:r w:rsidR="00896D3B">
        <w:rPr>
          <w:rFonts w:ascii="Arial" w:hAnsi="Arial" w:cs="Arial"/>
        </w:rPr>
        <w:t xml:space="preserve">use </w:t>
      </w:r>
      <w:r w:rsidR="00775B75">
        <w:rPr>
          <w:rFonts w:ascii="Arial" w:hAnsi="Arial" w:cs="Arial"/>
        </w:rPr>
        <w:t xml:space="preserve">Michel </w:t>
      </w:r>
      <w:r w:rsidR="00896D3B">
        <w:rPr>
          <w:rFonts w:ascii="Arial" w:hAnsi="Arial" w:cs="Arial"/>
        </w:rPr>
        <w:t xml:space="preserve">Foucault’s theoretical approach of biopower to analyse a sample </w:t>
      </w:r>
      <w:r w:rsidR="0048568C" w:rsidRPr="00282A30">
        <w:rPr>
          <w:rFonts w:ascii="Arial" w:hAnsi="Arial" w:cs="Arial"/>
        </w:rPr>
        <w:t>of</w:t>
      </w:r>
      <w:r w:rsidRPr="00282A30">
        <w:rPr>
          <w:rFonts w:ascii="Arial" w:hAnsi="Arial" w:cs="Arial"/>
        </w:rPr>
        <w:t xml:space="preserve"> annual reports </w:t>
      </w:r>
      <w:r w:rsidR="008C7725" w:rsidRPr="00282A30">
        <w:rPr>
          <w:rFonts w:ascii="Arial" w:hAnsi="Arial" w:cs="Arial"/>
        </w:rPr>
        <w:t>from</w:t>
      </w:r>
      <w:r w:rsidRPr="00282A30">
        <w:rPr>
          <w:rFonts w:ascii="Arial" w:hAnsi="Arial" w:cs="Arial"/>
        </w:rPr>
        <w:t xml:space="preserve"> US state</w:t>
      </w:r>
      <w:r w:rsidR="008C7725" w:rsidRPr="00282A30">
        <w:rPr>
          <w:rFonts w:ascii="Arial" w:hAnsi="Arial" w:cs="Arial"/>
        </w:rPr>
        <w:t xml:space="preserve"> institutions</w:t>
      </w:r>
      <w:r w:rsidRPr="00282A30">
        <w:rPr>
          <w:rFonts w:ascii="Arial" w:hAnsi="Arial" w:cs="Arial"/>
        </w:rPr>
        <w:t xml:space="preserve"> in the late nineteenth century</w:t>
      </w:r>
      <w:r w:rsidR="00896D3B">
        <w:rPr>
          <w:rFonts w:ascii="Arial" w:hAnsi="Arial" w:cs="Arial"/>
        </w:rPr>
        <w:t xml:space="preserve">. </w:t>
      </w:r>
      <w:r w:rsidR="00C53D99">
        <w:rPr>
          <w:rFonts w:ascii="Arial" w:hAnsi="Arial" w:cs="Arial"/>
        </w:rPr>
        <w:t>B</w:t>
      </w:r>
      <w:r w:rsidR="00730D69">
        <w:rPr>
          <w:rFonts w:ascii="Arial" w:hAnsi="Arial" w:cs="Arial"/>
        </w:rPr>
        <w:t>io</w:t>
      </w:r>
      <w:r w:rsidR="00E50303" w:rsidRPr="00282A30">
        <w:rPr>
          <w:rFonts w:ascii="Arial" w:hAnsi="Arial" w:cs="Arial"/>
        </w:rPr>
        <w:t>power</w:t>
      </w:r>
      <w:r w:rsidR="00730D69">
        <w:rPr>
          <w:rFonts w:ascii="Arial" w:hAnsi="Arial" w:cs="Arial"/>
        </w:rPr>
        <w:t xml:space="preserve"> </w:t>
      </w:r>
      <w:r w:rsidR="00C53D99">
        <w:rPr>
          <w:rFonts w:ascii="Arial" w:hAnsi="Arial" w:cs="Arial"/>
        </w:rPr>
        <w:t>was learnt and practi</w:t>
      </w:r>
      <w:r w:rsidR="00892893">
        <w:rPr>
          <w:rFonts w:ascii="Arial" w:hAnsi="Arial" w:cs="Arial"/>
        </w:rPr>
        <w:t>c</w:t>
      </w:r>
      <w:r w:rsidR="00C53D99">
        <w:rPr>
          <w:rFonts w:ascii="Arial" w:hAnsi="Arial" w:cs="Arial"/>
        </w:rPr>
        <w:t xml:space="preserve">ed </w:t>
      </w:r>
      <w:r w:rsidR="00730D69">
        <w:rPr>
          <w:rFonts w:ascii="Arial" w:hAnsi="Arial" w:cs="Arial"/>
        </w:rPr>
        <w:t>in these institutions</w:t>
      </w:r>
      <w:r w:rsidR="00C53D99">
        <w:rPr>
          <w:rFonts w:ascii="Arial" w:hAnsi="Arial" w:cs="Arial"/>
        </w:rPr>
        <w:t xml:space="preserve">, and </w:t>
      </w:r>
      <w:r w:rsidR="0097701A" w:rsidRPr="0097701A">
        <w:rPr>
          <w:rFonts w:ascii="Arial" w:hAnsi="Arial" w:cs="Arial"/>
        </w:rPr>
        <w:t xml:space="preserve">this essay will be important </w:t>
      </w:r>
      <w:r w:rsidR="002A4AD7">
        <w:rPr>
          <w:rFonts w:ascii="Arial" w:hAnsi="Arial" w:cs="Arial"/>
        </w:rPr>
        <w:t>in</w:t>
      </w:r>
      <w:r w:rsidR="0097701A" w:rsidRPr="0097701A">
        <w:rPr>
          <w:rFonts w:ascii="Arial" w:hAnsi="Arial" w:cs="Arial"/>
        </w:rPr>
        <w:t xml:space="preserve"> understand</w:t>
      </w:r>
      <w:r w:rsidR="002A4AD7">
        <w:rPr>
          <w:rFonts w:ascii="Arial" w:hAnsi="Arial" w:cs="Arial"/>
        </w:rPr>
        <w:t>ing</w:t>
      </w:r>
      <w:r w:rsidR="0097701A" w:rsidRPr="0097701A">
        <w:rPr>
          <w:rFonts w:ascii="Arial" w:hAnsi="Arial" w:cs="Arial"/>
        </w:rPr>
        <w:t xml:space="preserve"> how the late nineteenth century was fundamental in shaping and constructing bio-politics in states across America.</w:t>
      </w:r>
      <w:r w:rsidR="00C336C0">
        <w:rPr>
          <w:rFonts w:ascii="Arial" w:hAnsi="Arial" w:cs="Arial"/>
        </w:rPr>
        <w:t xml:space="preserve"> In many of these same institutions, states </w:t>
      </w:r>
      <w:r w:rsidR="00061967">
        <w:rPr>
          <w:rFonts w:ascii="Arial" w:hAnsi="Arial" w:cs="Arial"/>
        </w:rPr>
        <w:t xml:space="preserve">later </w:t>
      </w:r>
      <w:r w:rsidR="00C336C0">
        <w:rPr>
          <w:rFonts w:ascii="Arial" w:hAnsi="Arial" w:cs="Arial"/>
        </w:rPr>
        <w:t>sterilize</w:t>
      </w:r>
      <w:r w:rsidR="00061967">
        <w:rPr>
          <w:rFonts w:ascii="Arial" w:hAnsi="Arial" w:cs="Arial"/>
        </w:rPr>
        <w:t>d</w:t>
      </w:r>
      <w:r w:rsidR="00C336C0">
        <w:rPr>
          <w:rFonts w:ascii="Arial" w:hAnsi="Arial" w:cs="Arial"/>
        </w:rPr>
        <w:t xml:space="preserve"> inmates </w:t>
      </w:r>
      <w:r w:rsidR="00911DB8" w:rsidRPr="00282A30">
        <w:rPr>
          <w:rFonts w:ascii="Arial" w:hAnsi="Arial" w:cs="Arial"/>
        </w:rPr>
        <w:t xml:space="preserve">as a means of </w:t>
      </w:r>
      <w:r w:rsidR="0091321A" w:rsidRPr="00282A30">
        <w:rPr>
          <w:rFonts w:ascii="Arial" w:hAnsi="Arial" w:cs="Arial"/>
        </w:rPr>
        <w:t xml:space="preserve">eugenic </w:t>
      </w:r>
      <w:r w:rsidR="00911DB8" w:rsidRPr="00282A30">
        <w:rPr>
          <w:rFonts w:ascii="Arial" w:hAnsi="Arial" w:cs="Arial"/>
        </w:rPr>
        <w:t>population contro</w:t>
      </w:r>
      <w:r w:rsidR="001B4F9D" w:rsidRPr="00282A30">
        <w:rPr>
          <w:rFonts w:ascii="Arial" w:hAnsi="Arial" w:cs="Arial"/>
        </w:rPr>
        <w:t>l</w:t>
      </w:r>
      <w:r w:rsidR="00911DB8" w:rsidRPr="00282A30">
        <w:rPr>
          <w:rFonts w:ascii="Arial" w:hAnsi="Arial" w:cs="Arial"/>
        </w:rPr>
        <w:t>.</w:t>
      </w:r>
      <w:r w:rsidR="00C336C0">
        <w:rPr>
          <w:rFonts w:ascii="Arial" w:hAnsi="Arial" w:cs="Arial"/>
        </w:rPr>
        <w:t xml:space="preserve"> T</w:t>
      </w:r>
      <w:r w:rsidR="008271E1">
        <w:rPr>
          <w:rFonts w:ascii="Arial" w:hAnsi="Arial" w:cs="Arial"/>
        </w:rPr>
        <w:t>herefore</w:t>
      </w:r>
      <w:r w:rsidR="003E61CD">
        <w:rPr>
          <w:rFonts w:ascii="Arial" w:hAnsi="Arial" w:cs="Arial"/>
        </w:rPr>
        <w:t xml:space="preserve">, the essay will contribute to the </w:t>
      </w:r>
      <w:r w:rsidR="00201778">
        <w:rPr>
          <w:rFonts w:ascii="Arial" w:hAnsi="Arial" w:cs="Arial"/>
        </w:rPr>
        <w:t>understanding</w:t>
      </w:r>
      <w:r w:rsidR="003E61CD">
        <w:rPr>
          <w:rFonts w:ascii="Arial" w:hAnsi="Arial" w:cs="Arial"/>
        </w:rPr>
        <w:t xml:space="preserve"> of biopower beyond the institution</w:t>
      </w:r>
      <w:r w:rsidR="003C5946">
        <w:rPr>
          <w:rFonts w:ascii="Arial" w:hAnsi="Arial" w:cs="Arial"/>
        </w:rPr>
        <w:t>,</w:t>
      </w:r>
      <w:r w:rsidR="003E61CD">
        <w:rPr>
          <w:rFonts w:ascii="Arial" w:hAnsi="Arial" w:cs="Arial"/>
        </w:rPr>
        <w:t xml:space="preserve"> and </w:t>
      </w:r>
      <w:r w:rsidR="00201778">
        <w:rPr>
          <w:rFonts w:ascii="Arial" w:hAnsi="Arial" w:cs="Arial"/>
        </w:rPr>
        <w:t xml:space="preserve">even to its contemporary use in the world today. </w:t>
      </w:r>
    </w:p>
    <w:p w14:paraId="17D7E5B0" w14:textId="77777777" w:rsidR="00282A30" w:rsidRPr="00282A30" w:rsidRDefault="00282A30">
      <w:pPr>
        <w:rPr>
          <w:rFonts w:ascii="Arial" w:hAnsi="Arial" w:cs="Arial"/>
          <w:sz w:val="24"/>
          <w:szCs w:val="24"/>
          <w:u w:val="single"/>
        </w:rPr>
      </w:pPr>
    </w:p>
    <w:p w14:paraId="24437377" w14:textId="0EFCEB34" w:rsidR="00771A29" w:rsidRPr="00282A30" w:rsidRDefault="00C557B0">
      <w:pPr>
        <w:rPr>
          <w:rFonts w:ascii="Arial" w:hAnsi="Arial" w:cs="Arial"/>
          <w:sz w:val="24"/>
          <w:szCs w:val="24"/>
          <w:u w:val="single"/>
        </w:rPr>
      </w:pPr>
      <w:r w:rsidRPr="00282A30">
        <w:rPr>
          <w:rFonts w:ascii="Arial" w:hAnsi="Arial" w:cs="Arial"/>
          <w:sz w:val="24"/>
          <w:szCs w:val="24"/>
          <w:u w:val="single"/>
        </w:rPr>
        <w:t xml:space="preserve">Structuring the essay </w:t>
      </w:r>
    </w:p>
    <w:p w14:paraId="24012870" w14:textId="40A67CB1" w:rsidR="00C557B0" w:rsidRPr="00282A30" w:rsidRDefault="00145FA4" w:rsidP="00F22741">
      <w:pPr>
        <w:spacing w:line="360" w:lineRule="auto"/>
        <w:rPr>
          <w:rFonts w:ascii="Arial" w:hAnsi="Arial" w:cs="Arial"/>
        </w:rPr>
      </w:pPr>
      <w:r w:rsidRPr="00282A30">
        <w:rPr>
          <w:rFonts w:ascii="Arial" w:hAnsi="Arial" w:cs="Arial"/>
        </w:rPr>
        <w:t>T</w:t>
      </w:r>
      <w:r w:rsidR="002931FD" w:rsidRPr="00282A30">
        <w:rPr>
          <w:rFonts w:ascii="Arial" w:hAnsi="Arial" w:cs="Arial"/>
        </w:rPr>
        <w:t xml:space="preserve">he first </w:t>
      </w:r>
      <w:r w:rsidR="00736AE6" w:rsidRPr="00282A30">
        <w:rPr>
          <w:rFonts w:ascii="Arial" w:hAnsi="Arial" w:cs="Arial"/>
        </w:rPr>
        <w:t xml:space="preserve">section of the essay will be an introduction stating its aim </w:t>
      </w:r>
      <w:r w:rsidR="00983D8A" w:rsidRPr="00282A30">
        <w:rPr>
          <w:rFonts w:ascii="Arial" w:hAnsi="Arial" w:cs="Arial"/>
        </w:rPr>
        <w:t>–</w:t>
      </w:r>
      <w:r w:rsidR="00971BBB" w:rsidRPr="00282A30">
        <w:rPr>
          <w:rFonts w:ascii="Arial" w:hAnsi="Arial" w:cs="Arial"/>
        </w:rPr>
        <w:t xml:space="preserve"> to</w:t>
      </w:r>
      <w:r w:rsidR="00983D8A" w:rsidRPr="00282A30">
        <w:rPr>
          <w:rFonts w:ascii="Arial" w:hAnsi="Arial" w:cs="Arial"/>
        </w:rPr>
        <w:t xml:space="preserve"> </w:t>
      </w:r>
      <w:r w:rsidR="00971BBB" w:rsidRPr="00282A30">
        <w:rPr>
          <w:rFonts w:ascii="Arial" w:hAnsi="Arial" w:cs="Arial"/>
        </w:rPr>
        <w:t xml:space="preserve">compare the </w:t>
      </w:r>
      <w:r w:rsidR="004B08CC" w:rsidRPr="00282A30">
        <w:rPr>
          <w:rFonts w:ascii="Arial" w:hAnsi="Arial" w:cs="Arial"/>
        </w:rPr>
        <w:t xml:space="preserve">annual reports </w:t>
      </w:r>
      <w:r w:rsidR="00B60301" w:rsidRPr="00282A30">
        <w:rPr>
          <w:rFonts w:ascii="Arial" w:hAnsi="Arial" w:cs="Arial"/>
        </w:rPr>
        <w:t>of state institutions for the feeble</w:t>
      </w:r>
      <w:r w:rsidR="005A61A7" w:rsidRPr="00282A30">
        <w:rPr>
          <w:rFonts w:ascii="Arial" w:hAnsi="Arial" w:cs="Arial"/>
        </w:rPr>
        <w:t xml:space="preserve"> </w:t>
      </w:r>
      <w:r w:rsidR="00B60301" w:rsidRPr="00282A30">
        <w:rPr>
          <w:rFonts w:ascii="Arial" w:hAnsi="Arial" w:cs="Arial"/>
        </w:rPr>
        <w:t>minded across different</w:t>
      </w:r>
      <w:r w:rsidR="00424A86" w:rsidRPr="00282A30">
        <w:rPr>
          <w:rFonts w:ascii="Arial" w:hAnsi="Arial" w:cs="Arial"/>
        </w:rPr>
        <w:t xml:space="preserve"> </w:t>
      </w:r>
      <w:r w:rsidR="00B60301" w:rsidRPr="00282A30">
        <w:rPr>
          <w:rFonts w:ascii="Arial" w:hAnsi="Arial" w:cs="Arial"/>
        </w:rPr>
        <w:t xml:space="preserve">US states in the </w:t>
      </w:r>
      <w:r w:rsidR="00424A86" w:rsidRPr="00282A30">
        <w:rPr>
          <w:rFonts w:ascii="Arial" w:hAnsi="Arial" w:cs="Arial"/>
        </w:rPr>
        <w:t>late nineteenth century.</w:t>
      </w:r>
      <w:r w:rsidR="00034B80">
        <w:rPr>
          <w:rFonts w:ascii="Arial" w:hAnsi="Arial" w:cs="Arial"/>
        </w:rPr>
        <w:t xml:space="preserve"> The introduction will also include some</w:t>
      </w:r>
      <w:r w:rsidR="00983D8A" w:rsidRPr="00282A30">
        <w:rPr>
          <w:rFonts w:ascii="Arial" w:hAnsi="Arial" w:cs="Arial"/>
        </w:rPr>
        <w:t xml:space="preserve"> </w:t>
      </w:r>
      <w:r w:rsidR="00034B80">
        <w:rPr>
          <w:rFonts w:ascii="Arial" w:hAnsi="Arial" w:cs="Arial"/>
        </w:rPr>
        <w:t>e</w:t>
      </w:r>
      <w:r w:rsidR="00983D8A" w:rsidRPr="00282A30">
        <w:rPr>
          <w:rFonts w:ascii="Arial" w:hAnsi="Arial" w:cs="Arial"/>
        </w:rPr>
        <w:t>ssential context</w:t>
      </w:r>
      <w:r w:rsidR="00034B80">
        <w:rPr>
          <w:rFonts w:ascii="Arial" w:hAnsi="Arial" w:cs="Arial"/>
        </w:rPr>
        <w:t xml:space="preserve">, </w:t>
      </w:r>
      <w:r w:rsidR="00A96C48">
        <w:rPr>
          <w:rFonts w:ascii="Arial" w:hAnsi="Arial" w:cs="Arial"/>
        </w:rPr>
        <w:t xml:space="preserve">such as </w:t>
      </w:r>
      <w:r w:rsidR="00424A86" w:rsidRPr="00282A30">
        <w:rPr>
          <w:rFonts w:ascii="Arial" w:hAnsi="Arial" w:cs="Arial"/>
        </w:rPr>
        <w:t xml:space="preserve">an explanation of the </w:t>
      </w:r>
      <w:r w:rsidR="00E9082D">
        <w:rPr>
          <w:rFonts w:ascii="Arial" w:hAnsi="Arial" w:cs="Arial"/>
        </w:rPr>
        <w:t xml:space="preserve">problematic and demeaning </w:t>
      </w:r>
      <w:r w:rsidR="00424A86" w:rsidRPr="00282A30">
        <w:rPr>
          <w:rFonts w:ascii="Arial" w:hAnsi="Arial" w:cs="Arial"/>
        </w:rPr>
        <w:t>term ‘feeble</w:t>
      </w:r>
      <w:r w:rsidR="002952C2" w:rsidRPr="00282A30">
        <w:rPr>
          <w:rFonts w:ascii="Arial" w:hAnsi="Arial" w:cs="Arial"/>
        </w:rPr>
        <w:t xml:space="preserve"> </w:t>
      </w:r>
      <w:r w:rsidR="00424A86" w:rsidRPr="00282A30">
        <w:rPr>
          <w:rFonts w:ascii="Arial" w:hAnsi="Arial" w:cs="Arial"/>
        </w:rPr>
        <w:t>minded</w:t>
      </w:r>
      <w:r w:rsidR="00770E55" w:rsidRPr="00282A30">
        <w:rPr>
          <w:rFonts w:ascii="Arial" w:hAnsi="Arial" w:cs="Arial"/>
        </w:rPr>
        <w:t>.</w:t>
      </w:r>
      <w:r w:rsidR="00424A86" w:rsidRPr="00282A30">
        <w:rPr>
          <w:rFonts w:ascii="Arial" w:hAnsi="Arial" w:cs="Arial"/>
        </w:rPr>
        <w:t>’</w:t>
      </w:r>
      <w:r w:rsidR="00770E55" w:rsidRPr="00282A30">
        <w:rPr>
          <w:rFonts w:ascii="Arial" w:hAnsi="Arial" w:cs="Arial"/>
        </w:rPr>
        <w:t xml:space="preserve"> </w:t>
      </w:r>
      <w:r w:rsidR="00034B80">
        <w:rPr>
          <w:rFonts w:ascii="Arial" w:hAnsi="Arial" w:cs="Arial"/>
        </w:rPr>
        <w:t xml:space="preserve">It </w:t>
      </w:r>
      <w:r w:rsidR="00C165F4" w:rsidRPr="00282A30">
        <w:rPr>
          <w:rFonts w:ascii="Arial" w:hAnsi="Arial" w:cs="Arial"/>
        </w:rPr>
        <w:t xml:space="preserve">will also </w:t>
      </w:r>
      <w:r w:rsidR="00770E55" w:rsidRPr="00282A30">
        <w:rPr>
          <w:rFonts w:ascii="Arial" w:hAnsi="Arial" w:cs="Arial"/>
        </w:rPr>
        <w:t xml:space="preserve">briefly </w:t>
      </w:r>
      <w:r w:rsidR="00983D8A" w:rsidRPr="00282A30">
        <w:rPr>
          <w:rFonts w:ascii="Arial" w:hAnsi="Arial" w:cs="Arial"/>
        </w:rPr>
        <w:t xml:space="preserve">cover some highlights in the historiography, including the edited volume </w:t>
      </w:r>
      <w:r w:rsidR="00983D8A" w:rsidRPr="00282A30">
        <w:rPr>
          <w:rFonts w:ascii="Arial" w:hAnsi="Arial" w:cs="Arial"/>
          <w:i/>
          <w:iCs/>
        </w:rPr>
        <w:t>Mental Retardation in the United States: A historical reader</w:t>
      </w:r>
      <w:r w:rsidR="00983D8A" w:rsidRPr="00282A30">
        <w:rPr>
          <w:rFonts w:ascii="Arial" w:hAnsi="Arial" w:cs="Arial"/>
        </w:rPr>
        <w:t>, and James Trent</w:t>
      </w:r>
      <w:r w:rsidR="007F1A65" w:rsidRPr="00282A30">
        <w:rPr>
          <w:rFonts w:ascii="Arial" w:hAnsi="Arial" w:cs="Arial"/>
        </w:rPr>
        <w:t xml:space="preserve">’s </w:t>
      </w:r>
      <w:r w:rsidR="007F1A65" w:rsidRPr="00282A30">
        <w:rPr>
          <w:rFonts w:ascii="Arial" w:hAnsi="Arial" w:cs="Arial"/>
          <w:i/>
          <w:iCs/>
        </w:rPr>
        <w:t>Inventing the feeble mind.</w:t>
      </w:r>
      <w:r w:rsidR="00464A81">
        <w:rPr>
          <w:rStyle w:val="FootnoteReference"/>
          <w:rFonts w:ascii="Arial" w:hAnsi="Arial" w:cs="Arial"/>
          <w:i/>
          <w:iCs/>
        </w:rPr>
        <w:footnoteReference w:id="2"/>
      </w:r>
      <w:r w:rsidR="00983D8A" w:rsidRPr="00282A30">
        <w:rPr>
          <w:rFonts w:ascii="Arial" w:hAnsi="Arial" w:cs="Arial"/>
        </w:rPr>
        <w:t xml:space="preserve"> </w:t>
      </w:r>
      <w:r w:rsidR="00A5660A" w:rsidRPr="00282A30">
        <w:rPr>
          <w:rFonts w:ascii="Arial" w:hAnsi="Arial" w:cs="Arial"/>
        </w:rPr>
        <w:t xml:space="preserve">The essay will contribute to this </w:t>
      </w:r>
      <w:r w:rsidR="00770E55" w:rsidRPr="00282A30">
        <w:rPr>
          <w:rFonts w:ascii="Arial" w:hAnsi="Arial" w:cs="Arial"/>
        </w:rPr>
        <w:t>historiography by taking a</w:t>
      </w:r>
      <w:r w:rsidR="00A1481B" w:rsidRPr="00282A30">
        <w:rPr>
          <w:rFonts w:ascii="Arial" w:hAnsi="Arial" w:cs="Arial"/>
        </w:rPr>
        <w:t xml:space="preserve">n original </w:t>
      </w:r>
      <w:r w:rsidR="00770E55" w:rsidRPr="00282A30">
        <w:rPr>
          <w:rFonts w:ascii="Arial" w:hAnsi="Arial" w:cs="Arial"/>
        </w:rPr>
        <w:t>comparative approach and by explicitly examining the mechanisms of biopower implemented in</w:t>
      </w:r>
      <w:r w:rsidR="00464A81">
        <w:rPr>
          <w:rFonts w:ascii="Arial" w:hAnsi="Arial" w:cs="Arial"/>
        </w:rPr>
        <w:t xml:space="preserve"> state </w:t>
      </w:r>
      <w:r w:rsidR="00770E55" w:rsidRPr="00282A30">
        <w:rPr>
          <w:rFonts w:ascii="Arial" w:hAnsi="Arial" w:cs="Arial"/>
        </w:rPr>
        <w:t xml:space="preserve">institutions. </w:t>
      </w:r>
      <w:r w:rsidR="00977EE0" w:rsidRPr="00282A30">
        <w:rPr>
          <w:rFonts w:ascii="Arial" w:hAnsi="Arial" w:cs="Arial"/>
        </w:rPr>
        <w:t>Finally, t</w:t>
      </w:r>
      <w:r w:rsidR="0086213D" w:rsidRPr="00282A30">
        <w:rPr>
          <w:rFonts w:ascii="Arial" w:hAnsi="Arial" w:cs="Arial"/>
        </w:rPr>
        <w:t>he introduction will make clear the essay’s</w:t>
      </w:r>
      <w:r w:rsidR="00944381">
        <w:rPr>
          <w:rFonts w:ascii="Arial" w:hAnsi="Arial" w:cs="Arial"/>
        </w:rPr>
        <w:t xml:space="preserve"> </w:t>
      </w:r>
      <w:r w:rsidR="0086213D" w:rsidRPr="00282A30">
        <w:rPr>
          <w:rFonts w:ascii="Arial" w:hAnsi="Arial" w:cs="Arial"/>
        </w:rPr>
        <w:t>argument</w:t>
      </w:r>
      <w:r w:rsidR="00944381">
        <w:rPr>
          <w:rFonts w:ascii="Arial" w:hAnsi="Arial" w:cs="Arial"/>
        </w:rPr>
        <w:t xml:space="preserve"> – </w:t>
      </w:r>
      <w:r w:rsidR="0086213D" w:rsidRPr="00282A30">
        <w:rPr>
          <w:rFonts w:ascii="Arial" w:hAnsi="Arial" w:cs="Arial"/>
        </w:rPr>
        <w:t>that</w:t>
      </w:r>
      <w:r w:rsidR="00944381">
        <w:rPr>
          <w:rFonts w:ascii="Arial" w:hAnsi="Arial" w:cs="Arial"/>
        </w:rPr>
        <w:t xml:space="preserve"> </w:t>
      </w:r>
      <w:r w:rsidR="004F2513" w:rsidRPr="00282A30">
        <w:rPr>
          <w:rFonts w:ascii="Arial" w:hAnsi="Arial" w:cs="Arial"/>
        </w:rPr>
        <w:t xml:space="preserve">all </w:t>
      </w:r>
      <w:r w:rsidR="00D9454A" w:rsidRPr="00282A30">
        <w:rPr>
          <w:rFonts w:ascii="Arial" w:hAnsi="Arial" w:cs="Arial"/>
        </w:rPr>
        <w:t xml:space="preserve">American states used biopower </w:t>
      </w:r>
      <w:r w:rsidR="00F23F77" w:rsidRPr="00282A30">
        <w:rPr>
          <w:rFonts w:ascii="Arial" w:hAnsi="Arial" w:cs="Arial"/>
        </w:rPr>
        <w:t>in institutions</w:t>
      </w:r>
      <w:r w:rsidR="00464A81">
        <w:rPr>
          <w:rFonts w:ascii="Arial" w:hAnsi="Arial" w:cs="Arial"/>
        </w:rPr>
        <w:t xml:space="preserve"> for the feeble minded</w:t>
      </w:r>
      <w:r w:rsidR="00F23F77" w:rsidRPr="00282A30">
        <w:rPr>
          <w:rFonts w:ascii="Arial" w:hAnsi="Arial" w:cs="Arial"/>
        </w:rPr>
        <w:t xml:space="preserve">, but to different degrees. </w:t>
      </w:r>
    </w:p>
    <w:p w14:paraId="1F2B6F89" w14:textId="77777777" w:rsidR="00867775" w:rsidRPr="00282A30" w:rsidRDefault="00867775">
      <w:pPr>
        <w:rPr>
          <w:rFonts w:ascii="Arial" w:hAnsi="Arial" w:cs="Arial"/>
        </w:rPr>
      </w:pPr>
    </w:p>
    <w:p w14:paraId="3BD2DE88" w14:textId="12FBD1F3" w:rsidR="009559AA" w:rsidRDefault="00533D0D" w:rsidP="00F22741">
      <w:pPr>
        <w:spacing w:line="360" w:lineRule="auto"/>
        <w:rPr>
          <w:rFonts w:ascii="Arial" w:hAnsi="Arial" w:cs="Arial"/>
        </w:rPr>
      </w:pPr>
      <w:r w:rsidRPr="00282A30">
        <w:rPr>
          <w:rFonts w:ascii="Arial" w:hAnsi="Arial" w:cs="Arial"/>
        </w:rPr>
        <w:t>The main body of the essay will</w:t>
      </w:r>
      <w:r w:rsidR="004F4D77" w:rsidRPr="00282A30">
        <w:rPr>
          <w:rFonts w:ascii="Arial" w:hAnsi="Arial" w:cs="Arial"/>
        </w:rPr>
        <w:t xml:space="preserve"> </w:t>
      </w:r>
      <w:r w:rsidR="007F1A65" w:rsidRPr="00282A30">
        <w:rPr>
          <w:rFonts w:ascii="Arial" w:hAnsi="Arial" w:cs="Arial"/>
        </w:rPr>
        <w:t xml:space="preserve">draw </w:t>
      </w:r>
      <w:r w:rsidR="00F015BE">
        <w:rPr>
          <w:rFonts w:ascii="Arial" w:hAnsi="Arial" w:cs="Arial"/>
        </w:rPr>
        <w:t xml:space="preserve">upon </w:t>
      </w:r>
      <w:r w:rsidR="004F4D77" w:rsidRPr="00282A30">
        <w:rPr>
          <w:rFonts w:ascii="Arial" w:hAnsi="Arial" w:cs="Arial"/>
        </w:rPr>
        <w:t xml:space="preserve">annual reports </w:t>
      </w:r>
      <w:r w:rsidR="00770E55" w:rsidRPr="00282A30">
        <w:rPr>
          <w:rFonts w:ascii="Arial" w:hAnsi="Arial" w:cs="Arial"/>
        </w:rPr>
        <w:t xml:space="preserve">available </w:t>
      </w:r>
      <w:r w:rsidR="00F015BE">
        <w:rPr>
          <w:rFonts w:ascii="Arial" w:hAnsi="Arial" w:cs="Arial"/>
        </w:rPr>
        <w:t xml:space="preserve">on the </w:t>
      </w:r>
      <w:proofErr w:type="spellStart"/>
      <w:r w:rsidR="00770E55" w:rsidRPr="00E524D7">
        <w:rPr>
          <w:rFonts w:ascii="Arial" w:hAnsi="Arial" w:cs="Arial"/>
          <w:i/>
          <w:iCs/>
        </w:rPr>
        <w:t>HaithiTrust</w:t>
      </w:r>
      <w:proofErr w:type="spellEnd"/>
      <w:r w:rsidR="00F015BE">
        <w:rPr>
          <w:rFonts w:ascii="Arial" w:hAnsi="Arial" w:cs="Arial"/>
        </w:rPr>
        <w:t xml:space="preserve"> database</w:t>
      </w:r>
      <w:r w:rsidR="00D50EC0">
        <w:rPr>
          <w:rFonts w:ascii="Arial" w:hAnsi="Arial" w:cs="Arial"/>
        </w:rPr>
        <w:t>. T</w:t>
      </w:r>
      <w:r w:rsidR="004F2513" w:rsidRPr="00282A30">
        <w:rPr>
          <w:rFonts w:ascii="Arial" w:hAnsi="Arial" w:cs="Arial"/>
        </w:rPr>
        <w:t>h</w:t>
      </w:r>
      <w:r w:rsidR="009004E8">
        <w:rPr>
          <w:rFonts w:ascii="Arial" w:hAnsi="Arial" w:cs="Arial"/>
        </w:rPr>
        <w:t xml:space="preserve">e </w:t>
      </w:r>
      <w:r w:rsidR="004F2513" w:rsidRPr="00282A30">
        <w:rPr>
          <w:rFonts w:ascii="Arial" w:hAnsi="Arial" w:cs="Arial"/>
        </w:rPr>
        <w:t xml:space="preserve">reports </w:t>
      </w:r>
      <w:r w:rsidR="009004E8">
        <w:rPr>
          <w:rFonts w:ascii="Arial" w:hAnsi="Arial" w:cs="Arial"/>
        </w:rPr>
        <w:t xml:space="preserve">include those </w:t>
      </w:r>
      <w:r w:rsidR="002F72AA" w:rsidRPr="00282A30">
        <w:rPr>
          <w:rFonts w:ascii="Arial" w:hAnsi="Arial" w:cs="Arial"/>
        </w:rPr>
        <w:t>published by</w:t>
      </w:r>
      <w:r w:rsidR="004F4D77" w:rsidRPr="00282A30">
        <w:rPr>
          <w:rFonts w:ascii="Arial" w:hAnsi="Arial" w:cs="Arial"/>
        </w:rPr>
        <w:t xml:space="preserve"> the </w:t>
      </w:r>
      <w:r w:rsidR="00770E55" w:rsidRPr="00282A30">
        <w:rPr>
          <w:rFonts w:ascii="Arial" w:hAnsi="Arial" w:cs="Arial"/>
        </w:rPr>
        <w:t xml:space="preserve">following </w:t>
      </w:r>
      <w:r w:rsidR="004F4D77" w:rsidRPr="00282A30">
        <w:rPr>
          <w:rFonts w:ascii="Arial" w:hAnsi="Arial" w:cs="Arial"/>
        </w:rPr>
        <w:t>institutions</w:t>
      </w:r>
      <w:r w:rsidR="00770E55" w:rsidRPr="00282A30">
        <w:rPr>
          <w:rFonts w:ascii="Arial" w:hAnsi="Arial" w:cs="Arial"/>
        </w:rPr>
        <w:t>: Michigan Home for the Feeble Minded and Epileptic at Lapeer; Indiana School for Feeble-Minded Youth; California Home for the Care and Training of Feeble-Minded Children</w:t>
      </w:r>
      <w:r w:rsidR="00A1481B" w:rsidRPr="00282A30">
        <w:rPr>
          <w:rFonts w:ascii="Arial" w:hAnsi="Arial" w:cs="Arial"/>
        </w:rPr>
        <w:t>,</w:t>
      </w:r>
      <w:r w:rsidR="00770E55" w:rsidRPr="00282A30">
        <w:rPr>
          <w:rFonts w:ascii="Arial" w:hAnsi="Arial" w:cs="Arial"/>
        </w:rPr>
        <w:t xml:space="preserve"> and the Wisconsin Home for the Feeble-Minded.</w:t>
      </w:r>
      <w:r w:rsidR="00770E55" w:rsidRPr="00282A30">
        <w:rPr>
          <w:rStyle w:val="FootnoteReference"/>
          <w:rFonts w:ascii="Arial" w:hAnsi="Arial" w:cs="Arial"/>
        </w:rPr>
        <w:footnoteReference w:id="3"/>
      </w:r>
      <w:r w:rsidR="00C957C4">
        <w:rPr>
          <w:rFonts w:ascii="Arial" w:hAnsi="Arial" w:cs="Arial"/>
        </w:rPr>
        <w:t xml:space="preserve"> </w:t>
      </w:r>
      <w:r w:rsidR="009004E8">
        <w:rPr>
          <w:rFonts w:ascii="Arial" w:hAnsi="Arial" w:cs="Arial"/>
        </w:rPr>
        <w:t>The essay</w:t>
      </w:r>
      <w:r w:rsidR="00C957C4">
        <w:rPr>
          <w:rFonts w:ascii="Arial" w:hAnsi="Arial" w:cs="Arial"/>
        </w:rPr>
        <w:t xml:space="preserve"> will also examine the </w:t>
      </w:r>
      <w:r w:rsidR="00E524D7">
        <w:rPr>
          <w:rFonts w:ascii="Arial" w:hAnsi="Arial" w:cs="Arial"/>
        </w:rPr>
        <w:t xml:space="preserve">reports available on the </w:t>
      </w:r>
      <w:r w:rsidR="00E524D7" w:rsidRPr="00E524D7">
        <w:rPr>
          <w:rFonts w:ascii="Arial" w:hAnsi="Arial" w:cs="Arial"/>
          <w:i/>
          <w:iCs/>
        </w:rPr>
        <w:t xml:space="preserve">Digital Library of Georgia </w:t>
      </w:r>
      <w:r w:rsidR="00A638AC">
        <w:rPr>
          <w:rFonts w:ascii="Arial" w:hAnsi="Arial" w:cs="Arial"/>
        </w:rPr>
        <w:t>database</w:t>
      </w:r>
      <w:r w:rsidR="00E524D7" w:rsidRPr="00E524D7">
        <w:rPr>
          <w:rFonts w:ascii="Arial" w:hAnsi="Arial" w:cs="Arial"/>
          <w:i/>
          <w:iCs/>
        </w:rPr>
        <w:t xml:space="preserve"> </w:t>
      </w:r>
      <w:r w:rsidR="00E524D7">
        <w:rPr>
          <w:rFonts w:ascii="Arial" w:hAnsi="Arial" w:cs="Arial"/>
        </w:rPr>
        <w:t xml:space="preserve">for the </w:t>
      </w:r>
      <w:r w:rsidR="00BF0F4A">
        <w:rPr>
          <w:rFonts w:ascii="Arial" w:hAnsi="Arial" w:cs="Arial"/>
        </w:rPr>
        <w:t xml:space="preserve">Georgia State </w:t>
      </w:r>
      <w:r w:rsidR="00A53E5B">
        <w:rPr>
          <w:rFonts w:ascii="Arial" w:hAnsi="Arial" w:cs="Arial"/>
        </w:rPr>
        <w:t>Sanitarium</w:t>
      </w:r>
      <w:r w:rsidR="00BF0F4A">
        <w:rPr>
          <w:rFonts w:ascii="Arial" w:hAnsi="Arial" w:cs="Arial"/>
        </w:rPr>
        <w:t xml:space="preserve"> near Milledgeville.</w:t>
      </w:r>
      <w:r w:rsidR="00A820DF">
        <w:rPr>
          <w:rStyle w:val="FootnoteReference"/>
          <w:rFonts w:ascii="Arial" w:hAnsi="Arial" w:cs="Arial"/>
        </w:rPr>
        <w:footnoteReference w:id="4"/>
      </w:r>
      <w:r w:rsidR="00A638AC">
        <w:rPr>
          <w:rFonts w:ascii="Arial" w:hAnsi="Arial" w:cs="Arial"/>
        </w:rPr>
        <w:t xml:space="preserve"> </w:t>
      </w:r>
      <w:r w:rsidR="00A638AC">
        <w:rPr>
          <w:rFonts w:ascii="Arial" w:hAnsi="Arial" w:cs="Arial"/>
        </w:rPr>
        <w:lastRenderedPageBreak/>
        <w:t xml:space="preserve">These institutions were selected because they all later </w:t>
      </w:r>
      <w:r w:rsidR="00C73339">
        <w:rPr>
          <w:rFonts w:ascii="Arial" w:hAnsi="Arial" w:cs="Arial"/>
        </w:rPr>
        <w:t>adopted sterilization policies.</w:t>
      </w:r>
      <w:r w:rsidR="00C73339">
        <w:rPr>
          <w:rStyle w:val="FootnoteReference"/>
          <w:rFonts w:ascii="Arial" w:hAnsi="Arial" w:cs="Arial"/>
        </w:rPr>
        <w:footnoteReference w:id="5"/>
      </w:r>
      <w:r w:rsidR="00770E55" w:rsidRPr="00282A30">
        <w:rPr>
          <w:rFonts w:ascii="Arial" w:hAnsi="Arial" w:cs="Arial"/>
        </w:rPr>
        <w:t xml:space="preserve"> </w:t>
      </w:r>
      <w:r w:rsidR="00B22C5E" w:rsidRPr="00282A30">
        <w:rPr>
          <w:rFonts w:ascii="Arial" w:hAnsi="Arial" w:cs="Arial"/>
        </w:rPr>
        <w:t xml:space="preserve">Michael Robinson </w:t>
      </w:r>
      <w:r w:rsidR="00EB15F3" w:rsidRPr="00282A30">
        <w:rPr>
          <w:rFonts w:ascii="Arial" w:hAnsi="Arial" w:cs="Arial"/>
        </w:rPr>
        <w:t>explained</w:t>
      </w:r>
      <w:r w:rsidR="007F1A65" w:rsidRPr="00282A30">
        <w:rPr>
          <w:rFonts w:ascii="Arial" w:hAnsi="Arial" w:cs="Arial"/>
        </w:rPr>
        <w:t xml:space="preserve"> </w:t>
      </w:r>
      <w:r w:rsidR="00EB15F3" w:rsidRPr="00282A30">
        <w:rPr>
          <w:rFonts w:ascii="Arial" w:hAnsi="Arial" w:cs="Arial"/>
        </w:rPr>
        <w:t>annual reports are able to “provide essential detail as to the power structure within instituti</w:t>
      </w:r>
      <w:r w:rsidR="00201C36" w:rsidRPr="00282A30">
        <w:rPr>
          <w:rFonts w:ascii="Arial" w:hAnsi="Arial" w:cs="Arial"/>
        </w:rPr>
        <w:t>ons</w:t>
      </w:r>
      <w:r w:rsidR="00EB15F3" w:rsidRPr="00282A30">
        <w:rPr>
          <w:rFonts w:ascii="Arial" w:hAnsi="Arial" w:cs="Arial"/>
        </w:rPr>
        <w:t>”</w:t>
      </w:r>
      <w:r w:rsidR="0051457A" w:rsidRPr="00282A30">
        <w:rPr>
          <w:rFonts w:ascii="Arial" w:hAnsi="Arial" w:cs="Arial"/>
        </w:rPr>
        <w:t xml:space="preserve"> and</w:t>
      </w:r>
      <w:r w:rsidR="00DA5CD3">
        <w:rPr>
          <w:rFonts w:ascii="Arial" w:hAnsi="Arial" w:cs="Arial"/>
        </w:rPr>
        <w:t xml:space="preserve"> information</w:t>
      </w:r>
      <w:r w:rsidR="0051457A" w:rsidRPr="00282A30">
        <w:rPr>
          <w:rFonts w:ascii="Arial" w:hAnsi="Arial" w:cs="Arial"/>
        </w:rPr>
        <w:t xml:space="preserve"> </w:t>
      </w:r>
      <w:r w:rsidR="004F2513" w:rsidRPr="00282A30">
        <w:rPr>
          <w:rFonts w:ascii="Arial" w:hAnsi="Arial" w:cs="Arial"/>
        </w:rPr>
        <w:t>about</w:t>
      </w:r>
      <w:r w:rsidR="0051457A" w:rsidRPr="00282A30">
        <w:rPr>
          <w:rFonts w:ascii="Arial" w:hAnsi="Arial" w:cs="Arial"/>
        </w:rPr>
        <w:t xml:space="preserve"> “wider mental health policy.”</w:t>
      </w:r>
      <w:r w:rsidR="00FA2483" w:rsidRPr="00282A30">
        <w:rPr>
          <w:rStyle w:val="FootnoteReference"/>
          <w:rFonts w:ascii="Arial" w:hAnsi="Arial" w:cs="Arial"/>
        </w:rPr>
        <w:footnoteReference w:id="6"/>
      </w:r>
      <w:r w:rsidR="00EB15F3" w:rsidRPr="00282A30">
        <w:rPr>
          <w:rFonts w:ascii="Arial" w:hAnsi="Arial" w:cs="Arial"/>
        </w:rPr>
        <w:t xml:space="preserve"> </w:t>
      </w:r>
      <w:r w:rsidR="008C5567" w:rsidRPr="00282A30">
        <w:rPr>
          <w:rFonts w:ascii="Arial" w:hAnsi="Arial" w:cs="Arial"/>
        </w:rPr>
        <w:t xml:space="preserve"> </w:t>
      </w:r>
      <w:r w:rsidR="007F1A65" w:rsidRPr="00282A30">
        <w:rPr>
          <w:rFonts w:ascii="Arial" w:hAnsi="Arial" w:cs="Arial"/>
        </w:rPr>
        <w:t>Therefore</w:t>
      </w:r>
      <w:r w:rsidR="00877BFB" w:rsidRPr="00282A30">
        <w:rPr>
          <w:rFonts w:ascii="Arial" w:hAnsi="Arial" w:cs="Arial"/>
        </w:rPr>
        <w:t>,</w:t>
      </w:r>
      <w:r w:rsidR="007F1A65" w:rsidRPr="00282A30">
        <w:rPr>
          <w:rFonts w:ascii="Arial" w:hAnsi="Arial" w:cs="Arial"/>
        </w:rPr>
        <w:t xml:space="preserve"> </w:t>
      </w:r>
      <w:r w:rsidR="002F72AA" w:rsidRPr="00282A30">
        <w:rPr>
          <w:rFonts w:ascii="Arial" w:hAnsi="Arial" w:cs="Arial"/>
        </w:rPr>
        <w:t xml:space="preserve">biopower is </w:t>
      </w:r>
      <w:r w:rsidR="004F2513" w:rsidRPr="00282A30">
        <w:rPr>
          <w:rFonts w:ascii="Arial" w:hAnsi="Arial" w:cs="Arial"/>
        </w:rPr>
        <w:t>both a</w:t>
      </w:r>
      <w:r w:rsidR="00483A93">
        <w:rPr>
          <w:rFonts w:ascii="Arial" w:hAnsi="Arial" w:cs="Arial"/>
        </w:rPr>
        <w:t xml:space="preserve"> </w:t>
      </w:r>
      <w:r w:rsidR="00A1481B" w:rsidRPr="00282A30">
        <w:rPr>
          <w:rFonts w:ascii="Arial" w:hAnsi="Arial" w:cs="Arial"/>
        </w:rPr>
        <w:t xml:space="preserve">relevant </w:t>
      </w:r>
      <w:r w:rsidR="00483A93">
        <w:rPr>
          <w:rFonts w:ascii="Arial" w:hAnsi="Arial" w:cs="Arial"/>
        </w:rPr>
        <w:t xml:space="preserve">and useful </w:t>
      </w:r>
      <w:r w:rsidR="006E16F1" w:rsidRPr="00282A30">
        <w:rPr>
          <w:rFonts w:ascii="Arial" w:hAnsi="Arial" w:cs="Arial"/>
        </w:rPr>
        <w:t>theoretical approach</w:t>
      </w:r>
      <w:r w:rsidR="000C0373" w:rsidRPr="00282A30">
        <w:rPr>
          <w:rFonts w:ascii="Arial" w:hAnsi="Arial" w:cs="Arial"/>
        </w:rPr>
        <w:t xml:space="preserve"> </w:t>
      </w:r>
      <w:r w:rsidR="00483A93">
        <w:rPr>
          <w:rFonts w:ascii="Arial" w:hAnsi="Arial" w:cs="Arial"/>
        </w:rPr>
        <w:t xml:space="preserve">to adopt </w:t>
      </w:r>
      <w:r w:rsidR="000C0373" w:rsidRPr="00282A30">
        <w:rPr>
          <w:rFonts w:ascii="Arial" w:hAnsi="Arial" w:cs="Arial"/>
        </w:rPr>
        <w:t>in analysing these documents</w:t>
      </w:r>
      <w:r w:rsidR="002F72AA" w:rsidRPr="00282A30">
        <w:rPr>
          <w:rFonts w:ascii="Arial" w:hAnsi="Arial" w:cs="Arial"/>
        </w:rPr>
        <w:t xml:space="preserve">. </w:t>
      </w:r>
      <w:r w:rsidR="00613DF8">
        <w:rPr>
          <w:rFonts w:ascii="Arial" w:hAnsi="Arial" w:cs="Arial"/>
        </w:rPr>
        <w:t>Rather than moving through each institution separately, t</w:t>
      </w:r>
      <w:r w:rsidR="008C5567" w:rsidRPr="00282A30">
        <w:rPr>
          <w:rFonts w:ascii="Arial" w:hAnsi="Arial" w:cs="Arial"/>
        </w:rPr>
        <w:t xml:space="preserve">he essay will be separated </w:t>
      </w:r>
      <w:r w:rsidR="00A1481B" w:rsidRPr="00282A30">
        <w:rPr>
          <w:rFonts w:ascii="Arial" w:hAnsi="Arial" w:cs="Arial"/>
        </w:rPr>
        <w:t xml:space="preserve">into </w:t>
      </w:r>
      <w:r w:rsidR="0051457A" w:rsidRPr="00282A30">
        <w:rPr>
          <w:rFonts w:ascii="Arial" w:hAnsi="Arial" w:cs="Arial"/>
        </w:rPr>
        <w:t xml:space="preserve">paragraphs that each </w:t>
      </w:r>
      <w:r w:rsidRPr="00282A30">
        <w:rPr>
          <w:rFonts w:ascii="Arial" w:hAnsi="Arial" w:cs="Arial"/>
        </w:rPr>
        <w:t xml:space="preserve">explore </w:t>
      </w:r>
      <w:r w:rsidR="0051457A" w:rsidRPr="00282A30">
        <w:rPr>
          <w:rFonts w:ascii="Arial" w:hAnsi="Arial" w:cs="Arial"/>
        </w:rPr>
        <w:t>a</w:t>
      </w:r>
      <w:r w:rsidR="003A336A" w:rsidRPr="00282A30">
        <w:rPr>
          <w:rFonts w:ascii="Arial" w:hAnsi="Arial" w:cs="Arial"/>
        </w:rPr>
        <w:t xml:space="preserve"> </w:t>
      </w:r>
      <w:r w:rsidRPr="00282A30">
        <w:rPr>
          <w:rFonts w:ascii="Arial" w:hAnsi="Arial" w:cs="Arial"/>
        </w:rPr>
        <w:t xml:space="preserve">different </w:t>
      </w:r>
      <w:r w:rsidR="003A336A" w:rsidRPr="00282A30">
        <w:rPr>
          <w:rFonts w:ascii="Arial" w:hAnsi="Arial" w:cs="Arial"/>
        </w:rPr>
        <w:t xml:space="preserve">feature </w:t>
      </w:r>
      <w:r w:rsidRPr="00282A30">
        <w:rPr>
          <w:rFonts w:ascii="Arial" w:hAnsi="Arial" w:cs="Arial"/>
        </w:rPr>
        <w:t>of</w:t>
      </w:r>
      <w:r w:rsidR="008C5567" w:rsidRPr="00282A30">
        <w:rPr>
          <w:rFonts w:ascii="Arial" w:hAnsi="Arial" w:cs="Arial"/>
        </w:rPr>
        <w:t xml:space="preserve"> </w:t>
      </w:r>
      <w:r w:rsidR="0051457A" w:rsidRPr="00282A30">
        <w:rPr>
          <w:rFonts w:ascii="Arial" w:hAnsi="Arial" w:cs="Arial"/>
        </w:rPr>
        <w:t xml:space="preserve">the </w:t>
      </w:r>
      <w:r w:rsidRPr="00282A30">
        <w:rPr>
          <w:rFonts w:ascii="Arial" w:hAnsi="Arial" w:cs="Arial"/>
        </w:rPr>
        <w:t>institution</w:t>
      </w:r>
      <w:r w:rsidR="0051457A" w:rsidRPr="00282A30">
        <w:rPr>
          <w:rFonts w:ascii="Arial" w:hAnsi="Arial" w:cs="Arial"/>
        </w:rPr>
        <w:t xml:space="preserve"> that allowed the use of biopower.</w:t>
      </w:r>
      <w:r w:rsidR="00577A22" w:rsidRPr="00282A30">
        <w:rPr>
          <w:rFonts w:ascii="Arial" w:hAnsi="Arial" w:cs="Arial"/>
        </w:rPr>
        <w:t xml:space="preserve"> This approach will be </w:t>
      </w:r>
      <w:r w:rsidR="0011498F">
        <w:rPr>
          <w:rFonts w:ascii="Arial" w:hAnsi="Arial" w:cs="Arial"/>
        </w:rPr>
        <w:t>the most appropriate</w:t>
      </w:r>
      <w:r w:rsidR="00DF4627">
        <w:rPr>
          <w:rFonts w:ascii="Arial" w:hAnsi="Arial" w:cs="Arial"/>
        </w:rPr>
        <w:t xml:space="preserve"> </w:t>
      </w:r>
      <w:r w:rsidR="0011498F">
        <w:rPr>
          <w:rFonts w:ascii="Arial" w:hAnsi="Arial" w:cs="Arial"/>
        </w:rPr>
        <w:t>as it</w:t>
      </w:r>
      <w:r w:rsidR="000C3E4B">
        <w:rPr>
          <w:rFonts w:ascii="Arial" w:hAnsi="Arial" w:cs="Arial"/>
        </w:rPr>
        <w:t xml:space="preserve"> keeps the</w:t>
      </w:r>
      <w:r w:rsidR="0011498F">
        <w:rPr>
          <w:rFonts w:ascii="Arial" w:hAnsi="Arial" w:cs="Arial"/>
        </w:rPr>
        <w:t xml:space="preserve"> mechanisms of power at the centre of analysis</w:t>
      </w:r>
      <w:r w:rsidR="00CE73A7">
        <w:rPr>
          <w:rFonts w:ascii="Arial" w:hAnsi="Arial" w:cs="Arial"/>
        </w:rPr>
        <w:t xml:space="preserve"> whilst also</w:t>
      </w:r>
      <w:r w:rsidR="0011498F">
        <w:rPr>
          <w:rFonts w:ascii="Arial" w:hAnsi="Arial" w:cs="Arial"/>
        </w:rPr>
        <w:t xml:space="preserve"> allow</w:t>
      </w:r>
      <w:r w:rsidR="00CE73A7">
        <w:rPr>
          <w:rFonts w:ascii="Arial" w:hAnsi="Arial" w:cs="Arial"/>
        </w:rPr>
        <w:t>ing</w:t>
      </w:r>
      <w:r w:rsidR="0011498F">
        <w:rPr>
          <w:rFonts w:ascii="Arial" w:hAnsi="Arial" w:cs="Arial"/>
        </w:rPr>
        <w:t xml:space="preserve"> the direct comparison of institutions</w:t>
      </w:r>
      <w:r w:rsidR="00B454C7">
        <w:rPr>
          <w:rFonts w:ascii="Arial" w:hAnsi="Arial" w:cs="Arial"/>
        </w:rPr>
        <w:t>.</w:t>
      </w:r>
      <w:r w:rsidR="009559AA">
        <w:rPr>
          <w:rFonts w:ascii="Arial" w:hAnsi="Arial" w:cs="Arial"/>
        </w:rPr>
        <w:t xml:space="preserve"> </w:t>
      </w:r>
    </w:p>
    <w:p w14:paraId="365D9644" w14:textId="77777777" w:rsidR="00D22DF7" w:rsidRDefault="00D22DF7" w:rsidP="0051457A">
      <w:pPr>
        <w:rPr>
          <w:rFonts w:ascii="Arial" w:hAnsi="Arial" w:cs="Arial"/>
        </w:rPr>
      </w:pPr>
    </w:p>
    <w:p w14:paraId="54A4F9DD" w14:textId="2A8B2029" w:rsidR="0051457A" w:rsidRPr="00282A30" w:rsidRDefault="0051457A" w:rsidP="0051457A">
      <w:pPr>
        <w:rPr>
          <w:rFonts w:ascii="Arial" w:hAnsi="Arial" w:cs="Arial"/>
        </w:rPr>
      </w:pPr>
      <w:r w:rsidRPr="00282A30">
        <w:rPr>
          <w:rFonts w:ascii="Arial" w:hAnsi="Arial" w:cs="Arial"/>
        </w:rPr>
        <w:t>These</w:t>
      </w:r>
      <w:r w:rsidR="009559AA">
        <w:rPr>
          <w:rFonts w:ascii="Arial" w:hAnsi="Arial" w:cs="Arial"/>
        </w:rPr>
        <w:t xml:space="preserve"> paragraphs</w:t>
      </w:r>
      <w:r w:rsidRPr="00282A30">
        <w:rPr>
          <w:rFonts w:ascii="Arial" w:hAnsi="Arial" w:cs="Arial"/>
        </w:rPr>
        <w:t xml:space="preserve"> will include: </w:t>
      </w:r>
    </w:p>
    <w:p w14:paraId="69ED0B03" w14:textId="73F30FE1" w:rsidR="0051457A" w:rsidRPr="00282A30" w:rsidRDefault="0051457A" w:rsidP="0059312F">
      <w:pPr>
        <w:pStyle w:val="ListParagraph"/>
        <w:numPr>
          <w:ilvl w:val="0"/>
          <w:numId w:val="1"/>
        </w:numPr>
        <w:spacing w:line="360" w:lineRule="auto"/>
        <w:rPr>
          <w:rFonts w:ascii="Arial" w:hAnsi="Arial" w:cs="Arial"/>
        </w:rPr>
      </w:pPr>
      <w:r w:rsidRPr="00282A30">
        <w:rPr>
          <w:rFonts w:ascii="Arial" w:hAnsi="Arial" w:cs="Arial"/>
          <w:b/>
          <w:bCs/>
        </w:rPr>
        <w:t>The construction of the institution:</w:t>
      </w:r>
      <w:r w:rsidRPr="00282A30">
        <w:rPr>
          <w:rFonts w:ascii="Arial" w:hAnsi="Arial" w:cs="Arial"/>
        </w:rPr>
        <w:t xml:space="preserve"> </w:t>
      </w:r>
      <w:r w:rsidR="008426B8">
        <w:rPr>
          <w:rFonts w:ascii="Arial" w:hAnsi="Arial" w:cs="Arial"/>
        </w:rPr>
        <w:t>H</w:t>
      </w:r>
      <w:r w:rsidRPr="00282A30">
        <w:rPr>
          <w:rFonts w:ascii="Arial" w:hAnsi="Arial" w:cs="Arial"/>
        </w:rPr>
        <w:t xml:space="preserve">ow does </w:t>
      </w:r>
      <w:r w:rsidR="00FA62EA" w:rsidRPr="00282A30">
        <w:rPr>
          <w:rFonts w:ascii="Arial" w:hAnsi="Arial" w:cs="Arial"/>
        </w:rPr>
        <w:t>the</w:t>
      </w:r>
      <w:r w:rsidRPr="00282A30">
        <w:rPr>
          <w:rFonts w:ascii="Arial" w:hAnsi="Arial" w:cs="Arial"/>
        </w:rPr>
        <w:t xml:space="preserve"> layout</w:t>
      </w:r>
      <w:r w:rsidR="008426B8">
        <w:rPr>
          <w:rFonts w:ascii="Arial" w:hAnsi="Arial" w:cs="Arial"/>
        </w:rPr>
        <w:t>/</w:t>
      </w:r>
      <w:r w:rsidRPr="00282A30">
        <w:rPr>
          <w:rFonts w:ascii="Arial" w:hAnsi="Arial" w:cs="Arial"/>
        </w:rPr>
        <w:t>building work create a power dynamic in the institution</w:t>
      </w:r>
      <w:r w:rsidR="008426B8">
        <w:rPr>
          <w:rFonts w:ascii="Arial" w:hAnsi="Arial" w:cs="Arial"/>
        </w:rPr>
        <w:t>?</w:t>
      </w:r>
    </w:p>
    <w:p w14:paraId="1436C0E0" w14:textId="36845FB3" w:rsidR="00533D0D" w:rsidRPr="00282A30" w:rsidRDefault="001624D8" w:rsidP="008426B8">
      <w:pPr>
        <w:pStyle w:val="ListParagraph"/>
        <w:numPr>
          <w:ilvl w:val="0"/>
          <w:numId w:val="1"/>
        </w:numPr>
        <w:spacing w:line="360" w:lineRule="auto"/>
        <w:ind w:left="816" w:hanging="357"/>
        <w:rPr>
          <w:rFonts w:ascii="Arial" w:hAnsi="Arial" w:cs="Arial"/>
        </w:rPr>
      </w:pPr>
      <w:r w:rsidRPr="00282A30">
        <w:rPr>
          <w:rFonts w:ascii="Arial" w:hAnsi="Arial" w:cs="Arial"/>
          <w:b/>
          <w:bCs/>
        </w:rPr>
        <w:t>The programs of education or training</w:t>
      </w:r>
      <w:r w:rsidR="00532D91" w:rsidRPr="00282A30">
        <w:rPr>
          <w:rFonts w:ascii="Arial" w:hAnsi="Arial" w:cs="Arial"/>
          <w:b/>
          <w:bCs/>
        </w:rPr>
        <w:t xml:space="preserve">: </w:t>
      </w:r>
      <w:r w:rsidR="008426B8">
        <w:rPr>
          <w:rFonts w:ascii="Arial" w:hAnsi="Arial" w:cs="Arial"/>
        </w:rPr>
        <w:t>W</w:t>
      </w:r>
      <w:r w:rsidR="00CD5176" w:rsidRPr="00282A30">
        <w:rPr>
          <w:rFonts w:ascii="Arial" w:hAnsi="Arial" w:cs="Arial"/>
        </w:rPr>
        <w:t>hat were the institution</w:t>
      </w:r>
      <w:r w:rsidR="002A6917" w:rsidRPr="00282A30">
        <w:rPr>
          <w:rFonts w:ascii="Arial" w:hAnsi="Arial" w:cs="Arial"/>
        </w:rPr>
        <w:t>’</w:t>
      </w:r>
      <w:r w:rsidR="00CD5176" w:rsidRPr="00282A30">
        <w:rPr>
          <w:rFonts w:ascii="Arial" w:hAnsi="Arial" w:cs="Arial"/>
        </w:rPr>
        <w:t xml:space="preserve">s </w:t>
      </w:r>
      <w:r w:rsidR="00A1481B" w:rsidRPr="00282A30">
        <w:rPr>
          <w:rFonts w:ascii="Arial" w:hAnsi="Arial" w:cs="Arial"/>
        </w:rPr>
        <w:t>long-term</w:t>
      </w:r>
      <w:r w:rsidR="002A6917" w:rsidRPr="00282A30">
        <w:rPr>
          <w:rFonts w:ascii="Arial" w:hAnsi="Arial" w:cs="Arial"/>
        </w:rPr>
        <w:t xml:space="preserve"> </w:t>
      </w:r>
      <w:r w:rsidR="00CD5176" w:rsidRPr="00282A30">
        <w:rPr>
          <w:rFonts w:ascii="Arial" w:hAnsi="Arial" w:cs="Arial"/>
        </w:rPr>
        <w:t>goals for th</w:t>
      </w:r>
      <w:r w:rsidR="00A1481B" w:rsidRPr="00282A30">
        <w:rPr>
          <w:rFonts w:ascii="Arial" w:hAnsi="Arial" w:cs="Arial"/>
        </w:rPr>
        <w:t>e people in the institution</w:t>
      </w:r>
      <w:r w:rsidR="008426B8">
        <w:rPr>
          <w:rFonts w:ascii="Arial" w:hAnsi="Arial" w:cs="Arial"/>
        </w:rPr>
        <w:t>?</w:t>
      </w:r>
    </w:p>
    <w:p w14:paraId="4E4A0552" w14:textId="18AFC59B" w:rsidR="001624D8" w:rsidRPr="00282A30" w:rsidRDefault="001624D8" w:rsidP="0059312F">
      <w:pPr>
        <w:pStyle w:val="ListParagraph"/>
        <w:numPr>
          <w:ilvl w:val="0"/>
          <w:numId w:val="1"/>
        </w:numPr>
        <w:spacing w:line="360" w:lineRule="auto"/>
        <w:rPr>
          <w:rFonts w:ascii="Arial" w:hAnsi="Arial" w:cs="Arial"/>
        </w:rPr>
      </w:pPr>
      <w:r w:rsidRPr="00282A30">
        <w:rPr>
          <w:rFonts w:ascii="Arial" w:hAnsi="Arial" w:cs="Arial"/>
          <w:b/>
          <w:bCs/>
        </w:rPr>
        <w:t>The medical care offered to inmates</w:t>
      </w:r>
      <w:r w:rsidR="00532D91" w:rsidRPr="00282A30">
        <w:rPr>
          <w:rFonts w:ascii="Arial" w:hAnsi="Arial" w:cs="Arial"/>
          <w:b/>
          <w:bCs/>
        </w:rPr>
        <w:t>:</w:t>
      </w:r>
      <w:r w:rsidR="00532D91" w:rsidRPr="00282A30">
        <w:rPr>
          <w:rFonts w:ascii="Arial" w:hAnsi="Arial" w:cs="Arial"/>
        </w:rPr>
        <w:t xml:space="preserve"> </w:t>
      </w:r>
      <w:r w:rsidR="00B62CA5">
        <w:rPr>
          <w:rFonts w:ascii="Arial" w:hAnsi="Arial" w:cs="Arial"/>
        </w:rPr>
        <w:t>H</w:t>
      </w:r>
      <w:r w:rsidR="00532D91" w:rsidRPr="00282A30">
        <w:rPr>
          <w:rFonts w:ascii="Arial" w:hAnsi="Arial" w:cs="Arial"/>
        </w:rPr>
        <w:t>ow did lack of medical care</w:t>
      </w:r>
      <w:r w:rsidR="00EA2C55" w:rsidRPr="00282A30">
        <w:rPr>
          <w:rFonts w:ascii="Arial" w:hAnsi="Arial" w:cs="Arial"/>
        </w:rPr>
        <w:t>/invasive medical care allow the state to have power over the body</w:t>
      </w:r>
      <w:r w:rsidR="00B62CA5">
        <w:rPr>
          <w:rFonts w:ascii="Arial" w:hAnsi="Arial" w:cs="Arial"/>
        </w:rPr>
        <w:t>?</w:t>
      </w:r>
      <w:r w:rsidR="00EA2C55" w:rsidRPr="00282A30">
        <w:rPr>
          <w:rFonts w:ascii="Arial" w:hAnsi="Arial" w:cs="Arial"/>
        </w:rPr>
        <w:t xml:space="preserve"> </w:t>
      </w:r>
    </w:p>
    <w:p w14:paraId="4CE2FBE4" w14:textId="5653C6E7" w:rsidR="001624D8" w:rsidRPr="00282A30" w:rsidRDefault="00EA2C55" w:rsidP="0059312F">
      <w:pPr>
        <w:pStyle w:val="ListParagraph"/>
        <w:numPr>
          <w:ilvl w:val="0"/>
          <w:numId w:val="1"/>
        </w:numPr>
        <w:spacing w:line="360" w:lineRule="auto"/>
        <w:rPr>
          <w:rFonts w:ascii="Arial" w:hAnsi="Arial" w:cs="Arial"/>
        </w:rPr>
      </w:pPr>
      <w:r w:rsidRPr="00282A30">
        <w:rPr>
          <w:rFonts w:ascii="Arial" w:hAnsi="Arial" w:cs="Arial"/>
          <w:b/>
          <w:bCs/>
        </w:rPr>
        <w:t>Staff in institutions:</w:t>
      </w:r>
      <w:r w:rsidRPr="00282A30">
        <w:rPr>
          <w:rFonts w:ascii="Arial" w:hAnsi="Arial" w:cs="Arial"/>
        </w:rPr>
        <w:t xml:space="preserve"> </w:t>
      </w:r>
      <w:r w:rsidR="008426B8">
        <w:rPr>
          <w:rFonts w:ascii="Arial" w:hAnsi="Arial" w:cs="Arial"/>
        </w:rPr>
        <w:t>D</w:t>
      </w:r>
      <w:r w:rsidR="001624D8" w:rsidRPr="00282A30">
        <w:rPr>
          <w:rFonts w:ascii="Arial" w:hAnsi="Arial" w:cs="Arial"/>
        </w:rPr>
        <w:t xml:space="preserve">id the </w:t>
      </w:r>
      <w:r w:rsidR="005373E5" w:rsidRPr="00282A30">
        <w:rPr>
          <w:rFonts w:ascii="Arial" w:hAnsi="Arial" w:cs="Arial"/>
        </w:rPr>
        <w:t xml:space="preserve">ideologies of institutional superintendents align with the </w:t>
      </w:r>
      <w:r w:rsidR="006E16F1" w:rsidRPr="00282A30">
        <w:rPr>
          <w:rFonts w:ascii="Arial" w:hAnsi="Arial" w:cs="Arial"/>
        </w:rPr>
        <w:t>state’s agendas</w:t>
      </w:r>
      <w:r w:rsidR="008426B8">
        <w:rPr>
          <w:rFonts w:ascii="Arial" w:hAnsi="Arial" w:cs="Arial"/>
        </w:rPr>
        <w:t xml:space="preserve">? </w:t>
      </w:r>
    </w:p>
    <w:p w14:paraId="15503DA0" w14:textId="6C49D44F" w:rsidR="005373E5" w:rsidRPr="00282A30" w:rsidRDefault="005373E5" w:rsidP="0059312F">
      <w:pPr>
        <w:pStyle w:val="ListParagraph"/>
        <w:numPr>
          <w:ilvl w:val="0"/>
          <w:numId w:val="1"/>
        </w:numPr>
        <w:spacing w:line="360" w:lineRule="auto"/>
        <w:rPr>
          <w:rFonts w:ascii="Arial" w:hAnsi="Arial" w:cs="Arial"/>
        </w:rPr>
      </w:pPr>
      <w:r w:rsidRPr="00282A30">
        <w:rPr>
          <w:rFonts w:ascii="Arial" w:hAnsi="Arial" w:cs="Arial"/>
          <w:b/>
          <w:bCs/>
        </w:rPr>
        <w:t>Population reports</w:t>
      </w:r>
      <w:r w:rsidR="00EA2C55" w:rsidRPr="00282A30">
        <w:rPr>
          <w:rFonts w:ascii="Arial" w:hAnsi="Arial" w:cs="Arial"/>
          <w:b/>
          <w:bCs/>
        </w:rPr>
        <w:t>:</w:t>
      </w:r>
      <w:r w:rsidRPr="00282A30">
        <w:rPr>
          <w:rFonts w:ascii="Arial" w:hAnsi="Arial" w:cs="Arial"/>
        </w:rPr>
        <w:t xml:space="preserve"> </w:t>
      </w:r>
      <w:r w:rsidR="008426B8">
        <w:rPr>
          <w:rFonts w:ascii="Arial" w:hAnsi="Arial" w:cs="Arial"/>
        </w:rPr>
        <w:t>W</w:t>
      </w:r>
      <w:r w:rsidR="00EA2C55" w:rsidRPr="00282A30">
        <w:rPr>
          <w:rFonts w:ascii="Arial" w:hAnsi="Arial" w:cs="Arial"/>
        </w:rPr>
        <w:t>ho</w:t>
      </w:r>
      <w:r w:rsidR="006E16F1" w:rsidRPr="00282A30">
        <w:rPr>
          <w:rFonts w:ascii="Arial" w:hAnsi="Arial" w:cs="Arial"/>
        </w:rPr>
        <w:t xml:space="preserve"> was being admitted into the institution</w:t>
      </w:r>
      <w:r w:rsidR="008426B8">
        <w:rPr>
          <w:rFonts w:ascii="Arial" w:hAnsi="Arial" w:cs="Arial"/>
        </w:rPr>
        <w:t>? W</w:t>
      </w:r>
      <w:r w:rsidR="006E16F1" w:rsidRPr="00282A30">
        <w:rPr>
          <w:rFonts w:ascii="Arial" w:hAnsi="Arial" w:cs="Arial"/>
        </w:rPr>
        <w:t>ho</w:t>
      </w:r>
      <w:r w:rsidR="00EA2C55" w:rsidRPr="00282A30">
        <w:rPr>
          <w:rFonts w:ascii="Arial" w:hAnsi="Arial" w:cs="Arial"/>
        </w:rPr>
        <w:t xml:space="preserve"> were the state targeting in </w:t>
      </w:r>
      <w:r w:rsidR="006E16F1" w:rsidRPr="00282A30">
        <w:rPr>
          <w:rFonts w:ascii="Arial" w:hAnsi="Arial" w:cs="Arial"/>
        </w:rPr>
        <w:t xml:space="preserve">these </w:t>
      </w:r>
      <w:r w:rsidR="00EA2C55" w:rsidRPr="00282A30">
        <w:rPr>
          <w:rFonts w:ascii="Arial" w:hAnsi="Arial" w:cs="Arial"/>
        </w:rPr>
        <w:t>programs of biopower</w:t>
      </w:r>
      <w:r w:rsidR="00535EF3">
        <w:rPr>
          <w:rFonts w:ascii="Arial" w:hAnsi="Arial" w:cs="Arial"/>
        </w:rPr>
        <w:t>?</w:t>
      </w:r>
      <w:r w:rsidR="006E16F1" w:rsidRPr="00282A30">
        <w:rPr>
          <w:rFonts w:ascii="Arial" w:hAnsi="Arial" w:cs="Arial"/>
        </w:rPr>
        <w:t xml:space="preserve"> </w:t>
      </w:r>
    </w:p>
    <w:p w14:paraId="5DD67001" w14:textId="2E90609E" w:rsidR="003566F9" w:rsidRPr="00282A30" w:rsidRDefault="00A336E4" w:rsidP="00535EF3">
      <w:pPr>
        <w:pStyle w:val="ListParagraph"/>
        <w:numPr>
          <w:ilvl w:val="0"/>
          <w:numId w:val="1"/>
        </w:numPr>
        <w:spacing w:line="360" w:lineRule="auto"/>
        <w:rPr>
          <w:rFonts w:ascii="Arial" w:hAnsi="Arial" w:cs="Arial"/>
        </w:rPr>
      </w:pPr>
      <w:r w:rsidRPr="00282A30">
        <w:rPr>
          <w:rFonts w:ascii="Arial" w:hAnsi="Arial" w:cs="Arial"/>
          <w:b/>
          <w:bCs/>
        </w:rPr>
        <w:t>Institutional expenditure</w:t>
      </w:r>
      <w:r w:rsidR="00EA2C55" w:rsidRPr="00282A30">
        <w:rPr>
          <w:rFonts w:ascii="Arial" w:hAnsi="Arial" w:cs="Arial"/>
          <w:b/>
          <w:bCs/>
        </w:rPr>
        <w:t>:</w:t>
      </w:r>
      <w:r w:rsidRPr="00282A30">
        <w:rPr>
          <w:rFonts w:ascii="Arial" w:hAnsi="Arial" w:cs="Arial"/>
        </w:rPr>
        <w:t xml:space="preserve"> </w:t>
      </w:r>
      <w:r w:rsidR="008426B8">
        <w:rPr>
          <w:rFonts w:ascii="Arial" w:hAnsi="Arial" w:cs="Arial"/>
        </w:rPr>
        <w:t>H</w:t>
      </w:r>
      <w:r w:rsidRPr="00282A30">
        <w:rPr>
          <w:rFonts w:ascii="Arial" w:hAnsi="Arial" w:cs="Arial"/>
        </w:rPr>
        <w:t>ow much money were states investing in these institutions a</w:t>
      </w:r>
      <w:r w:rsidR="00EA2C55" w:rsidRPr="00282A30">
        <w:rPr>
          <w:rFonts w:ascii="Arial" w:hAnsi="Arial" w:cs="Arial"/>
        </w:rPr>
        <w:t>s sites of political power</w:t>
      </w:r>
      <w:r w:rsidR="008426B8">
        <w:rPr>
          <w:rFonts w:ascii="Arial" w:hAnsi="Arial" w:cs="Arial"/>
        </w:rPr>
        <w:t>?</w:t>
      </w:r>
    </w:p>
    <w:p w14:paraId="62CFCE90" w14:textId="77777777" w:rsidR="00B62CA5" w:rsidRDefault="00B62CA5" w:rsidP="0059312F">
      <w:pPr>
        <w:spacing w:line="360" w:lineRule="auto"/>
        <w:rPr>
          <w:rFonts w:ascii="Arial" w:hAnsi="Arial" w:cs="Arial"/>
        </w:rPr>
      </w:pPr>
    </w:p>
    <w:p w14:paraId="39BCC18F" w14:textId="399B6DFF" w:rsidR="0058757F" w:rsidRDefault="006B1BEA" w:rsidP="00826269">
      <w:pPr>
        <w:spacing w:line="360" w:lineRule="auto"/>
        <w:rPr>
          <w:rFonts w:ascii="Arial" w:hAnsi="Arial" w:cs="Arial"/>
        </w:rPr>
      </w:pPr>
      <w:r w:rsidRPr="00282A30">
        <w:rPr>
          <w:rFonts w:ascii="Arial" w:hAnsi="Arial" w:cs="Arial"/>
        </w:rPr>
        <w:t xml:space="preserve">The final part of </w:t>
      </w:r>
      <w:r w:rsidR="00535EF3">
        <w:rPr>
          <w:rFonts w:ascii="Arial" w:hAnsi="Arial" w:cs="Arial"/>
        </w:rPr>
        <w:t>this</w:t>
      </w:r>
      <w:r w:rsidRPr="00282A30">
        <w:rPr>
          <w:rFonts w:ascii="Arial" w:hAnsi="Arial" w:cs="Arial"/>
        </w:rPr>
        <w:t xml:space="preserve"> essay will</w:t>
      </w:r>
      <w:r w:rsidR="009F2C62">
        <w:rPr>
          <w:rFonts w:ascii="Arial" w:hAnsi="Arial" w:cs="Arial"/>
        </w:rPr>
        <w:t xml:space="preserve"> draw together the features of the institution that have been</w:t>
      </w:r>
      <w:r w:rsidR="007360F1">
        <w:rPr>
          <w:rFonts w:ascii="Arial" w:hAnsi="Arial" w:cs="Arial"/>
        </w:rPr>
        <w:t xml:space="preserve"> analysed and argue that </w:t>
      </w:r>
      <w:r w:rsidR="007A7CB7">
        <w:rPr>
          <w:rFonts w:ascii="Arial" w:hAnsi="Arial" w:cs="Arial"/>
        </w:rPr>
        <w:t xml:space="preserve">they </w:t>
      </w:r>
      <w:r w:rsidR="00572A33">
        <w:rPr>
          <w:rFonts w:ascii="Arial" w:hAnsi="Arial" w:cs="Arial"/>
        </w:rPr>
        <w:t xml:space="preserve">reveal a use of biopower in state </w:t>
      </w:r>
      <w:r w:rsidR="00A455AF">
        <w:rPr>
          <w:rFonts w:ascii="Arial" w:hAnsi="Arial" w:cs="Arial"/>
        </w:rPr>
        <w:t>institutions for the feeble minded</w:t>
      </w:r>
      <w:r w:rsidR="00FE3F0D">
        <w:rPr>
          <w:rFonts w:ascii="Arial" w:hAnsi="Arial" w:cs="Arial"/>
        </w:rPr>
        <w:t xml:space="preserve">. </w:t>
      </w:r>
      <w:r w:rsidR="00D2712D">
        <w:rPr>
          <w:rFonts w:ascii="Arial" w:hAnsi="Arial" w:cs="Arial"/>
        </w:rPr>
        <w:t xml:space="preserve">It will also argue </w:t>
      </w:r>
      <w:r w:rsidR="000B0E61">
        <w:rPr>
          <w:rFonts w:ascii="Arial" w:hAnsi="Arial" w:cs="Arial"/>
        </w:rPr>
        <w:t>t</w:t>
      </w:r>
      <w:r w:rsidR="007360F1">
        <w:rPr>
          <w:rFonts w:ascii="Arial" w:hAnsi="Arial" w:cs="Arial"/>
        </w:rPr>
        <w:t>h</w:t>
      </w:r>
      <w:r w:rsidR="00876CB4">
        <w:rPr>
          <w:rFonts w:ascii="Arial" w:hAnsi="Arial" w:cs="Arial"/>
        </w:rPr>
        <w:t xml:space="preserve">at </w:t>
      </w:r>
      <w:r w:rsidR="00FE3F0D">
        <w:rPr>
          <w:rFonts w:ascii="Arial" w:hAnsi="Arial" w:cs="Arial"/>
        </w:rPr>
        <w:t xml:space="preserve">state’s </w:t>
      </w:r>
      <w:r w:rsidR="000B0E61">
        <w:rPr>
          <w:rFonts w:ascii="Arial" w:hAnsi="Arial" w:cs="Arial"/>
        </w:rPr>
        <w:t xml:space="preserve">used these mechanisms </w:t>
      </w:r>
      <w:r w:rsidR="00C54FFF">
        <w:rPr>
          <w:rFonts w:ascii="Arial" w:hAnsi="Arial" w:cs="Arial"/>
        </w:rPr>
        <w:t xml:space="preserve">to different extents dependent on </w:t>
      </w:r>
      <w:r w:rsidR="00DC7BBD">
        <w:rPr>
          <w:rFonts w:ascii="Arial" w:hAnsi="Arial" w:cs="Arial"/>
        </w:rPr>
        <w:t>political agendas</w:t>
      </w:r>
      <w:r w:rsidR="00F65E0B">
        <w:rPr>
          <w:rFonts w:ascii="Arial" w:hAnsi="Arial" w:cs="Arial"/>
        </w:rPr>
        <w:t xml:space="preserve">. </w:t>
      </w:r>
      <w:r w:rsidR="002153EC" w:rsidRPr="00282A30">
        <w:rPr>
          <w:rFonts w:ascii="Arial" w:hAnsi="Arial" w:cs="Arial"/>
        </w:rPr>
        <w:t>The</w:t>
      </w:r>
      <w:r w:rsidR="00665475">
        <w:rPr>
          <w:rFonts w:ascii="Arial" w:hAnsi="Arial" w:cs="Arial"/>
        </w:rPr>
        <w:t xml:space="preserve"> conclusion will </w:t>
      </w:r>
      <w:r w:rsidR="00D2712D">
        <w:rPr>
          <w:rFonts w:ascii="Arial" w:hAnsi="Arial" w:cs="Arial"/>
        </w:rPr>
        <w:t xml:space="preserve">make clear the broader significance of the essay, </w:t>
      </w:r>
      <w:r w:rsidR="00746537">
        <w:rPr>
          <w:rFonts w:ascii="Arial" w:hAnsi="Arial" w:cs="Arial"/>
        </w:rPr>
        <w:t>arg</w:t>
      </w:r>
      <w:r w:rsidR="00D2712D">
        <w:rPr>
          <w:rFonts w:ascii="Arial" w:hAnsi="Arial" w:cs="Arial"/>
        </w:rPr>
        <w:t>uing</w:t>
      </w:r>
      <w:r w:rsidR="00746537">
        <w:rPr>
          <w:rFonts w:ascii="Arial" w:hAnsi="Arial" w:cs="Arial"/>
        </w:rPr>
        <w:t xml:space="preserve"> </w:t>
      </w:r>
      <w:r w:rsidR="00D2712D">
        <w:rPr>
          <w:rFonts w:ascii="Arial" w:hAnsi="Arial" w:cs="Arial"/>
        </w:rPr>
        <w:t>that</w:t>
      </w:r>
      <w:r w:rsidR="00CD799E">
        <w:rPr>
          <w:rFonts w:ascii="Arial" w:hAnsi="Arial" w:cs="Arial"/>
        </w:rPr>
        <w:t xml:space="preserve"> appreciating the institution</w:t>
      </w:r>
      <w:r w:rsidR="00794141">
        <w:rPr>
          <w:rFonts w:ascii="Arial" w:hAnsi="Arial" w:cs="Arial"/>
        </w:rPr>
        <w:t>’s</w:t>
      </w:r>
      <w:r w:rsidR="00CD799E">
        <w:rPr>
          <w:rFonts w:ascii="Arial" w:hAnsi="Arial" w:cs="Arial"/>
        </w:rPr>
        <w:t xml:space="preserve"> role in the establishment of biopower </w:t>
      </w:r>
      <w:r w:rsidR="002115BF">
        <w:rPr>
          <w:rFonts w:ascii="Arial" w:hAnsi="Arial" w:cs="Arial"/>
        </w:rPr>
        <w:t xml:space="preserve">is fundamental to </w:t>
      </w:r>
      <w:r w:rsidR="00746537">
        <w:rPr>
          <w:rFonts w:ascii="Arial" w:hAnsi="Arial" w:cs="Arial"/>
        </w:rPr>
        <w:t>understanding the more invasive bio-politics later in the twentieth century</w:t>
      </w:r>
      <w:r w:rsidR="0058757F">
        <w:rPr>
          <w:rFonts w:ascii="Arial" w:hAnsi="Arial" w:cs="Arial"/>
        </w:rPr>
        <w:t xml:space="preserve">. </w:t>
      </w:r>
    </w:p>
    <w:p w14:paraId="356F9C4F" w14:textId="77777777" w:rsidR="0058757F" w:rsidRPr="00826269" w:rsidRDefault="0058757F" w:rsidP="00826269">
      <w:pPr>
        <w:spacing w:line="360" w:lineRule="auto"/>
        <w:rPr>
          <w:rFonts w:ascii="Arial" w:hAnsi="Arial" w:cs="Arial"/>
        </w:rPr>
      </w:pPr>
    </w:p>
    <w:p w14:paraId="663AD861" w14:textId="77777777" w:rsidR="00906954" w:rsidRDefault="00906954" w:rsidP="00ED342E">
      <w:pPr>
        <w:rPr>
          <w:rFonts w:ascii="Arial" w:hAnsi="Arial" w:cs="Arial"/>
          <w:sz w:val="24"/>
          <w:szCs w:val="24"/>
          <w:u w:val="single"/>
        </w:rPr>
      </w:pPr>
    </w:p>
    <w:p w14:paraId="398A7F0C" w14:textId="00C0243D" w:rsidR="00F62E3C" w:rsidRPr="00282A30" w:rsidRDefault="00F62E3C" w:rsidP="00ED342E">
      <w:pPr>
        <w:rPr>
          <w:rFonts w:ascii="Arial" w:hAnsi="Arial" w:cs="Arial"/>
          <w:sz w:val="24"/>
          <w:szCs w:val="24"/>
          <w:u w:val="single"/>
        </w:rPr>
      </w:pPr>
      <w:r w:rsidRPr="00282A30">
        <w:rPr>
          <w:rFonts w:ascii="Arial" w:hAnsi="Arial" w:cs="Arial"/>
          <w:sz w:val="24"/>
          <w:szCs w:val="24"/>
          <w:u w:val="single"/>
        </w:rPr>
        <w:t>Annotated Bibliography</w:t>
      </w:r>
    </w:p>
    <w:p w14:paraId="0467FBC9" w14:textId="3C23AE35" w:rsidR="00F62E3C" w:rsidRPr="00282A30" w:rsidRDefault="002967AE" w:rsidP="0059312F">
      <w:pPr>
        <w:spacing w:line="360" w:lineRule="auto"/>
        <w:rPr>
          <w:rFonts w:ascii="Arial" w:hAnsi="Arial" w:cs="Arial"/>
          <w:b/>
          <w:bCs/>
        </w:rPr>
      </w:pPr>
      <w:r w:rsidRPr="00282A30">
        <w:rPr>
          <w:rFonts w:ascii="Arial" w:hAnsi="Arial" w:cs="Arial"/>
          <w:b/>
          <w:bCs/>
        </w:rPr>
        <w:t xml:space="preserve">Trent, James </w:t>
      </w:r>
      <w:r w:rsidR="0009280B" w:rsidRPr="00282A30">
        <w:rPr>
          <w:rFonts w:ascii="Arial" w:hAnsi="Arial" w:cs="Arial"/>
          <w:b/>
          <w:bCs/>
        </w:rPr>
        <w:t>W. Jr</w:t>
      </w:r>
      <w:r w:rsidR="0009280B" w:rsidRPr="00146F14">
        <w:rPr>
          <w:rFonts w:ascii="Arial" w:hAnsi="Arial" w:cs="Arial"/>
          <w:b/>
          <w:bCs/>
          <w:i/>
          <w:iCs/>
        </w:rPr>
        <w:t>, Inventing the feeble mind: a history of mental retardation in the United States</w:t>
      </w:r>
      <w:r w:rsidR="00146F14">
        <w:rPr>
          <w:rFonts w:ascii="Arial" w:hAnsi="Arial" w:cs="Arial"/>
          <w:b/>
          <w:bCs/>
          <w:i/>
          <w:iCs/>
        </w:rPr>
        <w:t xml:space="preserve"> </w:t>
      </w:r>
      <w:r w:rsidR="00146F14" w:rsidRPr="00146F14">
        <w:rPr>
          <w:rFonts w:ascii="Arial" w:hAnsi="Arial" w:cs="Arial"/>
          <w:b/>
          <w:bCs/>
        </w:rPr>
        <w:t>(</w:t>
      </w:r>
      <w:r w:rsidR="001F02A6" w:rsidRPr="00146F14">
        <w:rPr>
          <w:rFonts w:ascii="Arial" w:hAnsi="Arial" w:cs="Arial"/>
          <w:b/>
          <w:bCs/>
        </w:rPr>
        <w:t>L</w:t>
      </w:r>
      <w:r w:rsidR="001F02A6" w:rsidRPr="00282A30">
        <w:rPr>
          <w:rFonts w:ascii="Arial" w:hAnsi="Arial" w:cs="Arial"/>
          <w:b/>
          <w:bCs/>
        </w:rPr>
        <w:t>ondon, Berkeley, California: University of California Press, 1994</w:t>
      </w:r>
      <w:r w:rsidR="00146F14">
        <w:rPr>
          <w:rFonts w:ascii="Arial" w:hAnsi="Arial" w:cs="Arial"/>
          <w:b/>
          <w:bCs/>
        </w:rPr>
        <w:t xml:space="preserve">). </w:t>
      </w:r>
    </w:p>
    <w:p w14:paraId="23F06CF0" w14:textId="21B15FBA" w:rsidR="00D72A30" w:rsidRDefault="004B77EA" w:rsidP="005931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James </w:t>
      </w:r>
      <w:r w:rsidR="001F02A6" w:rsidRPr="00282A30">
        <w:rPr>
          <w:rFonts w:ascii="Arial" w:hAnsi="Arial" w:cs="Arial"/>
        </w:rPr>
        <w:t>T</w:t>
      </w:r>
      <w:r w:rsidR="003F75E4" w:rsidRPr="00282A30">
        <w:rPr>
          <w:rFonts w:ascii="Arial" w:hAnsi="Arial" w:cs="Arial"/>
        </w:rPr>
        <w:t>rent’s</w:t>
      </w:r>
      <w:r w:rsidR="001F02A6" w:rsidRPr="00282A30">
        <w:rPr>
          <w:rFonts w:ascii="Arial" w:hAnsi="Arial" w:cs="Arial"/>
        </w:rPr>
        <w:t xml:space="preserve"> </w:t>
      </w:r>
      <w:r w:rsidR="001563D8">
        <w:rPr>
          <w:rFonts w:ascii="Arial" w:hAnsi="Arial" w:cs="Arial"/>
        </w:rPr>
        <w:t xml:space="preserve">text has been </w:t>
      </w:r>
      <w:r w:rsidR="00121073" w:rsidRPr="00282A30">
        <w:rPr>
          <w:rFonts w:ascii="Arial" w:hAnsi="Arial" w:cs="Arial"/>
        </w:rPr>
        <w:t xml:space="preserve">influential </w:t>
      </w:r>
      <w:r w:rsidR="00417E5B" w:rsidRPr="00282A30">
        <w:rPr>
          <w:rFonts w:ascii="Arial" w:hAnsi="Arial" w:cs="Arial"/>
        </w:rPr>
        <w:t xml:space="preserve">for many historians writing about state </w:t>
      </w:r>
      <w:r w:rsidR="0087424D" w:rsidRPr="00282A30">
        <w:rPr>
          <w:rFonts w:ascii="Arial" w:hAnsi="Arial" w:cs="Arial"/>
        </w:rPr>
        <w:t>institutions;</w:t>
      </w:r>
      <w:r w:rsidR="00417E5B" w:rsidRPr="00282A30">
        <w:rPr>
          <w:rFonts w:ascii="Arial" w:hAnsi="Arial" w:cs="Arial"/>
        </w:rPr>
        <w:t xml:space="preserve"> the</w:t>
      </w:r>
      <w:r w:rsidR="001563D8">
        <w:rPr>
          <w:rFonts w:ascii="Arial" w:hAnsi="Arial" w:cs="Arial"/>
        </w:rPr>
        <w:t xml:space="preserve">refore, the essay will draw considerable contextual information from his work. </w:t>
      </w:r>
      <w:r w:rsidR="003F75E4" w:rsidRPr="00282A30">
        <w:rPr>
          <w:rFonts w:ascii="Arial" w:hAnsi="Arial" w:cs="Arial"/>
        </w:rPr>
        <w:t xml:space="preserve">Trent examines the </w:t>
      </w:r>
      <w:r w:rsidR="00F40A7C" w:rsidRPr="00282A30">
        <w:rPr>
          <w:rFonts w:ascii="Arial" w:hAnsi="Arial" w:cs="Arial"/>
        </w:rPr>
        <w:t>history of the</w:t>
      </w:r>
      <w:r w:rsidR="008F15FB">
        <w:rPr>
          <w:rFonts w:ascii="Arial" w:hAnsi="Arial" w:cs="Arial"/>
        </w:rPr>
        <w:t xml:space="preserve"> term</w:t>
      </w:r>
      <w:r w:rsidR="00F40A7C" w:rsidRPr="00282A30">
        <w:rPr>
          <w:rFonts w:ascii="Arial" w:hAnsi="Arial" w:cs="Arial"/>
        </w:rPr>
        <w:t xml:space="preserve"> ‘feeble minded’ from the </w:t>
      </w:r>
      <w:r w:rsidR="00B52581" w:rsidRPr="00282A30">
        <w:rPr>
          <w:rFonts w:ascii="Arial" w:hAnsi="Arial" w:cs="Arial"/>
        </w:rPr>
        <w:t>nineteenth century</w:t>
      </w:r>
      <w:r w:rsidR="000A3F05">
        <w:rPr>
          <w:rFonts w:ascii="Arial" w:hAnsi="Arial" w:cs="Arial"/>
        </w:rPr>
        <w:t>,</w:t>
      </w:r>
      <w:r w:rsidR="00B52581" w:rsidRPr="00282A30">
        <w:rPr>
          <w:rFonts w:ascii="Arial" w:hAnsi="Arial" w:cs="Arial"/>
        </w:rPr>
        <w:t xml:space="preserve"> through to the late twentieth</w:t>
      </w:r>
      <w:r w:rsidR="0087424D">
        <w:rPr>
          <w:rFonts w:ascii="Arial" w:hAnsi="Arial" w:cs="Arial"/>
        </w:rPr>
        <w:t xml:space="preserve"> and its </w:t>
      </w:r>
      <w:r w:rsidR="008B2515">
        <w:rPr>
          <w:rFonts w:ascii="Arial" w:hAnsi="Arial" w:cs="Arial"/>
        </w:rPr>
        <w:t xml:space="preserve">eventual </w:t>
      </w:r>
      <w:r w:rsidR="00875B7E">
        <w:rPr>
          <w:rFonts w:ascii="Arial" w:hAnsi="Arial" w:cs="Arial"/>
        </w:rPr>
        <w:t>demise</w:t>
      </w:r>
      <w:r w:rsidR="00B52581" w:rsidRPr="00282A30">
        <w:rPr>
          <w:rFonts w:ascii="Arial" w:hAnsi="Arial" w:cs="Arial"/>
        </w:rPr>
        <w:t>. He takes great care in tracking the progression of state initiatives</w:t>
      </w:r>
      <w:r w:rsidR="00496F66" w:rsidRPr="00282A30">
        <w:rPr>
          <w:rFonts w:ascii="Arial" w:hAnsi="Arial" w:cs="Arial"/>
        </w:rPr>
        <w:t xml:space="preserve"> concerning the ‘feeble minded</w:t>
      </w:r>
      <w:r w:rsidR="00F94D7E" w:rsidRPr="00282A30">
        <w:rPr>
          <w:rFonts w:ascii="Arial" w:hAnsi="Arial" w:cs="Arial"/>
        </w:rPr>
        <w:t>,</w:t>
      </w:r>
      <w:r w:rsidR="00496F66" w:rsidRPr="00282A30">
        <w:rPr>
          <w:rFonts w:ascii="Arial" w:hAnsi="Arial" w:cs="Arial"/>
        </w:rPr>
        <w:t xml:space="preserve">’ including the founding of state institutions. He </w:t>
      </w:r>
      <w:r w:rsidR="00B85ED2" w:rsidRPr="00282A30">
        <w:rPr>
          <w:rFonts w:ascii="Arial" w:hAnsi="Arial" w:cs="Arial"/>
        </w:rPr>
        <w:t>discusses</w:t>
      </w:r>
      <w:r w:rsidR="00892B4E" w:rsidRPr="00282A30">
        <w:rPr>
          <w:rFonts w:ascii="Arial" w:hAnsi="Arial" w:cs="Arial"/>
        </w:rPr>
        <w:t xml:space="preserve"> </w:t>
      </w:r>
      <w:r w:rsidR="00417E5B" w:rsidRPr="00282A30">
        <w:rPr>
          <w:rFonts w:ascii="Arial" w:hAnsi="Arial" w:cs="Arial"/>
        </w:rPr>
        <w:t xml:space="preserve">developments in these institutions </w:t>
      </w:r>
      <w:r w:rsidR="00F94D7E" w:rsidRPr="00282A30">
        <w:rPr>
          <w:rFonts w:ascii="Arial" w:hAnsi="Arial" w:cs="Arial"/>
        </w:rPr>
        <w:t>that were endorsed by the state</w:t>
      </w:r>
      <w:r w:rsidR="00417E5B" w:rsidRPr="00282A30">
        <w:rPr>
          <w:rFonts w:ascii="Arial" w:hAnsi="Arial" w:cs="Arial"/>
        </w:rPr>
        <w:t xml:space="preserve">, </w:t>
      </w:r>
      <w:r w:rsidR="00F94D7E" w:rsidRPr="00282A30">
        <w:rPr>
          <w:rFonts w:ascii="Arial" w:hAnsi="Arial" w:cs="Arial"/>
        </w:rPr>
        <w:t xml:space="preserve">for example the </w:t>
      </w:r>
      <w:r w:rsidR="00892B4E" w:rsidRPr="00282A30">
        <w:rPr>
          <w:rFonts w:ascii="Arial" w:hAnsi="Arial" w:cs="Arial"/>
        </w:rPr>
        <w:t>growth of the cottage system</w:t>
      </w:r>
      <w:r w:rsidR="0001083C" w:rsidRPr="00282A30">
        <w:rPr>
          <w:rFonts w:ascii="Arial" w:hAnsi="Arial" w:cs="Arial"/>
        </w:rPr>
        <w:t>.</w:t>
      </w:r>
      <w:r w:rsidR="0001083C" w:rsidRPr="00282A30">
        <w:rPr>
          <w:rStyle w:val="FootnoteReference"/>
          <w:rFonts w:ascii="Arial" w:hAnsi="Arial" w:cs="Arial"/>
        </w:rPr>
        <w:footnoteReference w:id="7"/>
      </w:r>
      <w:r w:rsidR="0001083C" w:rsidRPr="00282A30">
        <w:rPr>
          <w:rFonts w:ascii="Arial" w:hAnsi="Arial" w:cs="Arial"/>
        </w:rPr>
        <w:t xml:space="preserve"> </w:t>
      </w:r>
      <w:r w:rsidR="00891BE3" w:rsidRPr="00282A30">
        <w:rPr>
          <w:rFonts w:ascii="Arial" w:hAnsi="Arial" w:cs="Arial"/>
        </w:rPr>
        <w:t xml:space="preserve"> </w:t>
      </w:r>
      <w:r w:rsidR="00B52D9F" w:rsidRPr="00282A30">
        <w:rPr>
          <w:rFonts w:ascii="Arial" w:hAnsi="Arial" w:cs="Arial"/>
        </w:rPr>
        <w:t xml:space="preserve">He draws upon evidence from several institutions when needed for examples, but he does not </w:t>
      </w:r>
      <w:r w:rsidR="00455E98" w:rsidRPr="00282A30">
        <w:rPr>
          <w:rFonts w:ascii="Arial" w:hAnsi="Arial" w:cs="Arial"/>
        </w:rPr>
        <w:t xml:space="preserve">explicitly compare the state’s employment of power </w:t>
      </w:r>
      <w:r w:rsidR="000A3F05">
        <w:rPr>
          <w:rFonts w:ascii="Arial" w:hAnsi="Arial" w:cs="Arial"/>
        </w:rPr>
        <w:t>with</w:t>
      </w:r>
      <w:r w:rsidR="00455E98" w:rsidRPr="00282A30">
        <w:rPr>
          <w:rFonts w:ascii="Arial" w:hAnsi="Arial" w:cs="Arial"/>
        </w:rPr>
        <w:t>in these institutions.</w:t>
      </w:r>
      <w:r w:rsidR="00D72A30">
        <w:rPr>
          <w:rFonts w:ascii="Arial" w:hAnsi="Arial" w:cs="Arial"/>
        </w:rPr>
        <w:t xml:space="preserve"> The comparative approach taken by this essay will </w:t>
      </w:r>
      <w:r w:rsidR="00DB0C08">
        <w:rPr>
          <w:rFonts w:ascii="Arial" w:hAnsi="Arial" w:cs="Arial"/>
        </w:rPr>
        <w:t xml:space="preserve">not only </w:t>
      </w:r>
      <w:r w:rsidR="00D72A30">
        <w:rPr>
          <w:rFonts w:ascii="Arial" w:hAnsi="Arial" w:cs="Arial"/>
        </w:rPr>
        <w:t xml:space="preserve">set it apart from the work of </w:t>
      </w:r>
      <w:r w:rsidR="0082143D">
        <w:rPr>
          <w:rFonts w:ascii="Arial" w:hAnsi="Arial" w:cs="Arial"/>
        </w:rPr>
        <w:t>Trent</w:t>
      </w:r>
      <w:r w:rsidR="004D296F">
        <w:rPr>
          <w:rFonts w:ascii="Arial" w:hAnsi="Arial" w:cs="Arial"/>
        </w:rPr>
        <w:t>,</w:t>
      </w:r>
      <w:r w:rsidR="0082143D">
        <w:rPr>
          <w:rFonts w:ascii="Arial" w:hAnsi="Arial" w:cs="Arial"/>
        </w:rPr>
        <w:t xml:space="preserve"> but</w:t>
      </w:r>
      <w:r w:rsidR="00DB0C08">
        <w:rPr>
          <w:rFonts w:ascii="Arial" w:hAnsi="Arial" w:cs="Arial"/>
        </w:rPr>
        <w:t xml:space="preserve"> </w:t>
      </w:r>
      <w:r w:rsidR="0082143D">
        <w:rPr>
          <w:rFonts w:ascii="Arial" w:hAnsi="Arial" w:cs="Arial"/>
        </w:rPr>
        <w:t xml:space="preserve">also </w:t>
      </w:r>
      <w:r w:rsidR="00DB0C08">
        <w:rPr>
          <w:rFonts w:ascii="Arial" w:hAnsi="Arial" w:cs="Arial"/>
        </w:rPr>
        <w:t xml:space="preserve">enable it to make an original contribution to the historiography as a whole. </w:t>
      </w:r>
    </w:p>
    <w:p w14:paraId="14FA23DE" w14:textId="77777777" w:rsidR="00146F14" w:rsidRDefault="00146F14" w:rsidP="0059312F">
      <w:pPr>
        <w:spacing w:line="360" w:lineRule="auto"/>
        <w:rPr>
          <w:rFonts w:ascii="Arial" w:hAnsi="Arial" w:cs="Arial"/>
          <w:b/>
          <w:bCs/>
        </w:rPr>
      </w:pPr>
    </w:p>
    <w:p w14:paraId="0768B21B" w14:textId="73C2D88A" w:rsidR="00146F14" w:rsidRDefault="00146F14" w:rsidP="0059312F">
      <w:pPr>
        <w:spacing w:line="360" w:lineRule="auto"/>
        <w:rPr>
          <w:rFonts w:ascii="Arial" w:hAnsi="Arial" w:cs="Arial"/>
          <w:b/>
          <w:bCs/>
        </w:rPr>
      </w:pPr>
      <w:r w:rsidRPr="00146F14">
        <w:rPr>
          <w:rFonts w:ascii="Arial" w:hAnsi="Arial" w:cs="Arial"/>
          <w:b/>
          <w:bCs/>
        </w:rPr>
        <w:t xml:space="preserve">Rafter, </w:t>
      </w:r>
      <w:r>
        <w:rPr>
          <w:rFonts w:ascii="Arial" w:hAnsi="Arial" w:cs="Arial"/>
          <w:b/>
          <w:bCs/>
        </w:rPr>
        <w:t xml:space="preserve">Nicole, </w:t>
      </w:r>
      <w:r w:rsidRPr="00146F14">
        <w:rPr>
          <w:rFonts w:ascii="Arial" w:hAnsi="Arial" w:cs="Arial"/>
          <w:b/>
          <w:bCs/>
        </w:rPr>
        <w:t xml:space="preserve">‘The Criminalization of Mental Retardation,’ in </w:t>
      </w:r>
      <w:r w:rsidRPr="00146F14">
        <w:rPr>
          <w:rFonts w:ascii="Arial" w:hAnsi="Arial" w:cs="Arial"/>
          <w:b/>
          <w:bCs/>
          <w:i/>
          <w:iCs/>
        </w:rPr>
        <w:t>Mental Retardation in America: a historical reader</w:t>
      </w:r>
      <w:r w:rsidRPr="00146F14">
        <w:rPr>
          <w:rFonts w:ascii="Arial" w:hAnsi="Arial" w:cs="Arial"/>
          <w:b/>
          <w:bCs/>
        </w:rPr>
        <w:t>, ed. by Steven Noll and James W. Jr Trent (New York: New York University Press, 2004), pp. 232-257</w:t>
      </w:r>
      <w:r>
        <w:rPr>
          <w:rFonts w:ascii="Arial" w:hAnsi="Arial" w:cs="Arial"/>
          <w:b/>
          <w:bCs/>
        </w:rPr>
        <w:t xml:space="preserve">. </w:t>
      </w:r>
    </w:p>
    <w:p w14:paraId="541E0454" w14:textId="4E454D97" w:rsidR="00BC6B5E" w:rsidRPr="00282A30" w:rsidRDefault="00FF5678" w:rsidP="0059312F">
      <w:pPr>
        <w:spacing w:line="360" w:lineRule="auto"/>
        <w:rPr>
          <w:rFonts w:ascii="Arial" w:hAnsi="Arial" w:cs="Arial"/>
        </w:rPr>
      </w:pPr>
      <w:r w:rsidRPr="00282A30">
        <w:rPr>
          <w:rFonts w:ascii="Arial" w:hAnsi="Arial" w:cs="Arial"/>
        </w:rPr>
        <w:t xml:space="preserve">The essay will take inspiration from </w:t>
      </w:r>
      <w:r w:rsidR="006F10A8" w:rsidRPr="00282A30">
        <w:rPr>
          <w:rFonts w:ascii="Arial" w:hAnsi="Arial" w:cs="Arial"/>
        </w:rPr>
        <w:t>Nicole Rafter’s work in this edited volum</w:t>
      </w:r>
      <w:r w:rsidRPr="00282A30">
        <w:rPr>
          <w:rFonts w:ascii="Arial" w:hAnsi="Arial" w:cs="Arial"/>
        </w:rPr>
        <w:t xml:space="preserve">e. </w:t>
      </w:r>
      <w:r w:rsidR="00872AAE" w:rsidRPr="00282A30">
        <w:rPr>
          <w:rFonts w:ascii="Arial" w:hAnsi="Arial" w:cs="Arial"/>
        </w:rPr>
        <w:t>This</w:t>
      </w:r>
      <w:r w:rsidR="00CB3449">
        <w:rPr>
          <w:rFonts w:ascii="Arial" w:hAnsi="Arial" w:cs="Arial"/>
        </w:rPr>
        <w:t xml:space="preserve"> chapter</w:t>
      </w:r>
      <w:r w:rsidR="00872AAE" w:rsidRPr="00282A30">
        <w:rPr>
          <w:rFonts w:ascii="Arial" w:hAnsi="Arial" w:cs="Arial"/>
        </w:rPr>
        <w:t xml:space="preserve"> focuses on a figure named Josephine Shaw Lowell</w:t>
      </w:r>
      <w:r w:rsidR="00283DA9" w:rsidRPr="00282A30">
        <w:rPr>
          <w:rFonts w:ascii="Arial" w:hAnsi="Arial" w:cs="Arial"/>
        </w:rPr>
        <w:t>, and it “follows the steps Lowell took to establish the Newark (New York) Custodial Asylum for Feeble-Minded women.”</w:t>
      </w:r>
      <w:r w:rsidR="00283DA9" w:rsidRPr="00282A30">
        <w:rPr>
          <w:rStyle w:val="FootnoteReference"/>
          <w:rFonts w:ascii="Arial" w:hAnsi="Arial" w:cs="Arial"/>
        </w:rPr>
        <w:footnoteReference w:id="8"/>
      </w:r>
      <w:r w:rsidR="00C07CF8" w:rsidRPr="00282A30">
        <w:rPr>
          <w:rFonts w:ascii="Arial" w:hAnsi="Arial" w:cs="Arial"/>
        </w:rPr>
        <w:t xml:space="preserve"> </w:t>
      </w:r>
      <w:r w:rsidRPr="00282A30">
        <w:rPr>
          <w:rFonts w:ascii="Arial" w:hAnsi="Arial" w:cs="Arial"/>
        </w:rPr>
        <w:t>Rafter</w:t>
      </w:r>
      <w:r w:rsidR="00C07CF8" w:rsidRPr="00282A30">
        <w:rPr>
          <w:rFonts w:ascii="Arial" w:hAnsi="Arial" w:cs="Arial"/>
        </w:rPr>
        <w:t xml:space="preserve"> examines th</w:t>
      </w:r>
      <w:r w:rsidR="006D3DA6" w:rsidRPr="00282A30">
        <w:rPr>
          <w:rFonts w:ascii="Arial" w:hAnsi="Arial" w:cs="Arial"/>
        </w:rPr>
        <w:t xml:space="preserve">e </w:t>
      </w:r>
      <w:r w:rsidR="00C07CF8" w:rsidRPr="00282A30">
        <w:rPr>
          <w:rFonts w:ascii="Arial" w:hAnsi="Arial" w:cs="Arial"/>
        </w:rPr>
        <w:t xml:space="preserve">way </w:t>
      </w:r>
      <w:r w:rsidR="00121AB9" w:rsidRPr="00282A30">
        <w:rPr>
          <w:rFonts w:ascii="Arial" w:hAnsi="Arial" w:cs="Arial"/>
        </w:rPr>
        <w:t xml:space="preserve">Lowell worked with </w:t>
      </w:r>
      <w:r w:rsidRPr="00282A30">
        <w:rPr>
          <w:rFonts w:ascii="Arial" w:hAnsi="Arial" w:cs="Arial"/>
        </w:rPr>
        <w:t>New York</w:t>
      </w:r>
      <w:r w:rsidR="00121AB9" w:rsidRPr="00282A30">
        <w:rPr>
          <w:rFonts w:ascii="Arial" w:hAnsi="Arial" w:cs="Arial"/>
        </w:rPr>
        <w:t xml:space="preserve"> state </w:t>
      </w:r>
      <w:r w:rsidRPr="00282A30">
        <w:rPr>
          <w:rFonts w:ascii="Arial" w:hAnsi="Arial" w:cs="Arial"/>
        </w:rPr>
        <w:t xml:space="preserve">officials </w:t>
      </w:r>
      <w:r w:rsidR="00121AB9" w:rsidRPr="00282A30">
        <w:rPr>
          <w:rFonts w:ascii="Arial" w:hAnsi="Arial" w:cs="Arial"/>
        </w:rPr>
        <w:t xml:space="preserve">in </w:t>
      </w:r>
      <w:r w:rsidR="00130A04" w:rsidRPr="00282A30">
        <w:rPr>
          <w:rFonts w:ascii="Arial" w:hAnsi="Arial" w:cs="Arial"/>
        </w:rPr>
        <w:t>founding the institution.</w:t>
      </w:r>
      <w:r w:rsidR="00130A04" w:rsidRPr="00282A30">
        <w:rPr>
          <w:rStyle w:val="FootnoteReference"/>
          <w:rFonts w:ascii="Arial" w:hAnsi="Arial" w:cs="Arial"/>
        </w:rPr>
        <w:footnoteReference w:id="9"/>
      </w:r>
      <w:r w:rsidR="006D3DA6" w:rsidRPr="00282A30">
        <w:rPr>
          <w:rFonts w:ascii="Arial" w:hAnsi="Arial" w:cs="Arial"/>
        </w:rPr>
        <w:t xml:space="preserve"> She links this institution to </w:t>
      </w:r>
      <w:r w:rsidR="00F81FD4" w:rsidRPr="00282A30">
        <w:rPr>
          <w:rFonts w:ascii="Arial" w:hAnsi="Arial" w:cs="Arial"/>
        </w:rPr>
        <w:t>the state’s use of biopower, stating that “Newark’s creation signified a new stage in governmental management of bodie</w:t>
      </w:r>
      <w:r w:rsidR="00AE280B" w:rsidRPr="00282A30">
        <w:rPr>
          <w:rFonts w:ascii="Arial" w:hAnsi="Arial" w:cs="Arial"/>
        </w:rPr>
        <w:t>s</w:t>
      </w:r>
      <w:r w:rsidRPr="00282A30">
        <w:rPr>
          <w:rFonts w:ascii="Arial" w:hAnsi="Arial" w:cs="Arial"/>
        </w:rPr>
        <w:t>.</w:t>
      </w:r>
      <w:r w:rsidR="00AA6DE7" w:rsidRPr="00282A30">
        <w:rPr>
          <w:rFonts w:ascii="Arial" w:hAnsi="Arial" w:cs="Arial"/>
        </w:rPr>
        <w:t>”</w:t>
      </w:r>
      <w:r w:rsidR="00AA6DE7" w:rsidRPr="00282A30">
        <w:rPr>
          <w:rStyle w:val="FootnoteReference"/>
          <w:rFonts w:ascii="Arial" w:hAnsi="Arial" w:cs="Arial"/>
        </w:rPr>
        <w:footnoteReference w:id="10"/>
      </w:r>
      <w:r w:rsidR="00AA6DE7" w:rsidRPr="00282A30">
        <w:rPr>
          <w:rFonts w:ascii="Arial" w:hAnsi="Arial" w:cs="Arial"/>
        </w:rPr>
        <w:t xml:space="preserve"> </w:t>
      </w:r>
      <w:r w:rsidRPr="00282A30">
        <w:rPr>
          <w:rFonts w:ascii="Arial" w:hAnsi="Arial" w:cs="Arial"/>
        </w:rPr>
        <w:t>Rafter crucially asserts that the existence of an</w:t>
      </w:r>
      <w:r w:rsidR="00AA6DE7" w:rsidRPr="00282A30">
        <w:rPr>
          <w:rFonts w:ascii="Arial" w:hAnsi="Arial" w:cs="Arial"/>
        </w:rPr>
        <w:t xml:space="preserve"> institution</w:t>
      </w:r>
      <w:r w:rsidRPr="00282A30">
        <w:rPr>
          <w:rFonts w:ascii="Arial" w:hAnsi="Arial" w:cs="Arial"/>
        </w:rPr>
        <w:t xml:space="preserve"> in itself was </w:t>
      </w:r>
      <w:r w:rsidR="00AA6DE7" w:rsidRPr="00282A30">
        <w:rPr>
          <w:rFonts w:ascii="Arial" w:hAnsi="Arial" w:cs="Arial"/>
        </w:rPr>
        <w:t>an act of biopower</w:t>
      </w:r>
      <w:r w:rsidR="00B76AF6">
        <w:rPr>
          <w:rFonts w:ascii="Arial" w:hAnsi="Arial" w:cs="Arial"/>
        </w:rPr>
        <w:t>. T</w:t>
      </w:r>
      <w:r w:rsidRPr="00282A30">
        <w:rPr>
          <w:rFonts w:ascii="Arial" w:hAnsi="Arial" w:cs="Arial"/>
        </w:rPr>
        <w:t xml:space="preserve">his </w:t>
      </w:r>
      <w:r w:rsidR="00AA6DE7" w:rsidRPr="00282A30">
        <w:rPr>
          <w:rFonts w:ascii="Arial" w:hAnsi="Arial" w:cs="Arial"/>
        </w:rPr>
        <w:t xml:space="preserve">essay will </w:t>
      </w:r>
      <w:r w:rsidR="00A1481B" w:rsidRPr="00282A30">
        <w:rPr>
          <w:rFonts w:ascii="Arial" w:hAnsi="Arial" w:cs="Arial"/>
        </w:rPr>
        <w:t>expand on this notion</w:t>
      </w:r>
      <w:r w:rsidR="005028CF">
        <w:rPr>
          <w:rFonts w:ascii="Arial" w:hAnsi="Arial" w:cs="Arial"/>
        </w:rPr>
        <w:t>,</w:t>
      </w:r>
      <w:r w:rsidR="00A1481B" w:rsidRPr="00282A30">
        <w:rPr>
          <w:rFonts w:ascii="Arial" w:hAnsi="Arial" w:cs="Arial"/>
        </w:rPr>
        <w:t xml:space="preserve"> by exploring </w:t>
      </w:r>
      <w:r w:rsidR="00AA6DE7" w:rsidRPr="00282A30">
        <w:rPr>
          <w:rFonts w:ascii="Arial" w:hAnsi="Arial" w:cs="Arial"/>
        </w:rPr>
        <w:t xml:space="preserve">the ways the </w:t>
      </w:r>
      <w:r w:rsidR="00932EEE" w:rsidRPr="00282A30">
        <w:rPr>
          <w:rFonts w:ascii="Arial" w:hAnsi="Arial" w:cs="Arial"/>
        </w:rPr>
        <w:t xml:space="preserve">practices within the institution </w:t>
      </w:r>
      <w:r w:rsidR="00B76AF6">
        <w:rPr>
          <w:rFonts w:ascii="Arial" w:hAnsi="Arial" w:cs="Arial"/>
        </w:rPr>
        <w:t>further</w:t>
      </w:r>
      <w:r w:rsidR="00932EEE" w:rsidRPr="00282A30">
        <w:rPr>
          <w:rFonts w:ascii="Arial" w:hAnsi="Arial" w:cs="Arial"/>
        </w:rPr>
        <w:t xml:space="preserve"> </w:t>
      </w:r>
      <w:r w:rsidRPr="00282A30">
        <w:rPr>
          <w:rFonts w:ascii="Arial" w:hAnsi="Arial" w:cs="Arial"/>
        </w:rPr>
        <w:t xml:space="preserve">consolidated </w:t>
      </w:r>
      <w:r w:rsidR="00B76AF6">
        <w:rPr>
          <w:rFonts w:ascii="Arial" w:hAnsi="Arial" w:cs="Arial"/>
        </w:rPr>
        <w:t>bio</w:t>
      </w:r>
      <w:r w:rsidRPr="00282A30">
        <w:rPr>
          <w:rFonts w:ascii="Arial" w:hAnsi="Arial" w:cs="Arial"/>
        </w:rPr>
        <w:t>power</w:t>
      </w:r>
      <w:r w:rsidR="00932EEE" w:rsidRPr="00282A30">
        <w:rPr>
          <w:rFonts w:ascii="Arial" w:hAnsi="Arial" w:cs="Arial"/>
        </w:rPr>
        <w:t xml:space="preserve">. </w:t>
      </w:r>
    </w:p>
    <w:p w14:paraId="13DADA6D" w14:textId="77777777" w:rsidR="00A2504A" w:rsidRPr="00282A30" w:rsidRDefault="00A2504A" w:rsidP="00ED342E">
      <w:pPr>
        <w:rPr>
          <w:rFonts w:ascii="Arial" w:hAnsi="Arial" w:cs="Arial"/>
        </w:rPr>
      </w:pPr>
    </w:p>
    <w:p w14:paraId="228D5C2E" w14:textId="7AC85CA6" w:rsidR="00D072D4" w:rsidRPr="00D93C6D" w:rsidRDefault="0053340D" w:rsidP="0059312F">
      <w:pPr>
        <w:spacing w:line="360" w:lineRule="auto"/>
        <w:rPr>
          <w:rFonts w:ascii="Arial" w:hAnsi="Arial" w:cs="Arial"/>
        </w:rPr>
      </w:pPr>
      <w:r w:rsidRPr="00282A30">
        <w:rPr>
          <w:rFonts w:ascii="Arial" w:hAnsi="Arial" w:cs="Arial"/>
        </w:rPr>
        <w:lastRenderedPageBreak/>
        <w:t>Michel Foucault</w:t>
      </w:r>
      <w:r w:rsidR="00B76AF6">
        <w:rPr>
          <w:rFonts w:ascii="Arial" w:hAnsi="Arial" w:cs="Arial"/>
        </w:rPr>
        <w:t xml:space="preserve"> established the term biopower, thus his ideas will be central to the essays analytical approach</w:t>
      </w:r>
      <w:r w:rsidRPr="00282A30">
        <w:rPr>
          <w:rFonts w:ascii="Arial" w:hAnsi="Arial" w:cs="Arial"/>
        </w:rPr>
        <w:t>. Two of his texts are particular</w:t>
      </w:r>
      <w:r w:rsidR="00381612" w:rsidRPr="00282A30">
        <w:rPr>
          <w:rFonts w:ascii="Arial" w:hAnsi="Arial" w:cs="Arial"/>
        </w:rPr>
        <w:t>ly</w:t>
      </w:r>
      <w:r w:rsidRPr="00282A30">
        <w:rPr>
          <w:rFonts w:ascii="Arial" w:hAnsi="Arial" w:cs="Arial"/>
        </w:rPr>
        <w:t xml:space="preserve"> </w:t>
      </w:r>
      <w:r w:rsidR="00B76AF6">
        <w:rPr>
          <w:rFonts w:ascii="Arial" w:hAnsi="Arial" w:cs="Arial"/>
        </w:rPr>
        <w:t xml:space="preserve">relevant to </w:t>
      </w:r>
      <w:r w:rsidR="00D93C6D">
        <w:rPr>
          <w:rFonts w:ascii="Arial" w:hAnsi="Arial" w:cs="Arial"/>
        </w:rPr>
        <w:t xml:space="preserve">the </w:t>
      </w:r>
      <w:r w:rsidR="00B76AF6">
        <w:rPr>
          <w:rFonts w:ascii="Arial" w:hAnsi="Arial" w:cs="Arial"/>
        </w:rPr>
        <w:t>institutional reports</w:t>
      </w:r>
      <w:r w:rsidR="00D93C6D">
        <w:rPr>
          <w:rFonts w:ascii="Arial" w:hAnsi="Arial" w:cs="Arial"/>
        </w:rPr>
        <w:t xml:space="preserve"> under examination</w:t>
      </w:r>
      <w:r w:rsidR="00B76AF6">
        <w:rPr>
          <w:rFonts w:ascii="Arial" w:hAnsi="Arial" w:cs="Arial"/>
        </w:rPr>
        <w:t>.</w:t>
      </w:r>
    </w:p>
    <w:p w14:paraId="4C091175" w14:textId="0111CA5F" w:rsidR="00146F14" w:rsidRPr="00146F14" w:rsidRDefault="00146F14" w:rsidP="0059312F">
      <w:pPr>
        <w:spacing w:line="360" w:lineRule="auto"/>
        <w:rPr>
          <w:rFonts w:ascii="Arial" w:hAnsi="Arial" w:cs="Arial"/>
        </w:rPr>
      </w:pPr>
      <w:r w:rsidRPr="00146F14">
        <w:rPr>
          <w:rFonts w:ascii="Arial" w:hAnsi="Arial" w:cs="Arial"/>
          <w:b/>
          <w:bCs/>
        </w:rPr>
        <w:t xml:space="preserve">Foucault, </w:t>
      </w:r>
      <w:r>
        <w:rPr>
          <w:rFonts w:ascii="Arial" w:hAnsi="Arial" w:cs="Arial"/>
          <w:b/>
          <w:bCs/>
        </w:rPr>
        <w:t xml:space="preserve">Michel, </w:t>
      </w:r>
      <w:r w:rsidRPr="00146F14">
        <w:rPr>
          <w:rFonts w:ascii="Arial" w:hAnsi="Arial" w:cs="Arial"/>
          <w:b/>
          <w:bCs/>
          <w:i/>
          <w:iCs/>
        </w:rPr>
        <w:t>The Birth of Biopolitics: Lectures at the College de France, 1978-1979</w:t>
      </w:r>
      <w:r w:rsidRPr="00146F14">
        <w:rPr>
          <w:rFonts w:ascii="Arial" w:hAnsi="Arial" w:cs="Arial"/>
          <w:b/>
          <w:bCs/>
        </w:rPr>
        <w:t>, trans. by Graham Burchell (Basingstoke: Palgrave Macmillan, 2008)</w:t>
      </w:r>
      <w:r>
        <w:rPr>
          <w:rFonts w:ascii="Arial" w:hAnsi="Arial" w:cs="Arial"/>
          <w:b/>
          <w:bCs/>
        </w:rPr>
        <w:t xml:space="preserve">. </w:t>
      </w:r>
      <w:r w:rsidRPr="00146F14">
        <w:rPr>
          <w:rFonts w:ascii="Arial" w:hAnsi="Arial" w:cs="Arial"/>
          <w:b/>
          <w:bCs/>
        </w:rPr>
        <w:t xml:space="preserve"> </w:t>
      </w:r>
    </w:p>
    <w:p w14:paraId="15BFA862" w14:textId="690911E0" w:rsidR="009A0498" w:rsidRDefault="0021189D" w:rsidP="0059312F">
      <w:pPr>
        <w:spacing w:line="360" w:lineRule="auto"/>
        <w:rPr>
          <w:rFonts w:ascii="Arial" w:hAnsi="Arial" w:cs="Arial"/>
        </w:rPr>
      </w:pPr>
      <w:r w:rsidRPr="00282A30">
        <w:rPr>
          <w:rFonts w:ascii="Arial" w:hAnsi="Arial" w:cs="Arial"/>
        </w:rPr>
        <w:t>In this text</w:t>
      </w:r>
      <w:r w:rsidR="00FF5678" w:rsidRPr="00282A30">
        <w:rPr>
          <w:rFonts w:ascii="Arial" w:hAnsi="Arial" w:cs="Arial"/>
        </w:rPr>
        <w:t>,</w:t>
      </w:r>
      <w:r w:rsidRPr="00282A30">
        <w:rPr>
          <w:rFonts w:ascii="Arial" w:hAnsi="Arial" w:cs="Arial"/>
        </w:rPr>
        <w:t xml:space="preserve"> which includes passages from Foucault’s lectures, </w:t>
      </w:r>
      <w:r w:rsidR="005B60BB" w:rsidRPr="00282A30">
        <w:rPr>
          <w:rFonts w:ascii="Arial" w:hAnsi="Arial" w:cs="Arial"/>
        </w:rPr>
        <w:t>Foucault explores the idea of American neo-liberalism</w:t>
      </w:r>
      <w:r w:rsidR="00FF5678" w:rsidRPr="00282A30">
        <w:rPr>
          <w:rFonts w:ascii="Arial" w:hAnsi="Arial" w:cs="Arial"/>
        </w:rPr>
        <w:t xml:space="preserve">. Foucault </w:t>
      </w:r>
      <w:r w:rsidR="00DC3BEC">
        <w:rPr>
          <w:rFonts w:ascii="Arial" w:hAnsi="Arial" w:cs="Arial"/>
        </w:rPr>
        <w:t xml:space="preserve">argues American neo-liberals </w:t>
      </w:r>
      <w:r w:rsidR="00FF5678" w:rsidRPr="00282A30">
        <w:rPr>
          <w:rFonts w:ascii="Arial" w:hAnsi="Arial" w:cs="Arial"/>
        </w:rPr>
        <w:t>aim</w:t>
      </w:r>
      <w:r w:rsidR="00A60DB9">
        <w:rPr>
          <w:rFonts w:ascii="Arial" w:hAnsi="Arial" w:cs="Arial"/>
        </w:rPr>
        <w:t>ed</w:t>
      </w:r>
      <w:r w:rsidR="00DD2307" w:rsidRPr="00282A30">
        <w:rPr>
          <w:rFonts w:ascii="Arial" w:hAnsi="Arial" w:cs="Arial"/>
        </w:rPr>
        <w:t xml:space="preserve"> “to extend the </w:t>
      </w:r>
      <w:r w:rsidR="00FF5678" w:rsidRPr="00282A30">
        <w:rPr>
          <w:rFonts w:ascii="Arial" w:hAnsi="Arial" w:cs="Arial"/>
        </w:rPr>
        <w:t>rationality of</w:t>
      </w:r>
      <w:r w:rsidR="00DD2307" w:rsidRPr="00282A30">
        <w:rPr>
          <w:rFonts w:ascii="Arial" w:hAnsi="Arial" w:cs="Arial"/>
        </w:rPr>
        <w:t xml:space="preserve"> the market … to domains which are not exclusively or not primarily economic: the family and birth rate, for example, or delinquency and penal policy.”</w:t>
      </w:r>
      <w:r w:rsidR="00DD2307" w:rsidRPr="00282A30">
        <w:rPr>
          <w:rStyle w:val="FootnoteReference"/>
          <w:rFonts w:ascii="Arial" w:hAnsi="Arial" w:cs="Arial"/>
        </w:rPr>
        <w:footnoteReference w:id="11"/>
      </w:r>
      <w:r w:rsidR="00F50280" w:rsidRPr="00282A30">
        <w:rPr>
          <w:rFonts w:ascii="Arial" w:hAnsi="Arial" w:cs="Arial"/>
        </w:rPr>
        <w:t xml:space="preserve"> </w:t>
      </w:r>
      <w:r w:rsidR="00C222A6">
        <w:rPr>
          <w:rFonts w:ascii="Arial" w:hAnsi="Arial" w:cs="Arial"/>
        </w:rPr>
        <w:t xml:space="preserve">According to Foucault, neo-liberals </w:t>
      </w:r>
      <w:r w:rsidR="00DC3BEC">
        <w:rPr>
          <w:rFonts w:ascii="Arial" w:hAnsi="Arial" w:cs="Arial"/>
        </w:rPr>
        <w:t xml:space="preserve">sought to influence and control </w:t>
      </w:r>
      <w:r w:rsidR="00F332F7">
        <w:rPr>
          <w:rFonts w:ascii="Arial" w:hAnsi="Arial" w:cs="Arial"/>
        </w:rPr>
        <w:t xml:space="preserve">“traditionally </w:t>
      </w:r>
      <w:r w:rsidR="00F45EC3" w:rsidRPr="00F45EC3">
        <w:rPr>
          <w:rFonts w:ascii="Arial" w:hAnsi="Arial" w:cs="Arial"/>
        </w:rPr>
        <w:t>non-economic social behaviour in economic terms</w:t>
      </w:r>
      <w:r w:rsidR="00F45EC3">
        <w:rPr>
          <w:rFonts w:ascii="Arial" w:hAnsi="Arial" w:cs="Arial"/>
        </w:rPr>
        <w:t>.</w:t>
      </w:r>
      <w:r w:rsidR="00F45EC3" w:rsidRPr="00F45EC3">
        <w:rPr>
          <w:rFonts w:ascii="Arial" w:hAnsi="Arial" w:cs="Arial"/>
        </w:rPr>
        <w:t>”</w:t>
      </w:r>
      <w:r w:rsidR="00F45EC3">
        <w:rPr>
          <w:rStyle w:val="FootnoteReference"/>
          <w:rFonts w:ascii="Arial" w:hAnsi="Arial" w:cs="Arial"/>
        </w:rPr>
        <w:footnoteReference w:id="12"/>
      </w:r>
      <w:r w:rsidR="00006D32">
        <w:rPr>
          <w:rFonts w:ascii="Arial" w:hAnsi="Arial" w:cs="Arial"/>
        </w:rPr>
        <w:t xml:space="preserve"> </w:t>
      </w:r>
      <w:r w:rsidR="002E4DF0">
        <w:rPr>
          <w:rFonts w:ascii="Arial" w:hAnsi="Arial" w:cs="Arial"/>
        </w:rPr>
        <w:t>Th</w:t>
      </w:r>
      <w:r w:rsidR="00243493">
        <w:rPr>
          <w:rFonts w:ascii="Arial" w:hAnsi="Arial" w:cs="Arial"/>
        </w:rPr>
        <w:t>e</w:t>
      </w:r>
      <w:r w:rsidR="00FF5678" w:rsidRPr="00282A30">
        <w:rPr>
          <w:rFonts w:ascii="Arial" w:hAnsi="Arial" w:cs="Arial"/>
        </w:rPr>
        <w:t xml:space="preserve"> essay</w:t>
      </w:r>
      <w:r w:rsidR="00C27CCB" w:rsidRPr="00282A30">
        <w:rPr>
          <w:rFonts w:ascii="Arial" w:hAnsi="Arial" w:cs="Arial"/>
        </w:rPr>
        <w:t xml:space="preserve"> will use this idea to demonstrate how </w:t>
      </w:r>
      <w:r w:rsidR="00FF5678" w:rsidRPr="00282A30">
        <w:rPr>
          <w:rFonts w:ascii="Arial" w:hAnsi="Arial" w:cs="Arial"/>
        </w:rPr>
        <w:t>US states</w:t>
      </w:r>
      <w:r w:rsidR="001842FA">
        <w:rPr>
          <w:rFonts w:ascii="Arial" w:hAnsi="Arial" w:cs="Arial"/>
        </w:rPr>
        <w:t xml:space="preserve"> used economic analysis to</w:t>
      </w:r>
      <w:r w:rsidR="00882EAF">
        <w:rPr>
          <w:rFonts w:ascii="Arial" w:hAnsi="Arial" w:cs="Arial"/>
        </w:rPr>
        <w:t xml:space="preserve"> </w:t>
      </w:r>
      <w:r w:rsidR="001842FA">
        <w:rPr>
          <w:rFonts w:ascii="Arial" w:hAnsi="Arial" w:cs="Arial"/>
        </w:rPr>
        <w:t>‘</w:t>
      </w:r>
      <w:r w:rsidR="00EA35A7">
        <w:rPr>
          <w:rFonts w:ascii="Arial" w:hAnsi="Arial" w:cs="Arial"/>
        </w:rPr>
        <w:t>justif</w:t>
      </w:r>
      <w:r w:rsidR="001842FA">
        <w:rPr>
          <w:rFonts w:ascii="Arial" w:hAnsi="Arial" w:cs="Arial"/>
        </w:rPr>
        <w:t>y’ t</w:t>
      </w:r>
      <w:r w:rsidR="000F3CBB">
        <w:rPr>
          <w:rFonts w:ascii="Arial" w:hAnsi="Arial" w:cs="Arial"/>
        </w:rPr>
        <w:t>heir</w:t>
      </w:r>
      <w:r w:rsidR="00EA35A7">
        <w:rPr>
          <w:rFonts w:ascii="Arial" w:hAnsi="Arial" w:cs="Arial"/>
        </w:rPr>
        <w:t xml:space="preserve"> </w:t>
      </w:r>
      <w:r w:rsidR="000F3CBB">
        <w:rPr>
          <w:rFonts w:ascii="Arial" w:hAnsi="Arial" w:cs="Arial"/>
        </w:rPr>
        <w:t>power of</w:t>
      </w:r>
      <w:r w:rsidR="00EA35A7">
        <w:rPr>
          <w:rFonts w:ascii="Arial" w:hAnsi="Arial" w:cs="Arial"/>
        </w:rPr>
        <w:t xml:space="preserve"> bodies in the institutional setting</w:t>
      </w:r>
      <w:r w:rsidR="001842FA">
        <w:rPr>
          <w:rFonts w:ascii="Arial" w:hAnsi="Arial" w:cs="Arial"/>
        </w:rPr>
        <w:t xml:space="preserve">. </w:t>
      </w:r>
    </w:p>
    <w:p w14:paraId="6E435AED" w14:textId="77777777" w:rsidR="009A0498" w:rsidRDefault="009A0498" w:rsidP="0059312F">
      <w:pPr>
        <w:spacing w:line="360" w:lineRule="auto"/>
        <w:rPr>
          <w:rFonts w:ascii="Arial" w:hAnsi="Arial" w:cs="Arial"/>
        </w:rPr>
      </w:pPr>
    </w:p>
    <w:p w14:paraId="0A81E909" w14:textId="74AB64B5" w:rsidR="009A0498" w:rsidRPr="009A0498" w:rsidRDefault="009A0498" w:rsidP="0059312F">
      <w:pPr>
        <w:spacing w:line="360" w:lineRule="auto"/>
        <w:rPr>
          <w:rFonts w:ascii="Arial" w:hAnsi="Arial" w:cs="Arial"/>
        </w:rPr>
      </w:pPr>
      <w:r w:rsidRPr="009A0498">
        <w:rPr>
          <w:rFonts w:ascii="Arial" w:hAnsi="Arial" w:cs="Arial"/>
          <w:b/>
          <w:bCs/>
        </w:rPr>
        <w:t>Foucault,</w:t>
      </w:r>
      <w:r>
        <w:rPr>
          <w:rFonts w:ascii="Arial" w:hAnsi="Arial" w:cs="Arial"/>
          <w:b/>
          <w:bCs/>
        </w:rPr>
        <w:t xml:space="preserve"> Michel,</w:t>
      </w:r>
      <w:r w:rsidRPr="009A0498">
        <w:rPr>
          <w:rFonts w:ascii="Arial" w:hAnsi="Arial" w:cs="Arial"/>
          <w:b/>
          <w:bCs/>
        </w:rPr>
        <w:t xml:space="preserve"> </w:t>
      </w:r>
      <w:r w:rsidRPr="009A0498">
        <w:rPr>
          <w:rFonts w:ascii="Arial" w:hAnsi="Arial" w:cs="Arial"/>
          <w:b/>
          <w:bCs/>
          <w:i/>
          <w:iCs/>
        </w:rPr>
        <w:t>The History of Sexuality: The Will to Knowledge</w:t>
      </w:r>
      <w:r w:rsidRPr="009A0498">
        <w:rPr>
          <w:rFonts w:ascii="Arial" w:hAnsi="Arial" w:cs="Arial"/>
          <w:b/>
          <w:bCs/>
        </w:rPr>
        <w:t xml:space="preserve"> (London:  Penguin Books, 2019)</w:t>
      </w:r>
      <w:r>
        <w:rPr>
          <w:rFonts w:ascii="Arial" w:hAnsi="Arial" w:cs="Arial"/>
          <w:b/>
          <w:bCs/>
        </w:rPr>
        <w:t xml:space="preserve">. </w:t>
      </w:r>
    </w:p>
    <w:p w14:paraId="72DDD1DB" w14:textId="621946CF" w:rsidR="009A0498" w:rsidRPr="00282A30" w:rsidRDefault="00896263" w:rsidP="0059312F">
      <w:pPr>
        <w:spacing w:line="360" w:lineRule="auto"/>
        <w:rPr>
          <w:rFonts w:ascii="Arial" w:hAnsi="Arial" w:cs="Arial"/>
        </w:rPr>
      </w:pPr>
      <w:r w:rsidRPr="00282A30">
        <w:rPr>
          <w:rFonts w:ascii="Arial" w:hAnsi="Arial" w:cs="Arial"/>
        </w:rPr>
        <w:t xml:space="preserve">In this second influential text, Foucault </w:t>
      </w:r>
      <w:r w:rsidR="00C26187" w:rsidRPr="00282A30">
        <w:rPr>
          <w:rFonts w:ascii="Arial" w:hAnsi="Arial" w:cs="Arial"/>
        </w:rPr>
        <w:t>identifies the key features of his biopower c</w:t>
      </w:r>
      <w:r w:rsidR="000F004A" w:rsidRPr="00282A30">
        <w:rPr>
          <w:rFonts w:ascii="Arial" w:hAnsi="Arial" w:cs="Arial"/>
        </w:rPr>
        <w:t>o</w:t>
      </w:r>
      <w:r w:rsidR="00C26187" w:rsidRPr="00282A30">
        <w:rPr>
          <w:rFonts w:ascii="Arial" w:hAnsi="Arial" w:cs="Arial"/>
        </w:rPr>
        <w:t xml:space="preserve">ncept. He theorises that since the eighteenth century there has been a </w:t>
      </w:r>
      <w:r w:rsidR="00E748D6" w:rsidRPr="00282A30">
        <w:rPr>
          <w:rFonts w:ascii="Arial" w:hAnsi="Arial" w:cs="Arial"/>
        </w:rPr>
        <w:t>“profound transformation of these mechanisms of power” that are used by the state.</w:t>
      </w:r>
      <w:r w:rsidR="00E748D6" w:rsidRPr="00282A30">
        <w:rPr>
          <w:rStyle w:val="FootnoteReference"/>
          <w:rFonts w:ascii="Arial" w:hAnsi="Arial" w:cs="Arial"/>
        </w:rPr>
        <w:footnoteReference w:id="13"/>
      </w:r>
      <w:r w:rsidR="00E748D6" w:rsidRPr="00282A30">
        <w:rPr>
          <w:rFonts w:ascii="Arial" w:hAnsi="Arial" w:cs="Arial"/>
        </w:rPr>
        <w:t xml:space="preserve"> Foucault argues “the an</w:t>
      </w:r>
      <w:r w:rsidR="00044D4B" w:rsidRPr="00282A30">
        <w:rPr>
          <w:rFonts w:ascii="Arial" w:hAnsi="Arial" w:cs="Arial"/>
        </w:rPr>
        <w:t>c</w:t>
      </w:r>
      <w:r w:rsidR="00E748D6" w:rsidRPr="00282A30">
        <w:rPr>
          <w:rFonts w:ascii="Arial" w:hAnsi="Arial" w:cs="Arial"/>
        </w:rPr>
        <w:t>ient right to take life or to let live was replaced by a power to foster life or disallow it to the point of death.”</w:t>
      </w:r>
      <w:r w:rsidR="00E748D6" w:rsidRPr="00282A30">
        <w:rPr>
          <w:rStyle w:val="FootnoteReference"/>
          <w:rFonts w:ascii="Arial" w:hAnsi="Arial" w:cs="Arial"/>
        </w:rPr>
        <w:footnoteReference w:id="14"/>
      </w:r>
      <w:r w:rsidR="00E748D6" w:rsidRPr="00282A30">
        <w:rPr>
          <w:rFonts w:ascii="Arial" w:hAnsi="Arial" w:cs="Arial"/>
        </w:rPr>
        <w:t xml:space="preserve"> </w:t>
      </w:r>
      <w:r w:rsidR="00D033EB" w:rsidRPr="00282A30">
        <w:rPr>
          <w:rFonts w:ascii="Arial" w:hAnsi="Arial" w:cs="Arial"/>
        </w:rPr>
        <w:t xml:space="preserve">This </w:t>
      </w:r>
      <w:r w:rsidR="004315D8" w:rsidRPr="00282A30">
        <w:rPr>
          <w:rFonts w:ascii="Arial" w:hAnsi="Arial" w:cs="Arial"/>
        </w:rPr>
        <w:t xml:space="preserve">notion will be used to analyse </w:t>
      </w:r>
      <w:r w:rsidR="00081376">
        <w:rPr>
          <w:rFonts w:ascii="Arial" w:hAnsi="Arial" w:cs="Arial"/>
        </w:rPr>
        <w:t xml:space="preserve">how </w:t>
      </w:r>
      <w:r w:rsidR="004315D8" w:rsidRPr="00282A30">
        <w:rPr>
          <w:rFonts w:ascii="Arial" w:hAnsi="Arial" w:cs="Arial"/>
        </w:rPr>
        <w:t xml:space="preserve">annual reports </w:t>
      </w:r>
      <w:r w:rsidR="00081376">
        <w:rPr>
          <w:rFonts w:ascii="Arial" w:hAnsi="Arial" w:cs="Arial"/>
        </w:rPr>
        <w:t>demons</w:t>
      </w:r>
      <w:r w:rsidR="009A0D5B">
        <w:rPr>
          <w:rFonts w:ascii="Arial" w:hAnsi="Arial" w:cs="Arial"/>
        </w:rPr>
        <w:t>trate the</w:t>
      </w:r>
      <w:r w:rsidR="004315D8" w:rsidRPr="00282A30">
        <w:rPr>
          <w:rFonts w:ascii="Arial" w:hAnsi="Arial" w:cs="Arial"/>
        </w:rPr>
        <w:t xml:space="preserve"> state had power over the lives of </w:t>
      </w:r>
      <w:r w:rsidR="00044D4B" w:rsidRPr="00282A30">
        <w:rPr>
          <w:rFonts w:ascii="Arial" w:hAnsi="Arial" w:cs="Arial"/>
        </w:rPr>
        <w:t xml:space="preserve">institutional </w:t>
      </w:r>
      <w:r w:rsidR="004315D8" w:rsidRPr="00282A30">
        <w:rPr>
          <w:rFonts w:ascii="Arial" w:hAnsi="Arial" w:cs="Arial"/>
        </w:rPr>
        <w:t>inmates</w:t>
      </w:r>
      <w:r w:rsidR="00044D4B" w:rsidRPr="00282A30">
        <w:rPr>
          <w:rFonts w:ascii="Arial" w:hAnsi="Arial" w:cs="Arial"/>
        </w:rPr>
        <w:t xml:space="preserve">. </w:t>
      </w:r>
      <w:r w:rsidR="0020470E" w:rsidRPr="00282A30">
        <w:rPr>
          <w:rFonts w:ascii="Arial" w:hAnsi="Arial" w:cs="Arial"/>
        </w:rPr>
        <w:t>Foucault states that “power over life evolved in two basic forms,” one being “centred on the body as a machine: its disciplining, the optimization of its capabilities</w:t>
      </w:r>
      <w:r w:rsidR="00877055" w:rsidRPr="00282A30">
        <w:rPr>
          <w:rFonts w:ascii="Arial" w:hAnsi="Arial" w:cs="Arial"/>
        </w:rPr>
        <w:t>.</w:t>
      </w:r>
      <w:r w:rsidR="0020470E" w:rsidRPr="00282A30">
        <w:rPr>
          <w:rFonts w:ascii="Arial" w:hAnsi="Arial" w:cs="Arial"/>
        </w:rPr>
        <w:t>”</w:t>
      </w:r>
      <w:r w:rsidR="008A659C">
        <w:rPr>
          <w:rStyle w:val="FootnoteReference"/>
          <w:rFonts w:ascii="Arial" w:hAnsi="Arial" w:cs="Arial"/>
        </w:rPr>
        <w:footnoteReference w:id="15"/>
      </w:r>
      <w:r w:rsidR="00877055" w:rsidRPr="00282A30">
        <w:rPr>
          <w:rFonts w:ascii="Arial" w:hAnsi="Arial" w:cs="Arial"/>
        </w:rPr>
        <w:t xml:space="preserve"> This</w:t>
      </w:r>
      <w:r w:rsidR="0020470E" w:rsidRPr="00282A30">
        <w:rPr>
          <w:rFonts w:ascii="Arial" w:hAnsi="Arial" w:cs="Arial"/>
        </w:rPr>
        <w:t xml:space="preserve"> will be particularly relevant when analysing the programs of education and training in the different state institutions. </w:t>
      </w:r>
      <w:r w:rsidR="00511FD3" w:rsidRPr="00282A30">
        <w:rPr>
          <w:rFonts w:ascii="Arial" w:hAnsi="Arial" w:cs="Arial"/>
        </w:rPr>
        <w:t>The “second … focused on the species body … propagation</w:t>
      </w:r>
      <w:r w:rsidR="001F773F" w:rsidRPr="00282A30">
        <w:rPr>
          <w:rFonts w:ascii="Arial" w:hAnsi="Arial" w:cs="Arial"/>
        </w:rPr>
        <w:t>, births and mortality.”</w:t>
      </w:r>
      <w:r w:rsidR="001F773F" w:rsidRPr="00282A30">
        <w:rPr>
          <w:rStyle w:val="FootnoteReference"/>
          <w:rFonts w:ascii="Arial" w:hAnsi="Arial" w:cs="Arial"/>
        </w:rPr>
        <w:footnoteReference w:id="16"/>
      </w:r>
      <w:r w:rsidR="001F773F" w:rsidRPr="00282A30">
        <w:rPr>
          <w:rFonts w:ascii="Arial" w:hAnsi="Arial" w:cs="Arial"/>
        </w:rPr>
        <w:t xml:space="preserve"> This notion will be pivotal when considering the segregation of the ‘feeble minded’</w:t>
      </w:r>
      <w:r w:rsidR="00473735" w:rsidRPr="00282A30">
        <w:rPr>
          <w:rFonts w:ascii="Arial" w:hAnsi="Arial" w:cs="Arial"/>
        </w:rPr>
        <w:t xml:space="preserve"> away from their communities</w:t>
      </w:r>
      <w:r w:rsidR="00877055" w:rsidRPr="00282A30">
        <w:rPr>
          <w:rFonts w:ascii="Arial" w:hAnsi="Arial" w:cs="Arial"/>
        </w:rPr>
        <w:t>;</w:t>
      </w:r>
      <w:r w:rsidR="000B7074" w:rsidRPr="00282A30">
        <w:rPr>
          <w:rFonts w:ascii="Arial" w:hAnsi="Arial" w:cs="Arial"/>
        </w:rPr>
        <w:t xml:space="preserve"> </w:t>
      </w:r>
      <w:r w:rsidR="00D85CF2" w:rsidRPr="00282A30">
        <w:rPr>
          <w:rFonts w:ascii="Arial" w:hAnsi="Arial" w:cs="Arial"/>
        </w:rPr>
        <w:t xml:space="preserve">evidence of the state enacting power over reproduction. It will </w:t>
      </w:r>
      <w:r w:rsidR="002F027E">
        <w:rPr>
          <w:rFonts w:ascii="Arial" w:hAnsi="Arial" w:cs="Arial"/>
        </w:rPr>
        <w:t xml:space="preserve">also </w:t>
      </w:r>
      <w:r w:rsidR="00D85CF2" w:rsidRPr="00282A30">
        <w:rPr>
          <w:rFonts w:ascii="Arial" w:hAnsi="Arial" w:cs="Arial"/>
        </w:rPr>
        <w:t>inevitably</w:t>
      </w:r>
      <w:r w:rsidR="000B7074" w:rsidRPr="00282A30">
        <w:rPr>
          <w:rFonts w:ascii="Arial" w:hAnsi="Arial" w:cs="Arial"/>
        </w:rPr>
        <w:t xml:space="preserve"> </w:t>
      </w:r>
      <w:r w:rsidR="00D85CF2" w:rsidRPr="00282A30">
        <w:rPr>
          <w:rFonts w:ascii="Arial" w:hAnsi="Arial" w:cs="Arial"/>
        </w:rPr>
        <w:t xml:space="preserve">be relevant </w:t>
      </w:r>
      <w:r w:rsidR="00B30605">
        <w:rPr>
          <w:rFonts w:ascii="Arial" w:hAnsi="Arial" w:cs="Arial"/>
        </w:rPr>
        <w:t>when</w:t>
      </w:r>
      <w:r w:rsidR="00D85CF2" w:rsidRPr="00282A30">
        <w:rPr>
          <w:rFonts w:ascii="Arial" w:hAnsi="Arial" w:cs="Arial"/>
        </w:rPr>
        <w:t xml:space="preserve"> considering </w:t>
      </w:r>
      <w:r w:rsidR="00987E2D">
        <w:rPr>
          <w:rFonts w:ascii="Arial" w:hAnsi="Arial" w:cs="Arial"/>
        </w:rPr>
        <w:t xml:space="preserve">the later </w:t>
      </w:r>
      <w:r w:rsidR="002F027E">
        <w:rPr>
          <w:rFonts w:ascii="Arial" w:hAnsi="Arial" w:cs="Arial"/>
        </w:rPr>
        <w:t xml:space="preserve">policies of </w:t>
      </w:r>
      <w:r w:rsidR="00987E2D">
        <w:rPr>
          <w:rFonts w:ascii="Arial" w:hAnsi="Arial" w:cs="Arial"/>
        </w:rPr>
        <w:t>forced sterilization in all of these institutions.</w:t>
      </w:r>
      <w:r w:rsidR="00D85CF2" w:rsidRPr="00282A30">
        <w:rPr>
          <w:rFonts w:ascii="Arial" w:hAnsi="Arial" w:cs="Arial"/>
        </w:rPr>
        <w:t xml:space="preserve"> </w:t>
      </w:r>
    </w:p>
    <w:p w14:paraId="374D0340" w14:textId="5ABFB781" w:rsidR="00833104" w:rsidRPr="00282A30" w:rsidRDefault="00833104" w:rsidP="00ED342E">
      <w:pPr>
        <w:rPr>
          <w:rFonts w:ascii="Arial" w:hAnsi="Arial" w:cs="Arial"/>
        </w:rPr>
      </w:pPr>
      <w:r w:rsidRPr="00282A30">
        <w:rPr>
          <w:rFonts w:ascii="Arial" w:hAnsi="Arial" w:cs="Arial"/>
          <w:noProof/>
        </w:rPr>
        <w:lastRenderedPageBreak/>
        <w:drawing>
          <wp:anchor distT="0" distB="0" distL="114300" distR="114300" simplePos="0" relativeHeight="251658240" behindDoc="1" locked="0" layoutInCell="1" allowOverlap="1" wp14:anchorId="532218A9" wp14:editId="4AD92C85">
            <wp:simplePos x="0" y="0"/>
            <wp:positionH relativeFrom="column">
              <wp:posOffset>1498600</wp:posOffset>
            </wp:positionH>
            <wp:positionV relativeFrom="paragraph">
              <wp:posOffset>13335</wp:posOffset>
            </wp:positionV>
            <wp:extent cx="2286000" cy="3223895"/>
            <wp:effectExtent l="0" t="0" r="0" b="0"/>
            <wp:wrapTight wrapText="bothSides">
              <wp:wrapPolygon edited="0">
                <wp:start x="0" y="0"/>
                <wp:lineTo x="0" y="21443"/>
                <wp:lineTo x="21420" y="21443"/>
                <wp:lineTo x="21420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616" r="31142"/>
                    <a:stretch/>
                  </pic:blipFill>
                  <pic:spPr bwMode="auto">
                    <a:xfrm>
                      <a:off x="0" y="0"/>
                      <a:ext cx="2286000" cy="32238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30E42249" w14:textId="77777777" w:rsidR="008C5567" w:rsidRPr="00282A30" w:rsidRDefault="008C5567" w:rsidP="00ED342E">
      <w:pPr>
        <w:rPr>
          <w:rFonts w:ascii="Arial" w:hAnsi="Arial" w:cs="Arial"/>
        </w:rPr>
      </w:pPr>
    </w:p>
    <w:p w14:paraId="3AEDF02C" w14:textId="77777777" w:rsidR="00EC3DA4" w:rsidRPr="00282A30" w:rsidRDefault="00EC3DA4" w:rsidP="00EC3DA4">
      <w:pPr>
        <w:rPr>
          <w:rFonts w:ascii="Arial" w:hAnsi="Arial" w:cs="Arial"/>
        </w:rPr>
      </w:pPr>
    </w:p>
    <w:p w14:paraId="230E4CF2" w14:textId="77777777" w:rsidR="00EC3DA4" w:rsidRPr="00282A30" w:rsidRDefault="00EC3DA4" w:rsidP="00EC3DA4">
      <w:pPr>
        <w:rPr>
          <w:rFonts w:ascii="Arial" w:hAnsi="Arial" w:cs="Arial"/>
        </w:rPr>
      </w:pPr>
    </w:p>
    <w:p w14:paraId="0A8EA1DD" w14:textId="77777777" w:rsidR="00EC3DA4" w:rsidRPr="00282A30" w:rsidRDefault="00EC3DA4" w:rsidP="00EC3DA4">
      <w:pPr>
        <w:rPr>
          <w:rFonts w:ascii="Arial" w:hAnsi="Arial" w:cs="Arial"/>
        </w:rPr>
      </w:pPr>
    </w:p>
    <w:p w14:paraId="7E385A4D" w14:textId="77777777" w:rsidR="00EC3DA4" w:rsidRPr="00282A30" w:rsidRDefault="00EC3DA4" w:rsidP="00EC3DA4">
      <w:pPr>
        <w:rPr>
          <w:rFonts w:ascii="Arial" w:hAnsi="Arial" w:cs="Arial"/>
        </w:rPr>
      </w:pPr>
    </w:p>
    <w:p w14:paraId="71332737" w14:textId="77777777" w:rsidR="00EC3DA4" w:rsidRPr="00282A30" w:rsidRDefault="00EC3DA4" w:rsidP="00EC3DA4">
      <w:pPr>
        <w:rPr>
          <w:rFonts w:ascii="Arial" w:hAnsi="Arial" w:cs="Arial"/>
        </w:rPr>
      </w:pPr>
    </w:p>
    <w:p w14:paraId="538D08EE" w14:textId="77777777" w:rsidR="00EC3DA4" w:rsidRPr="00282A30" w:rsidRDefault="00EC3DA4" w:rsidP="00EC3DA4">
      <w:pPr>
        <w:rPr>
          <w:rFonts w:ascii="Arial" w:hAnsi="Arial" w:cs="Arial"/>
        </w:rPr>
      </w:pPr>
    </w:p>
    <w:p w14:paraId="630A1414" w14:textId="77777777" w:rsidR="00EC3DA4" w:rsidRPr="00282A30" w:rsidRDefault="00EC3DA4" w:rsidP="00EC3DA4">
      <w:pPr>
        <w:rPr>
          <w:rFonts w:ascii="Arial" w:hAnsi="Arial" w:cs="Arial"/>
        </w:rPr>
      </w:pPr>
    </w:p>
    <w:p w14:paraId="6C48A8DD" w14:textId="77777777" w:rsidR="00EC3DA4" w:rsidRPr="00282A30" w:rsidRDefault="00EC3DA4" w:rsidP="00EC3DA4">
      <w:pPr>
        <w:rPr>
          <w:rFonts w:ascii="Arial" w:hAnsi="Arial" w:cs="Arial"/>
        </w:rPr>
      </w:pPr>
    </w:p>
    <w:p w14:paraId="50E4A3B6" w14:textId="77777777" w:rsidR="00EC3DA4" w:rsidRPr="00282A30" w:rsidRDefault="00EC3DA4" w:rsidP="00EC3DA4">
      <w:pPr>
        <w:rPr>
          <w:rFonts w:ascii="Arial" w:hAnsi="Arial" w:cs="Arial"/>
        </w:rPr>
      </w:pPr>
    </w:p>
    <w:p w14:paraId="5A14685B" w14:textId="07EFC44E" w:rsidR="00EC3DA4" w:rsidRPr="00282A30" w:rsidRDefault="00F05B65" w:rsidP="00EC3DA4">
      <w:pPr>
        <w:rPr>
          <w:rFonts w:ascii="Arial" w:hAnsi="Arial"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E60393B" wp14:editId="37859CC0">
                <wp:simplePos x="0" y="0"/>
                <wp:positionH relativeFrom="margin">
                  <wp:align>right</wp:align>
                </wp:positionH>
                <wp:positionV relativeFrom="paragraph">
                  <wp:posOffset>272415</wp:posOffset>
                </wp:positionV>
                <wp:extent cx="5597525" cy="635"/>
                <wp:effectExtent l="0" t="0" r="3175" b="635"/>
                <wp:wrapTight wrapText="bothSides">
                  <wp:wrapPolygon edited="0">
                    <wp:start x="0" y="0"/>
                    <wp:lineTo x="0" y="21019"/>
                    <wp:lineTo x="21539" y="21019"/>
                    <wp:lineTo x="21539" y="0"/>
                    <wp:lineTo x="0" y="0"/>
                  </wp:wrapPolygon>
                </wp:wrapTight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9752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4FF5BB0" w14:textId="1E1F5F1E" w:rsidR="00F05B65" w:rsidRPr="00230E3F" w:rsidRDefault="008D5ACF" w:rsidP="008D5ACF">
                            <w:pPr>
                              <w:pStyle w:val="Caption"/>
                              <w:rPr>
                                <w:i w:val="0"/>
                                <w:iCs w:val="0"/>
                              </w:rPr>
                            </w:pPr>
                            <w:r w:rsidRPr="00230E3F">
                              <w:rPr>
                                <w:i w:val="0"/>
                                <w:iCs w:val="0"/>
                              </w:rPr>
                              <w:t xml:space="preserve">Figure </w:t>
                            </w:r>
                            <w:r w:rsidR="00A53E5B" w:rsidRPr="00230E3F">
                              <w:rPr>
                                <w:i w:val="0"/>
                                <w:iCs w:val="0"/>
                              </w:rPr>
                              <w:fldChar w:fldCharType="begin"/>
                            </w:r>
                            <w:r w:rsidR="00A53E5B" w:rsidRPr="00230E3F">
                              <w:rPr>
                                <w:i w:val="0"/>
                                <w:iCs w:val="0"/>
                              </w:rPr>
                              <w:instrText xml:space="preserve"> SEQ Figure \* roman </w:instrText>
                            </w:r>
                            <w:r w:rsidR="00A53E5B" w:rsidRPr="00230E3F">
                              <w:rPr>
                                <w:i w:val="0"/>
                                <w:iCs w:val="0"/>
                              </w:rPr>
                              <w:fldChar w:fldCharType="separate"/>
                            </w:r>
                            <w:r w:rsidRPr="00230E3F">
                              <w:rPr>
                                <w:i w:val="0"/>
                                <w:iCs w:val="0"/>
                                <w:noProof/>
                              </w:rPr>
                              <w:t>i</w:t>
                            </w:r>
                            <w:r w:rsidR="00A53E5B" w:rsidRPr="00230E3F">
                              <w:rPr>
                                <w:i w:val="0"/>
                                <w:iCs w:val="0"/>
                                <w:noProof/>
                              </w:rPr>
                              <w:fldChar w:fldCharType="end"/>
                            </w:r>
                            <w:r w:rsidR="00F05B65" w:rsidRPr="00230E3F">
                              <w:rPr>
                                <w:i w:val="0"/>
                                <w:iCs w:val="0"/>
                              </w:rPr>
                              <w:t xml:space="preserve">: An annual report published by the Indiana School for </w:t>
                            </w:r>
                            <w:r w:rsidR="00F22741" w:rsidRPr="00230E3F">
                              <w:rPr>
                                <w:i w:val="0"/>
                                <w:iCs w:val="0"/>
                              </w:rPr>
                              <w:t xml:space="preserve">Feeble-Minded Youth </w:t>
                            </w:r>
                          </w:p>
                          <w:p w14:paraId="3653892C" w14:textId="28D5FD8E" w:rsidR="008D5ACF" w:rsidRPr="00B33DDE" w:rsidRDefault="00F05B65" w:rsidP="008D5ACF">
                            <w:pPr>
                              <w:pStyle w:val="Caption"/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 w:rsidRPr="00F05B65">
                              <w:t>Indiana School for Feeble-Minded Youth, Twelfth Annual Report of the Board of Trustees of the Indiana School for Feeble-Minded Youth for the Fiscal Year ending Oct. 31,</w:t>
                            </w:r>
                            <w:r w:rsidRPr="008E5027">
                              <w:t xml:space="preserve"> 1890</w:t>
                            </w:r>
                            <w:r w:rsidRPr="002F027E">
                              <w:rPr>
                                <w:i w:val="0"/>
                                <w:iCs w:val="0"/>
                              </w:rPr>
                              <w:t xml:space="preserve"> (Indianapolis: WM. B. Burdford, Contractor for State Printing and Binding, 1890),</w:t>
                            </w:r>
                            <w:r w:rsidRPr="00F05B65">
                              <w:t xml:space="preserve"> </w:t>
                            </w:r>
                            <w:r w:rsidR="00E943B5">
                              <w:rPr>
                                <w:i w:val="0"/>
                                <w:iCs w:val="0"/>
                              </w:rPr>
                              <w:t xml:space="preserve">digital </w:t>
                            </w:r>
                            <w:r w:rsidR="00E943B5" w:rsidRPr="004F70B6">
                              <w:rPr>
                                <w:i w:val="0"/>
                                <w:iCs w:val="0"/>
                              </w:rPr>
                              <w:t>resource,</w:t>
                            </w:r>
                            <w:r w:rsidRPr="004F70B6">
                              <w:rPr>
                                <w:i w:val="0"/>
                                <w:iCs w:val="0"/>
                              </w:rPr>
                              <w:t xml:space="preserve"> HaithiTrust &lt;</w:t>
                            </w:r>
                            <w:r w:rsidR="004F70B6" w:rsidRPr="004F70B6">
                              <w:rPr>
                                <w:i w:val="0"/>
                                <w:iCs w:val="0"/>
                              </w:rPr>
                              <w:t>https://catalog.hathitrust.org/Record/011801459</w:t>
                            </w:r>
                            <w:r w:rsidRPr="004F70B6">
                              <w:rPr>
                                <w:i w:val="0"/>
                                <w:iCs w:val="0"/>
                              </w:rPr>
                              <w:t>&gt; [accessed 19 October 2022]</w:t>
                            </w:r>
                            <w:r w:rsidR="004F70B6" w:rsidRPr="004F70B6">
                              <w:rPr>
                                <w:i w:val="0"/>
                                <w:iCs w:val="0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5E60393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89.55pt;margin-top:21.45pt;width:440.75pt;height:.05pt;z-index:-251656192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" stroked="f">
                <v:textbox style="mso-fit-shape-to-text:t" inset="0,0,0,0">
                  <w:txbxContent>
                    <w:p w14:paraId="74FF5BB0" w14:textId="1E1F5F1E" w:rsidR="00F05B65" w:rsidRPr="00230E3F" w:rsidRDefault="008D5ACF" w:rsidP="008D5ACF">
                      <w:pPr>
                        <w:pStyle w:val="Caption"/>
                        <w:rPr>
                          <w:i w:val="0"/>
                          <w:iCs w:val="0"/>
                        </w:rPr>
                      </w:pPr>
                      <w:r w:rsidRPr="00230E3F">
                        <w:rPr>
                          <w:i w:val="0"/>
                          <w:iCs w:val="0"/>
                        </w:rPr>
                        <w:t xml:space="preserve">Figure </w:t>
                      </w:r>
                      <w:r w:rsidR="00A53E5B" w:rsidRPr="00230E3F">
                        <w:rPr>
                          <w:i w:val="0"/>
                          <w:iCs w:val="0"/>
                        </w:rPr>
                        <w:fldChar w:fldCharType="begin"/>
                      </w:r>
                      <w:r w:rsidR="00A53E5B" w:rsidRPr="00230E3F">
                        <w:rPr>
                          <w:i w:val="0"/>
                          <w:iCs w:val="0"/>
                        </w:rPr>
                        <w:instrText xml:space="preserve"> SEQ Figure \* roman </w:instrText>
                      </w:r>
                      <w:r w:rsidR="00A53E5B" w:rsidRPr="00230E3F">
                        <w:rPr>
                          <w:i w:val="0"/>
                          <w:iCs w:val="0"/>
                        </w:rPr>
                        <w:fldChar w:fldCharType="separate"/>
                      </w:r>
                      <w:r w:rsidRPr="00230E3F">
                        <w:rPr>
                          <w:i w:val="0"/>
                          <w:iCs w:val="0"/>
                          <w:noProof/>
                        </w:rPr>
                        <w:t>i</w:t>
                      </w:r>
                      <w:r w:rsidR="00A53E5B" w:rsidRPr="00230E3F">
                        <w:rPr>
                          <w:i w:val="0"/>
                          <w:iCs w:val="0"/>
                          <w:noProof/>
                        </w:rPr>
                        <w:fldChar w:fldCharType="end"/>
                      </w:r>
                      <w:r w:rsidR="00F05B65" w:rsidRPr="00230E3F">
                        <w:rPr>
                          <w:i w:val="0"/>
                          <w:iCs w:val="0"/>
                        </w:rPr>
                        <w:t xml:space="preserve">: An annual report published by the Indiana School for </w:t>
                      </w:r>
                      <w:r w:rsidR="00F22741" w:rsidRPr="00230E3F">
                        <w:rPr>
                          <w:i w:val="0"/>
                          <w:iCs w:val="0"/>
                        </w:rPr>
                        <w:t xml:space="preserve">Feeble-Minded Youth </w:t>
                      </w:r>
                    </w:p>
                    <w:p w14:paraId="3653892C" w14:textId="28D5FD8E" w:rsidR="008D5ACF" w:rsidRPr="00B33DDE" w:rsidRDefault="00F05B65" w:rsidP="008D5ACF">
                      <w:pPr>
                        <w:pStyle w:val="Caption"/>
                        <w:rPr>
                          <w:rFonts w:ascii="Arial" w:hAnsi="Arial" w:cs="Arial"/>
                          <w:noProof/>
                        </w:rPr>
                      </w:pPr>
                      <w:r w:rsidRPr="00F05B65">
                        <w:t>Indiana School for Feeble-Minded Youth, Twelfth Annual Report of the Board of Trustees of the Indiana School for Feeble-Minded Youth for the Fiscal Year ending Oct. 31,</w:t>
                      </w:r>
                      <w:r w:rsidRPr="008E5027">
                        <w:t xml:space="preserve"> 1890</w:t>
                      </w:r>
                      <w:r w:rsidRPr="002F027E">
                        <w:rPr>
                          <w:i w:val="0"/>
                          <w:iCs w:val="0"/>
                        </w:rPr>
                        <w:t xml:space="preserve"> (Indianapolis: WM. B. Burdford, Contractor for State Printing and Binding, 1890),</w:t>
                      </w:r>
                      <w:r w:rsidRPr="00F05B65">
                        <w:t xml:space="preserve"> </w:t>
                      </w:r>
                      <w:r w:rsidR="00E943B5">
                        <w:rPr>
                          <w:i w:val="0"/>
                          <w:iCs w:val="0"/>
                        </w:rPr>
                        <w:t xml:space="preserve">digital </w:t>
                      </w:r>
                      <w:r w:rsidR="00E943B5" w:rsidRPr="004F70B6">
                        <w:rPr>
                          <w:i w:val="0"/>
                          <w:iCs w:val="0"/>
                        </w:rPr>
                        <w:t>resource,</w:t>
                      </w:r>
                      <w:r w:rsidRPr="004F70B6">
                        <w:rPr>
                          <w:i w:val="0"/>
                          <w:iCs w:val="0"/>
                        </w:rPr>
                        <w:t xml:space="preserve"> HaithiTrust &lt;</w:t>
                      </w:r>
                      <w:r w:rsidR="004F70B6" w:rsidRPr="004F70B6">
                        <w:rPr>
                          <w:i w:val="0"/>
                          <w:iCs w:val="0"/>
                        </w:rPr>
                        <w:t>https://catalog.hathitrust.org/Record/011801459</w:t>
                      </w:r>
                      <w:r w:rsidRPr="004F70B6">
                        <w:rPr>
                          <w:i w:val="0"/>
                          <w:iCs w:val="0"/>
                        </w:rPr>
                        <w:t>&gt; [accessed 19 October 2022]</w:t>
                      </w:r>
                      <w:r w:rsidR="004F70B6" w:rsidRPr="004F70B6">
                        <w:rPr>
                          <w:i w:val="0"/>
                          <w:iCs w:val="0"/>
                        </w:rPr>
                        <w:t>.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</w:p>
    <w:p w14:paraId="165E4C3E" w14:textId="77777777" w:rsidR="00EC3DA4" w:rsidRPr="00282A30" w:rsidRDefault="00EC3DA4" w:rsidP="00EC3DA4">
      <w:pPr>
        <w:rPr>
          <w:rFonts w:ascii="Arial" w:hAnsi="Arial" w:cs="Arial"/>
        </w:rPr>
      </w:pPr>
    </w:p>
    <w:p w14:paraId="1A84656A" w14:textId="326AE32E" w:rsidR="00EC3DA4" w:rsidRPr="00282A30" w:rsidRDefault="00FC3BB7" w:rsidP="005931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The essay will use primary sources such as this annual report from </w:t>
      </w:r>
      <w:r w:rsidRPr="00954C61">
        <w:rPr>
          <w:rFonts w:ascii="Arial" w:hAnsi="Arial" w:cs="Arial"/>
          <w:i/>
          <w:iCs/>
        </w:rPr>
        <w:t>The Board of Trustees of th</w:t>
      </w:r>
      <w:r w:rsidR="00CD3D4A" w:rsidRPr="00954C61">
        <w:rPr>
          <w:rFonts w:ascii="Arial" w:hAnsi="Arial" w:cs="Arial"/>
          <w:i/>
          <w:iCs/>
        </w:rPr>
        <w:t>e Indiana School for Feeble-Minded Youth</w:t>
      </w:r>
      <w:r w:rsidR="00EC3DA4" w:rsidRPr="00954C61">
        <w:rPr>
          <w:rFonts w:ascii="Arial" w:hAnsi="Arial" w:cs="Arial"/>
          <w:i/>
          <w:iCs/>
        </w:rPr>
        <w:t>.</w:t>
      </w:r>
      <w:r w:rsidR="00EC3DA4" w:rsidRPr="00282A30">
        <w:rPr>
          <w:rStyle w:val="FootnoteReference"/>
          <w:rFonts w:ascii="Arial" w:hAnsi="Arial" w:cs="Arial"/>
        </w:rPr>
        <w:footnoteReference w:id="17"/>
      </w:r>
      <w:r w:rsidR="00237383" w:rsidRPr="00282A30">
        <w:rPr>
          <w:rFonts w:ascii="Arial" w:hAnsi="Arial" w:cs="Arial"/>
        </w:rPr>
        <w:t xml:space="preserve"> This report features a list of staff members which</w:t>
      </w:r>
      <w:r w:rsidR="00103F8F" w:rsidRPr="00282A30">
        <w:rPr>
          <w:rFonts w:ascii="Arial" w:hAnsi="Arial" w:cs="Arial"/>
        </w:rPr>
        <w:t xml:space="preserve"> will be further researched to examine how the</w:t>
      </w:r>
      <w:r w:rsidR="00A14022" w:rsidRPr="00282A30">
        <w:rPr>
          <w:rFonts w:ascii="Arial" w:hAnsi="Arial" w:cs="Arial"/>
        </w:rPr>
        <w:t xml:space="preserve">ir employment demonstrated </w:t>
      </w:r>
      <w:r w:rsidR="00103F8F" w:rsidRPr="00282A30">
        <w:rPr>
          <w:rFonts w:ascii="Arial" w:hAnsi="Arial" w:cs="Arial"/>
        </w:rPr>
        <w:t>Indiana</w:t>
      </w:r>
      <w:r w:rsidR="00A14022" w:rsidRPr="00282A30">
        <w:rPr>
          <w:rFonts w:ascii="Arial" w:hAnsi="Arial" w:cs="Arial"/>
        </w:rPr>
        <w:t>’s</w:t>
      </w:r>
      <w:r w:rsidR="00103F8F" w:rsidRPr="00282A30">
        <w:rPr>
          <w:rFonts w:ascii="Arial" w:hAnsi="Arial" w:cs="Arial"/>
        </w:rPr>
        <w:t xml:space="preserve"> </w:t>
      </w:r>
      <w:r w:rsidR="00A14022" w:rsidRPr="00282A30">
        <w:rPr>
          <w:rFonts w:ascii="Arial" w:hAnsi="Arial" w:cs="Arial"/>
        </w:rPr>
        <w:t>use of politics in the institution</w:t>
      </w:r>
      <w:r w:rsidR="00306EA4" w:rsidRPr="00282A30">
        <w:rPr>
          <w:rFonts w:ascii="Arial" w:hAnsi="Arial" w:cs="Arial"/>
        </w:rPr>
        <w:t>.</w:t>
      </w:r>
      <w:r w:rsidR="00306EA4" w:rsidRPr="00282A30">
        <w:rPr>
          <w:rStyle w:val="FootnoteReference"/>
          <w:rFonts w:ascii="Arial" w:hAnsi="Arial" w:cs="Arial"/>
        </w:rPr>
        <w:footnoteReference w:id="18"/>
      </w:r>
      <w:r w:rsidR="00306EA4" w:rsidRPr="00282A30">
        <w:rPr>
          <w:rFonts w:ascii="Arial" w:hAnsi="Arial" w:cs="Arial"/>
        </w:rPr>
        <w:t xml:space="preserve"> It also includes a page on </w:t>
      </w:r>
      <w:r w:rsidR="000852AE" w:rsidRPr="00282A30">
        <w:rPr>
          <w:rFonts w:ascii="Arial" w:hAnsi="Arial" w:cs="Arial"/>
        </w:rPr>
        <w:t>intended building work</w:t>
      </w:r>
      <w:r w:rsidR="002F2F7E" w:rsidRPr="00282A30">
        <w:rPr>
          <w:rFonts w:ascii="Arial" w:hAnsi="Arial" w:cs="Arial"/>
        </w:rPr>
        <w:t>,</w:t>
      </w:r>
      <w:r w:rsidR="000852AE" w:rsidRPr="00282A30">
        <w:rPr>
          <w:rFonts w:ascii="Arial" w:hAnsi="Arial" w:cs="Arial"/>
        </w:rPr>
        <w:t xml:space="preserve"> this will </w:t>
      </w:r>
      <w:r w:rsidR="005A6468">
        <w:rPr>
          <w:rFonts w:ascii="Arial" w:hAnsi="Arial" w:cs="Arial"/>
        </w:rPr>
        <w:t xml:space="preserve">be </w:t>
      </w:r>
      <w:r w:rsidR="00306EA4" w:rsidRPr="00282A30">
        <w:rPr>
          <w:rFonts w:ascii="Arial" w:hAnsi="Arial" w:cs="Arial"/>
        </w:rPr>
        <w:t>examine</w:t>
      </w:r>
      <w:r w:rsidR="000852AE" w:rsidRPr="00282A30">
        <w:rPr>
          <w:rFonts w:ascii="Arial" w:hAnsi="Arial" w:cs="Arial"/>
        </w:rPr>
        <w:t>d to demonstrate</w:t>
      </w:r>
      <w:r w:rsidR="00306EA4" w:rsidRPr="00282A30">
        <w:rPr>
          <w:rFonts w:ascii="Arial" w:hAnsi="Arial" w:cs="Arial"/>
        </w:rPr>
        <w:t xml:space="preserve"> how the structure of the institution </w:t>
      </w:r>
      <w:r w:rsidR="00733308" w:rsidRPr="00282A30">
        <w:rPr>
          <w:rFonts w:ascii="Arial" w:hAnsi="Arial" w:cs="Arial"/>
        </w:rPr>
        <w:t xml:space="preserve">was used to create a </w:t>
      </w:r>
      <w:r w:rsidR="00B17B93">
        <w:rPr>
          <w:rFonts w:ascii="Arial" w:hAnsi="Arial" w:cs="Arial"/>
        </w:rPr>
        <w:t xml:space="preserve">power </w:t>
      </w:r>
      <w:r w:rsidR="00733308" w:rsidRPr="00282A30">
        <w:rPr>
          <w:rFonts w:ascii="Arial" w:hAnsi="Arial" w:cs="Arial"/>
        </w:rPr>
        <w:t xml:space="preserve">dynamic </w:t>
      </w:r>
      <w:r w:rsidR="00B17B93">
        <w:rPr>
          <w:rFonts w:ascii="Arial" w:hAnsi="Arial" w:cs="Arial"/>
        </w:rPr>
        <w:t>between staff and patients</w:t>
      </w:r>
      <w:r w:rsidR="00733308" w:rsidRPr="00282A30">
        <w:rPr>
          <w:rFonts w:ascii="Arial" w:hAnsi="Arial" w:cs="Arial"/>
        </w:rPr>
        <w:t>.</w:t>
      </w:r>
      <w:r w:rsidR="00733308" w:rsidRPr="00282A30">
        <w:rPr>
          <w:rStyle w:val="FootnoteReference"/>
          <w:rFonts w:ascii="Arial" w:hAnsi="Arial" w:cs="Arial"/>
        </w:rPr>
        <w:footnoteReference w:id="19"/>
      </w:r>
      <w:r w:rsidR="00733308" w:rsidRPr="00282A30">
        <w:rPr>
          <w:rFonts w:ascii="Arial" w:hAnsi="Arial" w:cs="Arial"/>
        </w:rPr>
        <w:t xml:space="preserve"> The detailed accounts on expenditure will assist in analysing the state’s endorsement </w:t>
      </w:r>
      <w:r w:rsidR="00CE5845">
        <w:rPr>
          <w:rFonts w:ascii="Arial" w:hAnsi="Arial" w:cs="Arial"/>
        </w:rPr>
        <w:t xml:space="preserve">of </w:t>
      </w:r>
      <w:r w:rsidR="004B7711">
        <w:rPr>
          <w:rFonts w:ascii="Arial" w:hAnsi="Arial" w:cs="Arial"/>
        </w:rPr>
        <w:t>the</w:t>
      </w:r>
      <w:r w:rsidR="00733308" w:rsidRPr="00282A30">
        <w:rPr>
          <w:rFonts w:ascii="Arial" w:hAnsi="Arial" w:cs="Arial"/>
        </w:rPr>
        <w:t xml:space="preserve"> </w:t>
      </w:r>
      <w:r w:rsidR="0022522E" w:rsidRPr="00282A30">
        <w:rPr>
          <w:rFonts w:ascii="Arial" w:hAnsi="Arial" w:cs="Arial"/>
        </w:rPr>
        <w:t>instituti</w:t>
      </w:r>
      <w:r w:rsidR="000E292B" w:rsidRPr="00282A30">
        <w:rPr>
          <w:rFonts w:ascii="Arial" w:hAnsi="Arial" w:cs="Arial"/>
        </w:rPr>
        <w:t>on</w:t>
      </w:r>
      <w:r w:rsidR="004B7711">
        <w:rPr>
          <w:rFonts w:ascii="Arial" w:hAnsi="Arial" w:cs="Arial"/>
        </w:rPr>
        <w:t xml:space="preserve"> as a site of political power</w:t>
      </w:r>
      <w:r w:rsidR="005B4C15" w:rsidRPr="00282A30">
        <w:rPr>
          <w:rFonts w:ascii="Arial" w:hAnsi="Arial" w:cs="Arial"/>
        </w:rPr>
        <w:t>.</w:t>
      </w:r>
      <w:r w:rsidR="005B4C15" w:rsidRPr="00282A30">
        <w:rPr>
          <w:rStyle w:val="FootnoteReference"/>
          <w:rFonts w:ascii="Arial" w:hAnsi="Arial" w:cs="Arial"/>
        </w:rPr>
        <w:footnoteReference w:id="20"/>
      </w:r>
      <w:r w:rsidR="005B4C15" w:rsidRPr="00282A30">
        <w:rPr>
          <w:rFonts w:ascii="Arial" w:hAnsi="Arial" w:cs="Arial"/>
        </w:rPr>
        <w:t xml:space="preserve"> </w:t>
      </w:r>
      <w:r w:rsidR="006F7C17">
        <w:rPr>
          <w:rFonts w:ascii="Arial" w:hAnsi="Arial" w:cs="Arial"/>
        </w:rPr>
        <w:t xml:space="preserve">The plans for schooling and training </w:t>
      </w:r>
      <w:r w:rsidR="004B7711">
        <w:rPr>
          <w:rFonts w:ascii="Arial" w:hAnsi="Arial" w:cs="Arial"/>
        </w:rPr>
        <w:t xml:space="preserve">of inmates </w:t>
      </w:r>
      <w:r w:rsidR="002A740F" w:rsidRPr="002A740F">
        <w:rPr>
          <w:rFonts w:ascii="Arial" w:hAnsi="Arial" w:cs="Arial"/>
        </w:rPr>
        <w:t>will also indicate the state’s power over the body through “the optimization of its capabilities.”</w:t>
      </w:r>
      <w:r w:rsidR="002A740F" w:rsidRPr="002A740F">
        <w:rPr>
          <w:rFonts w:ascii="Arial" w:hAnsi="Arial" w:cs="Arial"/>
          <w:vertAlign w:val="superscript"/>
        </w:rPr>
        <w:footnoteReference w:id="21"/>
      </w:r>
      <w:r w:rsidR="00C83643">
        <w:rPr>
          <w:rFonts w:ascii="Arial" w:hAnsi="Arial" w:cs="Arial"/>
        </w:rPr>
        <w:t xml:space="preserve"> The essay may also find that much of this training was </w:t>
      </w:r>
      <w:r w:rsidR="00B67E3B">
        <w:rPr>
          <w:rFonts w:ascii="Arial" w:hAnsi="Arial" w:cs="Arial"/>
        </w:rPr>
        <w:t xml:space="preserve">centred </w:t>
      </w:r>
      <w:r w:rsidR="00D71F68">
        <w:rPr>
          <w:rFonts w:ascii="Arial" w:hAnsi="Arial" w:cs="Arial"/>
        </w:rPr>
        <w:t xml:space="preserve">around </w:t>
      </w:r>
      <w:r w:rsidR="00047441">
        <w:rPr>
          <w:rFonts w:ascii="Arial" w:hAnsi="Arial" w:cs="Arial"/>
        </w:rPr>
        <w:t>the economy of the state</w:t>
      </w:r>
      <w:r w:rsidR="001E041F">
        <w:rPr>
          <w:rFonts w:ascii="Arial" w:hAnsi="Arial" w:cs="Arial"/>
        </w:rPr>
        <w:t>.</w:t>
      </w:r>
      <w:r w:rsidR="002A740F" w:rsidRPr="002A740F">
        <w:rPr>
          <w:rFonts w:ascii="Arial" w:hAnsi="Arial" w:cs="Arial"/>
        </w:rPr>
        <w:t xml:space="preserve"> </w:t>
      </w:r>
      <w:r w:rsidR="002A740F">
        <w:rPr>
          <w:rFonts w:ascii="Arial" w:hAnsi="Arial" w:cs="Arial"/>
        </w:rPr>
        <w:t>Finally, th</w:t>
      </w:r>
      <w:r w:rsidR="006F7C17">
        <w:rPr>
          <w:rFonts w:ascii="Arial" w:hAnsi="Arial" w:cs="Arial"/>
        </w:rPr>
        <w:t>is primary source includes a</w:t>
      </w:r>
      <w:r w:rsidR="002A740F">
        <w:rPr>
          <w:rFonts w:ascii="Arial" w:hAnsi="Arial" w:cs="Arial"/>
        </w:rPr>
        <w:t xml:space="preserve"> </w:t>
      </w:r>
      <w:r w:rsidR="002A740F" w:rsidRPr="00282A30">
        <w:rPr>
          <w:rFonts w:ascii="Arial" w:hAnsi="Arial" w:cs="Arial"/>
        </w:rPr>
        <w:lastRenderedPageBreak/>
        <w:t>doctor’s</w:t>
      </w:r>
      <w:r w:rsidR="005B4C15" w:rsidRPr="00282A30">
        <w:rPr>
          <w:rFonts w:ascii="Arial" w:hAnsi="Arial" w:cs="Arial"/>
        </w:rPr>
        <w:t xml:space="preserve"> report</w:t>
      </w:r>
      <w:r w:rsidR="006F7C17">
        <w:rPr>
          <w:rFonts w:ascii="Arial" w:hAnsi="Arial" w:cs="Arial"/>
        </w:rPr>
        <w:t xml:space="preserve">, </w:t>
      </w:r>
      <w:r w:rsidR="00D71F68">
        <w:rPr>
          <w:rFonts w:ascii="Arial" w:hAnsi="Arial" w:cs="Arial"/>
        </w:rPr>
        <w:t xml:space="preserve">this </w:t>
      </w:r>
      <w:r w:rsidR="005B4C15" w:rsidRPr="00282A30">
        <w:rPr>
          <w:rFonts w:ascii="Arial" w:hAnsi="Arial" w:cs="Arial"/>
        </w:rPr>
        <w:t xml:space="preserve">will allow examination of the states </w:t>
      </w:r>
      <w:r w:rsidR="00B3299F" w:rsidRPr="00282A30">
        <w:rPr>
          <w:rFonts w:ascii="Arial" w:hAnsi="Arial" w:cs="Arial"/>
        </w:rPr>
        <w:t>“fostering of life” through the institutions commitment to the health of its inmates</w:t>
      </w:r>
      <w:r w:rsidR="00D71F68">
        <w:rPr>
          <w:rFonts w:ascii="Arial" w:hAnsi="Arial" w:cs="Arial"/>
        </w:rPr>
        <w:t xml:space="preserve"> – the ultimate act of biopower.</w:t>
      </w:r>
      <w:r w:rsidR="00B3299F" w:rsidRPr="00282A30">
        <w:rPr>
          <w:rStyle w:val="FootnoteReference"/>
          <w:rFonts w:ascii="Arial" w:hAnsi="Arial" w:cs="Arial"/>
        </w:rPr>
        <w:footnoteReference w:id="22"/>
      </w:r>
      <w:r w:rsidR="00B3299F" w:rsidRPr="00282A30">
        <w:rPr>
          <w:rFonts w:ascii="Arial" w:hAnsi="Arial" w:cs="Arial"/>
        </w:rPr>
        <w:t xml:space="preserve"> </w:t>
      </w:r>
    </w:p>
    <w:p w14:paraId="3BB0024F" w14:textId="77777777" w:rsidR="007575F1" w:rsidRPr="00282A30" w:rsidRDefault="007575F1" w:rsidP="00EC3DA4">
      <w:pPr>
        <w:rPr>
          <w:rFonts w:ascii="Arial" w:hAnsi="Arial" w:cs="Arial"/>
        </w:rPr>
      </w:pPr>
    </w:p>
    <w:p w14:paraId="6AA2B944" w14:textId="77777777" w:rsidR="007575F1" w:rsidRPr="00282A30" w:rsidRDefault="007575F1" w:rsidP="00EC3DA4">
      <w:pPr>
        <w:rPr>
          <w:rFonts w:ascii="Arial" w:hAnsi="Arial" w:cs="Arial"/>
        </w:rPr>
      </w:pPr>
    </w:p>
    <w:p w14:paraId="310A2DF4" w14:textId="77777777" w:rsidR="005C4298" w:rsidRPr="00282A30" w:rsidRDefault="005C4298" w:rsidP="00EC3DA4">
      <w:pPr>
        <w:rPr>
          <w:rFonts w:ascii="Arial" w:hAnsi="Arial" w:cs="Arial"/>
        </w:rPr>
      </w:pPr>
    </w:p>
    <w:p w14:paraId="6522841A" w14:textId="77777777" w:rsidR="005C4298" w:rsidRPr="00282A30" w:rsidRDefault="005C4298" w:rsidP="00EC3DA4">
      <w:pPr>
        <w:rPr>
          <w:rFonts w:ascii="Arial" w:hAnsi="Arial" w:cs="Arial"/>
        </w:rPr>
      </w:pPr>
    </w:p>
    <w:p w14:paraId="4CFABED8" w14:textId="77777777" w:rsidR="005C4298" w:rsidRPr="00282A30" w:rsidRDefault="005C4298" w:rsidP="00EC3DA4">
      <w:pPr>
        <w:rPr>
          <w:rFonts w:ascii="Arial" w:hAnsi="Arial" w:cs="Arial"/>
        </w:rPr>
      </w:pPr>
    </w:p>
    <w:p w14:paraId="719462A7" w14:textId="350E55EC" w:rsidR="005C4298" w:rsidRDefault="00436C71" w:rsidP="002F2F7E">
      <w:pPr>
        <w:rPr>
          <w:rFonts w:ascii="Arial" w:hAnsi="Arial" w:cs="Arial"/>
        </w:rPr>
      </w:pPr>
      <w:r w:rsidRPr="00282A30">
        <w:rPr>
          <w:rFonts w:ascii="Arial" w:hAnsi="Arial" w:cs="Arial"/>
        </w:rPr>
        <w:t xml:space="preserve"> </w:t>
      </w:r>
      <w:r w:rsidR="00047441">
        <w:rPr>
          <w:rFonts w:ascii="Arial" w:hAnsi="Arial" w:cs="Arial"/>
        </w:rPr>
        <w:t xml:space="preserve">1487 words </w:t>
      </w:r>
    </w:p>
    <w:p w14:paraId="09F99AB1" w14:textId="77777777" w:rsidR="005D7F3B" w:rsidRDefault="005D7F3B" w:rsidP="002F2F7E">
      <w:pPr>
        <w:rPr>
          <w:rFonts w:ascii="Arial" w:hAnsi="Arial" w:cs="Arial"/>
        </w:rPr>
      </w:pPr>
    </w:p>
    <w:p w14:paraId="4F32A471" w14:textId="77777777" w:rsidR="005D7F3B" w:rsidRDefault="005D7F3B" w:rsidP="002F2F7E">
      <w:pPr>
        <w:rPr>
          <w:rFonts w:ascii="Arial" w:hAnsi="Arial" w:cs="Arial"/>
        </w:rPr>
      </w:pPr>
    </w:p>
    <w:p w14:paraId="52307E57" w14:textId="77777777" w:rsidR="005D7F3B" w:rsidRDefault="005D7F3B" w:rsidP="002F2F7E">
      <w:pPr>
        <w:rPr>
          <w:rFonts w:ascii="Arial" w:hAnsi="Arial" w:cs="Arial"/>
        </w:rPr>
      </w:pPr>
    </w:p>
    <w:p w14:paraId="22224E28" w14:textId="77777777" w:rsidR="005D7F3B" w:rsidRDefault="005D7F3B" w:rsidP="002F2F7E">
      <w:pPr>
        <w:rPr>
          <w:rFonts w:ascii="Arial" w:hAnsi="Arial" w:cs="Arial"/>
        </w:rPr>
      </w:pPr>
    </w:p>
    <w:p w14:paraId="0DD99796" w14:textId="77777777" w:rsidR="005D7F3B" w:rsidRDefault="005D7F3B" w:rsidP="002F2F7E">
      <w:pPr>
        <w:rPr>
          <w:rFonts w:ascii="Arial" w:hAnsi="Arial" w:cs="Arial"/>
        </w:rPr>
      </w:pPr>
    </w:p>
    <w:p w14:paraId="5D8F5D0A" w14:textId="77777777" w:rsidR="005D7F3B" w:rsidRDefault="005D7F3B" w:rsidP="002F2F7E">
      <w:pPr>
        <w:rPr>
          <w:rFonts w:ascii="Arial" w:hAnsi="Arial" w:cs="Arial"/>
        </w:rPr>
      </w:pPr>
    </w:p>
    <w:p w14:paraId="431A32BB" w14:textId="77777777" w:rsidR="005D7F3B" w:rsidRDefault="005D7F3B" w:rsidP="002F2F7E">
      <w:pPr>
        <w:rPr>
          <w:rFonts w:ascii="Arial" w:hAnsi="Arial" w:cs="Arial"/>
        </w:rPr>
      </w:pPr>
    </w:p>
    <w:p w14:paraId="5C8D9A23" w14:textId="77777777" w:rsidR="005D7F3B" w:rsidRDefault="005D7F3B" w:rsidP="002F2F7E">
      <w:pPr>
        <w:rPr>
          <w:rFonts w:ascii="Arial" w:hAnsi="Arial" w:cs="Arial"/>
        </w:rPr>
      </w:pPr>
    </w:p>
    <w:p w14:paraId="3F3E1790" w14:textId="77777777" w:rsidR="005D7F3B" w:rsidRDefault="005D7F3B" w:rsidP="002F2F7E">
      <w:pPr>
        <w:rPr>
          <w:rFonts w:ascii="Arial" w:hAnsi="Arial" w:cs="Arial"/>
        </w:rPr>
      </w:pPr>
    </w:p>
    <w:p w14:paraId="3C97D856" w14:textId="77777777" w:rsidR="005D7F3B" w:rsidRDefault="005D7F3B" w:rsidP="002F2F7E">
      <w:pPr>
        <w:rPr>
          <w:rFonts w:ascii="Arial" w:hAnsi="Arial" w:cs="Arial"/>
        </w:rPr>
      </w:pPr>
    </w:p>
    <w:p w14:paraId="1CDD24A5" w14:textId="77777777" w:rsidR="005D7F3B" w:rsidRDefault="005D7F3B" w:rsidP="002F2F7E">
      <w:pPr>
        <w:rPr>
          <w:rFonts w:ascii="Arial" w:hAnsi="Arial" w:cs="Arial"/>
        </w:rPr>
      </w:pPr>
    </w:p>
    <w:p w14:paraId="52E44BD4" w14:textId="77777777" w:rsidR="005D7F3B" w:rsidRDefault="005D7F3B" w:rsidP="002F2F7E">
      <w:pPr>
        <w:rPr>
          <w:rFonts w:ascii="Arial" w:hAnsi="Arial" w:cs="Arial"/>
        </w:rPr>
      </w:pPr>
    </w:p>
    <w:p w14:paraId="335D3F3A" w14:textId="77777777" w:rsidR="005D7F3B" w:rsidRDefault="005D7F3B" w:rsidP="002F2F7E">
      <w:pPr>
        <w:rPr>
          <w:rFonts w:ascii="Arial" w:hAnsi="Arial" w:cs="Arial"/>
        </w:rPr>
      </w:pPr>
    </w:p>
    <w:p w14:paraId="4EF3AF71" w14:textId="77777777" w:rsidR="005D7F3B" w:rsidRDefault="005D7F3B" w:rsidP="002F2F7E">
      <w:pPr>
        <w:rPr>
          <w:rFonts w:ascii="Arial" w:hAnsi="Arial" w:cs="Arial"/>
        </w:rPr>
      </w:pPr>
    </w:p>
    <w:p w14:paraId="556C2031" w14:textId="77777777" w:rsidR="005D7F3B" w:rsidRDefault="005D7F3B" w:rsidP="002F2F7E">
      <w:pPr>
        <w:rPr>
          <w:rFonts w:ascii="Arial" w:hAnsi="Arial" w:cs="Arial"/>
        </w:rPr>
      </w:pPr>
    </w:p>
    <w:p w14:paraId="374EC65A" w14:textId="77777777" w:rsidR="005D7F3B" w:rsidRDefault="005D7F3B" w:rsidP="002F2F7E">
      <w:pPr>
        <w:rPr>
          <w:rFonts w:ascii="Arial" w:hAnsi="Arial" w:cs="Arial"/>
        </w:rPr>
      </w:pPr>
    </w:p>
    <w:p w14:paraId="2C194676" w14:textId="77777777" w:rsidR="005D7F3B" w:rsidRDefault="005D7F3B" w:rsidP="002F2F7E">
      <w:pPr>
        <w:rPr>
          <w:rFonts w:ascii="Arial" w:hAnsi="Arial" w:cs="Arial"/>
        </w:rPr>
      </w:pPr>
    </w:p>
    <w:p w14:paraId="7B498539" w14:textId="77777777" w:rsidR="005D7F3B" w:rsidRDefault="005D7F3B" w:rsidP="002F2F7E">
      <w:pPr>
        <w:rPr>
          <w:rFonts w:ascii="Arial" w:hAnsi="Arial" w:cs="Arial"/>
        </w:rPr>
      </w:pPr>
    </w:p>
    <w:p w14:paraId="718C20DB" w14:textId="77777777" w:rsidR="005D7F3B" w:rsidRDefault="005D7F3B" w:rsidP="002F2F7E">
      <w:pPr>
        <w:rPr>
          <w:rFonts w:ascii="Arial" w:hAnsi="Arial" w:cs="Arial"/>
        </w:rPr>
      </w:pPr>
    </w:p>
    <w:p w14:paraId="427CF762" w14:textId="77777777" w:rsidR="005D7F3B" w:rsidRDefault="005D7F3B" w:rsidP="002F2F7E">
      <w:pPr>
        <w:rPr>
          <w:rFonts w:ascii="Arial" w:hAnsi="Arial" w:cs="Arial"/>
        </w:rPr>
      </w:pPr>
    </w:p>
    <w:p w14:paraId="493E1C9C" w14:textId="77777777" w:rsidR="005D7F3B" w:rsidRDefault="005D7F3B" w:rsidP="002F2F7E">
      <w:pPr>
        <w:rPr>
          <w:rFonts w:ascii="Arial" w:hAnsi="Arial" w:cs="Arial"/>
        </w:rPr>
      </w:pPr>
    </w:p>
    <w:p w14:paraId="1B71BD71" w14:textId="77777777" w:rsidR="005D7F3B" w:rsidRDefault="005D7F3B" w:rsidP="002F2F7E">
      <w:pPr>
        <w:rPr>
          <w:rFonts w:ascii="Arial" w:hAnsi="Arial" w:cs="Arial"/>
        </w:rPr>
      </w:pPr>
    </w:p>
    <w:p w14:paraId="6DACA1D1" w14:textId="77777777" w:rsidR="005D7F3B" w:rsidRPr="00496F0A" w:rsidRDefault="005D7F3B" w:rsidP="005D7F3B">
      <w:pPr>
        <w:rPr>
          <w:rFonts w:ascii="Arial" w:hAnsi="Arial" w:cs="Arial"/>
          <w:sz w:val="24"/>
          <w:szCs w:val="24"/>
          <w:u w:val="single"/>
        </w:rPr>
      </w:pPr>
      <w:r w:rsidRPr="00496F0A">
        <w:rPr>
          <w:rFonts w:ascii="Arial" w:hAnsi="Arial" w:cs="Arial"/>
          <w:sz w:val="24"/>
          <w:szCs w:val="24"/>
          <w:u w:val="single"/>
        </w:rPr>
        <w:lastRenderedPageBreak/>
        <w:t xml:space="preserve">Bibliography </w:t>
      </w:r>
    </w:p>
    <w:p w14:paraId="12C8C252" w14:textId="77777777" w:rsidR="005D7F3B" w:rsidRDefault="005D7F3B" w:rsidP="005D7F3B">
      <w:pPr>
        <w:rPr>
          <w:rFonts w:ascii="Arial" w:hAnsi="Arial" w:cs="Arial"/>
        </w:rPr>
      </w:pPr>
    </w:p>
    <w:p w14:paraId="3AD36CC7" w14:textId="77777777" w:rsidR="005D7F3B" w:rsidRDefault="005D7F3B" w:rsidP="005D7F3B">
      <w:pPr>
        <w:rPr>
          <w:rFonts w:ascii="Arial" w:hAnsi="Arial" w:cs="Arial"/>
        </w:rPr>
      </w:pPr>
      <w:r w:rsidRPr="001D6EBB">
        <w:rPr>
          <w:rFonts w:ascii="Arial" w:hAnsi="Arial" w:cs="Arial"/>
          <w:i/>
          <w:iCs/>
        </w:rPr>
        <w:t>Digital Library of Georgia</w:t>
      </w:r>
      <w:r w:rsidRPr="001D6EBB">
        <w:rPr>
          <w:rFonts w:ascii="Arial" w:hAnsi="Arial" w:cs="Arial"/>
        </w:rPr>
        <w:t xml:space="preserve"> &lt;https://dlg.usg.edu/&gt; [accessed 19 October 2022].</w:t>
      </w:r>
    </w:p>
    <w:p w14:paraId="5C00CF7B" w14:textId="77777777" w:rsidR="005D7F3B" w:rsidRPr="00B47511" w:rsidRDefault="005D7F3B" w:rsidP="005D7F3B">
      <w:pPr>
        <w:rPr>
          <w:rFonts w:ascii="Arial" w:hAnsi="Arial" w:cs="Arial"/>
          <w:i/>
          <w:iCs/>
        </w:rPr>
      </w:pPr>
    </w:p>
    <w:p w14:paraId="26247C93" w14:textId="77777777" w:rsidR="005D7F3B" w:rsidRPr="005C21F3" w:rsidRDefault="005D7F3B" w:rsidP="005D7F3B">
      <w:pPr>
        <w:rPr>
          <w:rFonts w:ascii="Arial" w:hAnsi="Arial" w:cs="Arial"/>
        </w:rPr>
      </w:pPr>
      <w:r w:rsidRPr="00B47511">
        <w:rPr>
          <w:rFonts w:ascii="Arial" w:hAnsi="Arial" w:cs="Arial"/>
          <w:i/>
          <w:iCs/>
        </w:rPr>
        <w:t>Eugenics: Compulsory Sterilization in 50 states</w:t>
      </w:r>
      <w:r w:rsidRPr="00B47511">
        <w:rPr>
          <w:rFonts w:ascii="Arial" w:hAnsi="Arial" w:cs="Arial"/>
        </w:rPr>
        <w:t xml:space="preserve"> &lt;https://www.uvm.edu/~lkaelber/eugenics/&gt; [accessed 19 October 2022].  </w:t>
      </w:r>
    </w:p>
    <w:p w14:paraId="60CBD38A" w14:textId="77777777" w:rsidR="005D7F3B" w:rsidRDefault="005D7F3B" w:rsidP="005D7F3B">
      <w:pPr>
        <w:rPr>
          <w:rFonts w:ascii="Arial" w:hAnsi="Arial" w:cs="Arial"/>
        </w:rPr>
      </w:pPr>
    </w:p>
    <w:p w14:paraId="067F418F" w14:textId="77777777" w:rsidR="005D7F3B" w:rsidRPr="005C21F3" w:rsidRDefault="005D7F3B" w:rsidP="005D7F3B">
      <w:pPr>
        <w:rPr>
          <w:rFonts w:ascii="Arial" w:hAnsi="Arial" w:cs="Arial"/>
        </w:rPr>
      </w:pPr>
      <w:r w:rsidRPr="005C21F3">
        <w:rPr>
          <w:rFonts w:ascii="Arial" w:hAnsi="Arial" w:cs="Arial"/>
        </w:rPr>
        <w:t>Foucault,</w:t>
      </w:r>
      <w:r>
        <w:rPr>
          <w:rFonts w:ascii="Arial" w:hAnsi="Arial" w:cs="Arial"/>
        </w:rPr>
        <w:t xml:space="preserve"> Michel,</w:t>
      </w:r>
      <w:r w:rsidRPr="005C21F3">
        <w:rPr>
          <w:rFonts w:ascii="Arial" w:hAnsi="Arial" w:cs="Arial"/>
        </w:rPr>
        <w:t xml:space="preserve"> </w:t>
      </w:r>
      <w:r w:rsidRPr="005C21F3">
        <w:rPr>
          <w:rFonts w:ascii="Arial" w:hAnsi="Arial" w:cs="Arial"/>
          <w:i/>
          <w:iCs/>
        </w:rPr>
        <w:t>The Birth of Biopolitics: Lectures at the College de France, 1978-1979</w:t>
      </w:r>
      <w:r w:rsidRPr="005C21F3">
        <w:rPr>
          <w:rFonts w:ascii="Arial" w:hAnsi="Arial" w:cs="Arial"/>
        </w:rPr>
        <w:t>, trans. by Graham Burchell (Basingstoke: Palgrave Macmillan, 2008)</w:t>
      </w:r>
      <w:r>
        <w:rPr>
          <w:rFonts w:ascii="Arial" w:hAnsi="Arial" w:cs="Arial"/>
        </w:rPr>
        <w:t xml:space="preserve">. </w:t>
      </w:r>
      <w:r w:rsidRPr="005C21F3">
        <w:rPr>
          <w:rFonts w:ascii="Arial" w:hAnsi="Arial" w:cs="Arial"/>
        </w:rPr>
        <w:t xml:space="preserve"> </w:t>
      </w:r>
    </w:p>
    <w:p w14:paraId="5B02B80E" w14:textId="77777777" w:rsidR="005D7F3B" w:rsidRPr="005C21F3" w:rsidRDefault="005D7F3B" w:rsidP="005D7F3B">
      <w:pPr>
        <w:rPr>
          <w:rFonts w:ascii="Arial" w:hAnsi="Arial" w:cs="Arial"/>
        </w:rPr>
      </w:pPr>
    </w:p>
    <w:p w14:paraId="125BD844" w14:textId="77777777" w:rsidR="005D7F3B" w:rsidRPr="005C21F3" w:rsidRDefault="005D7F3B" w:rsidP="005D7F3B">
      <w:pPr>
        <w:rPr>
          <w:rFonts w:ascii="Arial" w:hAnsi="Arial" w:cs="Arial"/>
        </w:rPr>
      </w:pPr>
      <w:r w:rsidRPr="005C21F3">
        <w:rPr>
          <w:rFonts w:ascii="Arial" w:hAnsi="Arial" w:cs="Arial"/>
        </w:rPr>
        <w:t xml:space="preserve">Foucault, </w:t>
      </w:r>
      <w:r>
        <w:rPr>
          <w:rFonts w:ascii="Arial" w:hAnsi="Arial" w:cs="Arial"/>
        </w:rPr>
        <w:t xml:space="preserve">Michel, </w:t>
      </w:r>
      <w:r w:rsidRPr="005C21F3">
        <w:rPr>
          <w:rFonts w:ascii="Arial" w:hAnsi="Arial" w:cs="Arial"/>
          <w:i/>
          <w:iCs/>
        </w:rPr>
        <w:t>The History of Sexuality: The Will to Knowledge (</w:t>
      </w:r>
      <w:r w:rsidRPr="005C21F3">
        <w:rPr>
          <w:rFonts w:ascii="Arial" w:hAnsi="Arial" w:cs="Arial"/>
        </w:rPr>
        <w:t>London:</w:t>
      </w:r>
      <w:r w:rsidRPr="005C21F3">
        <w:rPr>
          <w:rFonts w:ascii="Arial" w:hAnsi="Arial" w:cs="Arial"/>
          <w:i/>
          <w:iCs/>
        </w:rPr>
        <w:t xml:space="preserve"> </w:t>
      </w:r>
      <w:r w:rsidRPr="005C21F3">
        <w:rPr>
          <w:rFonts w:ascii="Arial" w:hAnsi="Arial" w:cs="Arial"/>
        </w:rPr>
        <w:t>Penguin Books, 2019)</w:t>
      </w:r>
      <w:r>
        <w:rPr>
          <w:rFonts w:ascii="Arial" w:hAnsi="Arial" w:cs="Arial"/>
        </w:rPr>
        <w:t xml:space="preserve">. </w:t>
      </w:r>
    </w:p>
    <w:p w14:paraId="688460BF" w14:textId="77777777" w:rsidR="005D7F3B" w:rsidRDefault="005D7F3B" w:rsidP="005D7F3B">
      <w:pPr>
        <w:rPr>
          <w:rFonts w:ascii="Arial" w:hAnsi="Arial" w:cs="Arial"/>
        </w:rPr>
      </w:pPr>
    </w:p>
    <w:p w14:paraId="39807A7F" w14:textId="77777777" w:rsidR="005D7F3B" w:rsidRDefault="005D7F3B" w:rsidP="005D7F3B">
      <w:pPr>
        <w:rPr>
          <w:rFonts w:ascii="Arial" w:hAnsi="Arial" w:cs="Arial"/>
        </w:rPr>
      </w:pPr>
      <w:proofErr w:type="spellStart"/>
      <w:r w:rsidRPr="00B208FA">
        <w:rPr>
          <w:rFonts w:ascii="Arial" w:hAnsi="Arial" w:cs="Arial"/>
        </w:rPr>
        <w:t>HaithiTrust</w:t>
      </w:r>
      <w:proofErr w:type="spellEnd"/>
      <w:r w:rsidRPr="00B208FA">
        <w:rPr>
          <w:rFonts w:ascii="Arial" w:hAnsi="Arial" w:cs="Arial"/>
        </w:rPr>
        <w:t xml:space="preserve"> Digital Library &lt;https://www.hathitrust.org/&gt; [accessed 19 October 2022].  </w:t>
      </w:r>
    </w:p>
    <w:p w14:paraId="10E81E53" w14:textId="77777777" w:rsidR="005D7F3B" w:rsidRPr="005C21F3" w:rsidRDefault="005D7F3B" w:rsidP="005D7F3B">
      <w:pPr>
        <w:rPr>
          <w:rFonts w:ascii="Arial" w:hAnsi="Arial" w:cs="Arial"/>
        </w:rPr>
      </w:pPr>
    </w:p>
    <w:p w14:paraId="33E014DE" w14:textId="77777777" w:rsidR="005D7F3B" w:rsidRPr="005C21F3" w:rsidRDefault="005D7F3B" w:rsidP="005D7F3B">
      <w:pPr>
        <w:rPr>
          <w:rFonts w:ascii="Arial" w:hAnsi="Arial" w:cs="Arial"/>
        </w:rPr>
      </w:pPr>
      <w:r w:rsidRPr="005C21F3">
        <w:rPr>
          <w:rFonts w:ascii="Arial" w:hAnsi="Arial" w:cs="Arial"/>
        </w:rPr>
        <w:t xml:space="preserve">Indiana School for Feeble-Minded Youth, </w:t>
      </w:r>
      <w:r w:rsidRPr="005C21F3">
        <w:rPr>
          <w:rFonts w:ascii="Arial" w:hAnsi="Arial" w:cs="Arial"/>
          <w:i/>
          <w:iCs/>
        </w:rPr>
        <w:t>Twelfth Annual Report of the Board of Trustees of the Indiana School for Feeble-Minded Youth for the Fiscal Year ending Oct. 31, 1890</w:t>
      </w:r>
      <w:r w:rsidRPr="005C21F3">
        <w:rPr>
          <w:rFonts w:ascii="Arial" w:hAnsi="Arial" w:cs="Arial"/>
        </w:rPr>
        <w:t xml:space="preserve"> (Indianapolis: WM. B. </w:t>
      </w:r>
      <w:proofErr w:type="spellStart"/>
      <w:r w:rsidRPr="005C21F3">
        <w:rPr>
          <w:rFonts w:ascii="Arial" w:hAnsi="Arial" w:cs="Arial"/>
        </w:rPr>
        <w:t>Burdford</w:t>
      </w:r>
      <w:proofErr w:type="spellEnd"/>
      <w:r w:rsidRPr="005C21F3">
        <w:rPr>
          <w:rFonts w:ascii="Arial" w:hAnsi="Arial" w:cs="Arial"/>
        </w:rPr>
        <w:t xml:space="preserve">, Contractor for State Printing and Binding, 1890), </w:t>
      </w:r>
      <w:r>
        <w:rPr>
          <w:rFonts w:ascii="Arial" w:hAnsi="Arial" w:cs="Arial"/>
        </w:rPr>
        <w:t>digital resource,</w:t>
      </w:r>
      <w:r w:rsidRPr="00490BDC">
        <w:rPr>
          <w:rFonts w:ascii="Arial" w:hAnsi="Arial" w:cs="Arial"/>
        </w:rPr>
        <w:t xml:space="preserve"> </w:t>
      </w:r>
      <w:proofErr w:type="spellStart"/>
      <w:r w:rsidRPr="00490BDC">
        <w:rPr>
          <w:rFonts w:ascii="Arial" w:hAnsi="Arial" w:cs="Arial"/>
        </w:rPr>
        <w:t>HaithiTrust</w:t>
      </w:r>
      <w:proofErr w:type="spellEnd"/>
      <w:r w:rsidRPr="005C21F3">
        <w:rPr>
          <w:rFonts w:ascii="Arial" w:hAnsi="Arial" w:cs="Arial"/>
          <w:i/>
          <w:iCs/>
        </w:rPr>
        <w:t xml:space="preserve"> </w:t>
      </w:r>
      <w:r w:rsidRPr="005C21F3">
        <w:rPr>
          <w:rFonts w:ascii="Arial" w:hAnsi="Arial" w:cs="Arial"/>
        </w:rPr>
        <w:t>&lt;</w:t>
      </w:r>
      <w:r w:rsidRPr="00255547">
        <w:rPr>
          <w:rFonts w:ascii="Arial" w:hAnsi="Arial" w:cs="Arial"/>
        </w:rPr>
        <w:t>https://catalog.hathitrust.org/Record/011801459</w:t>
      </w:r>
      <w:r w:rsidRPr="005C21F3">
        <w:rPr>
          <w:rFonts w:ascii="Arial" w:hAnsi="Arial" w:cs="Arial"/>
        </w:rPr>
        <w:t xml:space="preserve">&gt; [accessed 19 October 2022].  </w:t>
      </w:r>
    </w:p>
    <w:p w14:paraId="368D63C3" w14:textId="77777777" w:rsidR="005D7F3B" w:rsidRDefault="005D7F3B" w:rsidP="005D7F3B">
      <w:pPr>
        <w:rPr>
          <w:rFonts w:ascii="Arial" w:hAnsi="Arial" w:cs="Arial"/>
        </w:rPr>
      </w:pPr>
    </w:p>
    <w:p w14:paraId="693904E2" w14:textId="77777777" w:rsidR="005D7F3B" w:rsidRDefault="005D7F3B" w:rsidP="005D7F3B">
      <w:pPr>
        <w:rPr>
          <w:rFonts w:ascii="Arial" w:hAnsi="Arial" w:cs="Arial"/>
        </w:rPr>
      </w:pPr>
      <w:r w:rsidRPr="005C21F3">
        <w:rPr>
          <w:rFonts w:ascii="Arial" w:hAnsi="Arial" w:cs="Arial"/>
        </w:rPr>
        <w:t>Rafter,</w:t>
      </w:r>
      <w:r>
        <w:rPr>
          <w:rFonts w:ascii="Arial" w:hAnsi="Arial" w:cs="Arial"/>
        </w:rPr>
        <w:t xml:space="preserve"> Nicole,</w:t>
      </w:r>
      <w:r w:rsidRPr="005C21F3">
        <w:rPr>
          <w:rFonts w:ascii="Arial" w:hAnsi="Arial" w:cs="Arial"/>
        </w:rPr>
        <w:t xml:space="preserve"> ‘The Criminalization of Mental Retardation,’ in </w:t>
      </w:r>
      <w:r w:rsidRPr="005C21F3">
        <w:rPr>
          <w:rFonts w:ascii="Arial" w:hAnsi="Arial" w:cs="Arial"/>
          <w:i/>
          <w:iCs/>
        </w:rPr>
        <w:t>Mental Retardation in America: a historical reader</w:t>
      </w:r>
      <w:r w:rsidRPr="005C21F3">
        <w:rPr>
          <w:rFonts w:ascii="Arial" w:hAnsi="Arial" w:cs="Arial"/>
        </w:rPr>
        <w:t>, ed. by Steven Noll and James W. Jr Trent (New York: New York University Press, 2004), pp. 232-257</w:t>
      </w:r>
      <w:r>
        <w:rPr>
          <w:rFonts w:ascii="Arial" w:hAnsi="Arial" w:cs="Arial"/>
        </w:rPr>
        <w:t xml:space="preserve">. </w:t>
      </w:r>
    </w:p>
    <w:p w14:paraId="4B7D3229" w14:textId="77777777" w:rsidR="005D7F3B" w:rsidRPr="005C21F3" w:rsidRDefault="005D7F3B" w:rsidP="005D7F3B">
      <w:pPr>
        <w:rPr>
          <w:rFonts w:ascii="Arial" w:hAnsi="Arial" w:cs="Arial"/>
        </w:rPr>
      </w:pPr>
    </w:p>
    <w:p w14:paraId="1CFA237E" w14:textId="77777777" w:rsidR="005D7F3B" w:rsidRDefault="005D7F3B" w:rsidP="005D7F3B">
      <w:pPr>
        <w:rPr>
          <w:rFonts w:ascii="Arial" w:hAnsi="Arial" w:cs="Arial"/>
        </w:rPr>
      </w:pPr>
      <w:r w:rsidRPr="005C21F3">
        <w:rPr>
          <w:rFonts w:ascii="Arial" w:hAnsi="Arial" w:cs="Arial"/>
        </w:rPr>
        <w:t>Robinson,</w:t>
      </w:r>
      <w:r>
        <w:rPr>
          <w:rFonts w:ascii="Arial" w:hAnsi="Arial" w:cs="Arial"/>
        </w:rPr>
        <w:t xml:space="preserve"> Michael,</w:t>
      </w:r>
      <w:r w:rsidRPr="005C21F3">
        <w:rPr>
          <w:rFonts w:ascii="Arial" w:hAnsi="Arial" w:cs="Arial"/>
        </w:rPr>
        <w:t xml:space="preserve"> ‘Mental Health,’ </w:t>
      </w:r>
      <w:r w:rsidRPr="005C21F3">
        <w:rPr>
          <w:rFonts w:ascii="Arial" w:hAnsi="Arial" w:cs="Arial"/>
          <w:i/>
          <w:iCs/>
        </w:rPr>
        <w:t>Liverpool University Press Digital Collaboration Hub</w:t>
      </w:r>
      <w:r w:rsidRPr="005C21F3">
        <w:rPr>
          <w:rFonts w:ascii="Arial" w:hAnsi="Arial" w:cs="Arial"/>
        </w:rPr>
        <w:t>, March 2019 &lt;https://liverpooluniversitypress.manifoldapp.org/projects/using-primary-sources&gt; [accessed 19 October 2022]</w:t>
      </w:r>
      <w:r>
        <w:rPr>
          <w:rFonts w:ascii="Arial" w:hAnsi="Arial" w:cs="Arial"/>
        </w:rPr>
        <w:t xml:space="preserve">. </w:t>
      </w:r>
      <w:r w:rsidRPr="005C21F3">
        <w:rPr>
          <w:rFonts w:ascii="Arial" w:hAnsi="Arial" w:cs="Arial"/>
        </w:rPr>
        <w:t xml:space="preserve"> </w:t>
      </w:r>
    </w:p>
    <w:p w14:paraId="43304F06" w14:textId="77777777" w:rsidR="005D7F3B" w:rsidRPr="005C21F3" w:rsidRDefault="005D7F3B" w:rsidP="005D7F3B">
      <w:pPr>
        <w:rPr>
          <w:rFonts w:ascii="Arial" w:hAnsi="Arial" w:cs="Arial"/>
        </w:rPr>
      </w:pPr>
    </w:p>
    <w:p w14:paraId="2F546023" w14:textId="77777777" w:rsidR="005D7F3B" w:rsidRPr="005C21F3" w:rsidRDefault="005D7F3B" w:rsidP="005D7F3B">
      <w:pPr>
        <w:rPr>
          <w:rFonts w:ascii="Arial" w:hAnsi="Arial" w:cs="Arial"/>
        </w:rPr>
      </w:pPr>
      <w:r w:rsidRPr="005C21F3">
        <w:rPr>
          <w:rFonts w:ascii="Arial" w:hAnsi="Arial" w:cs="Arial"/>
        </w:rPr>
        <w:t>Trent,</w:t>
      </w:r>
      <w:r>
        <w:rPr>
          <w:rFonts w:ascii="Arial" w:hAnsi="Arial" w:cs="Arial"/>
        </w:rPr>
        <w:t xml:space="preserve"> James W. Jr,</w:t>
      </w:r>
      <w:r w:rsidRPr="005C21F3">
        <w:rPr>
          <w:rFonts w:ascii="Arial" w:hAnsi="Arial" w:cs="Arial"/>
        </w:rPr>
        <w:t xml:space="preserve"> </w:t>
      </w:r>
      <w:r w:rsidRPr="005C21F3">
        <w:rPr>
          <w:rFonts w:ascii="Arial" w:hAnsi="Arial" w:cs="Arial"/>
          <w:i/>
          <w:iCs/>
        </w:rPr>
        <w:t>Inventing the feeble mind: a history of mental retardation in the United States</w:t>
      </w:r>
      <w:r w:rsidRPr="005C21F3">
        <w:rPr>
          <w:rFonts w:ascii="Arial" w:hAnsi="Arial" w:cs="Arial"/>
        </w:rPr>
        <w:t xml:space="preserve"> (London, Berkeley, California: University of California Press, 1994)</w:t>
      </w:r>
      <w:r>
        <w:rPr>
          <w:rFonts w:ascii="Arial" w:hAnsi="Arial" w:cs="Arial"/>
        </w:rPr>
        <w:t xml:space="preserve">. </w:t>
      </w:r>
    </w:p>
    <w:p w14:paraId="4A2B9D11" w14:textId="77777777" w:rsidR="005D7F3B" w:rsidRPr="00282A30" w:rsidRDefault="005D7F3B" w:rsidP="002F2F7E">
      <w:pPr>
        <w:rPr>
          <w:rFonts w:ascii="Arial" w:hAnsi="Arial" w:cs="Arial"/>
        </w:rPr>
      </w:pPr>
    </w:p>
    <w:sectPr w:rsidR="005D7F3B" w:rsidRPr="00282A3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166074" w14:textId="77777777" w:rsidR="002C492A" w:rsidRDefault="002C492A" w:rsidP="007171B0">
      <w:pPr>
        <w:spacing w:after="0" w:line="240" w:lineRule="auto"/>
      </w:pPr>
      <w:r>
        <w:separator/>
      </w:r>
    </w:p>
  </w:endnote>
  <w:endnote w:type="continuationSeparator" w:id="0">
    <w:p w14:paraId="5761EBE5" w14:textId="77777777" w:rsidR="002C492A" w:rsidRDefault="002C492A" w:rsidP="007171B0">
      <w:pPr>
        <w:spacing w:after="0" w:line="240" w:lineRule="auto"/>
      </w:pPr>
      <w:r>
        <w:continuationSeparator/>
      </w:r>
    </w:p>
  </w:endnote>
  <w:endnote w:type="continuationNotice" w:id="1">
    <w:p w14:paraId="38465752" w14:textId="77777777" w:rsidR="002C492A" w:rsidRDefault="002C492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19898C" w14:textId="77777777" w:rsidR="002C492A" w:rsidRDefault="002C492A" w:rsidP="007171B0">
      <w:pPr>
        <w:spacing w:after="0" w:line="240" w:lineRule="auto"/>
      </w:pPr>
      <w:r>
        <w:separator/>
      </w:r>
    </w:p>
  </w:footnote>
  <w:footnote w:type="continuationSeparator" w:id="0">
    <w:p w14:paraId="632FDB52" w14:textId="77777777" w:rsidR="002C492A" w:rsidRDefault="002C492A" w:rsidP="007171B0">
      <w:pPr>
        <w:spacing w:after="0" w:line="240" w:lineRule="auto"/>
      </w:pPr>
      <w:r>
        <w:continuationSeparator/>
      </w:r>
    </w:p>
  </w:footnote>
  <w:footnote w:type="continuationNotice" w:id="1">
    <w:p w14:paraId="4E075F1E" w14:textId="77777777" w:rsidR="002C492A" w:rsidRDefault="002C492A">
      <w:pPr>
        <w:spacing w:after="0" w:line="240" w:lineRule="auto"/>
      </w:pPr>
    </w:p>
  </w:footnote>
  <w:footnote w:id="2">
    <w:p w14:paraId="776270E5" w14:textId="3DBF5B69" w:rsidR="00464A81" w:rsidRDefault="00464A81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BB4988" w:rsidRPr="00BB4988">
        <w:rPr>
          <w:rFonts w:ascii="Arial" w:hAnsi="Arial" w:cs="Arial"/>
          <w:i/>
          <w:iCs/>
        </w:rPr>
        <w:t xml:space="preserve">Mental Retardation in America: a historical reader, </w:t>
      </w:r>
      <w:r w:rsidR="00BB4988" w:rsidRPr="00325491">
        <w:rPr>
          <w:rFonts w:ascii="Arial" w:hAnsi="Arial" w:cs="Arial"/>
        </w:rPr>
        <w:t>ed. by Steven Noll and James W. Jr Trent (New York: New York University Press, 2004)</w:t>
      </w:r>
      <w:r w:rsidR="00762829" w:rsidRPr="00325491">
        <w:rPr>
          <w:rFonts w:ascii="Arial" w:hAnsi="Arial" w:cs="Arial"/>
        </w:rPr>
        <w:t>,</w:t>
      </w:r>
      <w:r w:rsidR="00762829">
        <w:rPr>
          <w:rFonts w:ascii="Arial" w:hAnsi="Arial" w:cs="Arial"/>
        </w:rPr>
        <w:t xml:space="preserve"> </w:t>
      </w:r>
      <w:proofErr w:type="gramStart"/>
      <w:r w:rsidR="00762829">
        <w:rPr>
          <w:rFonts w:ascii="Arial" w:hAnsi="Arial" w:cs="Arial"/>
        </w:rPr>
        <w:t>and,</w:t>
      </w:r>
      <w:proofErr w:type="gramEnd"/>
      <w:r w:rsidR="00762829">
        <w:rPr>
          <w:rFonts w:ascii="Arial" w:hAnsi="Arial" w:cs="Arial"/>
        </w:rPr>
        <w:t xml:space="preserve"> </w:t>
      </w:r>
      <w:r w:rsidR="00762829" w:rsidRPr="00346254">
        <w:rPr>
          <w:rFonts w:ascii="Arial" w:hAnsi="Arial" w:cs="Arial"/>
        </w:rPr>
        <w:t xml:space="preserve">James W. Jr Trent, </w:t>
      </w:r>
      <w:r w:rsidR="00762829" w:rsidRPr="00346254">
        <w:rPr>
          <w:rFonts w:ascii="Arial" w:hAnsi="Arial" w:cs="Arial"/>
          <w:i/>
          <w:iCs/>
        </w:rPr>
        <w:t>Inventing the feeble mind: a history of mental retardation in the United States</w:t>
      </w:r>
      <w:r w:rsidR="00762829" w:rsidRPr="00346254">
        <w:rPr>
          <w:rFonts w:ascii="Arial" w:hAnsi="Arial" w:cs="Arial"/>
        </w:rPr>
        <w:t xml:space="preserve"> (London, Berkeley, California: University of California Press, 1994)</w:t>
      </w:r>
      <w:r w:rsidR="00762829">
        <w:rPr>
          <w:rFonts w:ascii="Arial" w:hAnsi="Arial" w:cs="Arial"/>
        </w:rPr>
        <w:t xml:space="preserve">. </w:t>
      </w:r>
    </w:p>
  </w:footnote>
  <w:footnote w:id="3">
    <w:p w14:paraId="032A6D83" w14:textId="58F8FAFF" w:rsidR="00770E55" w:rsidRPr="00E96DCA" w:rsidRDefault="00770E55">
      <w:pPr>
        <w:pStyle w:val="FootnoteText"/>
        <w:rPr>
          <w:rFonts w:ascii="Arial" w:hAnsi="Arial" w:cs="Arial"/>
        </w:rPr>
      </w:pPr>
      <w:r w:rsidRPr="00E96DCA">
        <w:rPr>
          <w:rStyle w:val="FootnoteReference"/>
          <w:rFonts w:ascii="Arial" w:hAnsi="Arial" w:cs="Arial"/>
        </w:rPr>
        <w:footnoteRef/>
      </w:r>
      <w:r w:rsidRPr="00E96DCA">
        <w:rPr>
          <w:rFonts w:ascii="Arial" w:hAnsi="Arial" w:cs="Arial"/>
        </w:rPr>
        <w:t xml:space="preserve"> </w:t>
      </w:r>
      <w:proofErr w:type="spellStart"/>
      <w:r w:rsidR="00C61832" w:rsidRPr="00E96DCA">
        <w:rPr>
          <w:rFonts w:ascii="Arial" w:hAnsi="Arial" w:cs="Arial"/>
          <w:i/>
          <w:iCs/>
        </w:rPr>
        <w:t>HaithiTrust</w:t>
      </w:r>
      <w:proofErr w:type="spellEnd"/>
      <w:r w:rsidR="00C61832" w:rsidRPr="00E96DCA">
        <w:rPr>
          <w:rFonts w:ascii="Arial" w:hAnsi="Arial" w:cs="Arial"/>
          <w:i/>
          <w:iCs/>
        </w:rPr>
        <w:t xml:space="preserve"> Digital Library</w:t>
      </w:r>
      <w:r w:rsidR="00C61832" w:rsidRPr="00E96DCA">
        <w:rPr>
          <w:rFonts w:ascii="Arial" w:hAnsi="Arial" w:cs="Arial"/>
        </w:rPr>
        <w:t xml:space="preserve"> </w:t>
      </w:r>
      <w:r w:rsidR="008864FE" w:rsidRPr="00E96DCA">
        <w:rPr>
          <w:rFonts w:ascii="Arial" w:hAnsi="Arial" w:cs="Arial"/>
          <w:color w:val="000000" w:themeColor="text1"/>
        </w:rPr>
        <w:t>&lt;</w:t>
      </w:r>
      <w:hyperlink r:id="rId1" w:history="1">
        <w:r w:rsidR="002F5707" w:rsidRPr="00E96DCA">
          <w:rPr>
            <w:rStyle w:val="Hyperlink"/>
            <w:rFonts w:ascii="Arial" w:hAnsi="Arial" w:cs="Arial"/>
            <w:color w:val="000000" w:themeColor="text1"/>
            <w:u w:val="none"/>
          </w:rPr>
          <w:t>https://www.hathitrust.org/</w:t>
        </w:r>
      </w:hyperlink>
      <w:r w:rsidR="008838C6" w:rsidRPr="00E96DCA">
        <w:rPr>
          <w:rFonts w:ascii="Arial" w:hAnsi="Arial" w:cs="Arial"/>
        </w:rPr>
        <w:t>&gt; [accessed 19 October 2022]</w:t>
      </w:r>
      <w:r w:rsidR="002F5707" w:rsidRPr="00E96DCA">
        <w:rPr>
          <w:rFonts w:ascii="Arial" w:hAnsi="Arial" w:cs="Arial"/>
        </w:rPr>
        <w:t xml:space="preserve">. </w:t>
      </w:r>
      <w:r w:rsidR="008838C6" w:rsidRPr="00E96DCA">
        <w:rPr>
          <w:rFonts w:ascii="Arial" w:hAnsi="Arial" w:cs="Arial"/>
        </w:rPr>
        <w:t xml:space="preserve"> </w:t>
      </w:r>
    </w:p>
  </w:footnote>
  <w:footnote w:id="4">
    <w:p w14:paraId="450C5992" w14:textId="1F09C83B" w:rsidR="00A820DF" w:rsidRPr="00E96DCA" w:rsidRDefault="00A820DF">
      <w:pPr>
        <w:pStyle w:val="FootnoteText"/>
        <w:rPr>
          <w:rFonts w:ascii="Arial" w:hAnsi="Arial" w:cs="Arial"/>
        </w:rPr>
      </w:pPr>
      <w:r w:rsidRPr="00E96DCA">
        <w:rPr>
          <w:rStyle w:val="FootnoteReference"/>
          <w:rFonts w:ascii="Arial" w:hAnsi="Arial" w:cs="Arial"/>
        </w:rPr>
        <w:footnoteRef/>
      </w:r>
      <w:r w:rsidRPr="00E96DCA">
        <w:rPr>
          <w:rFonts w:ascii="Arial" w:hAnsi="Arial" w:cs="Arial"/>
        </w:rPr>
        <w:t xml:space="preserve"> </w:t>
      </w:r>
      <w:r w:rsidR="00F714BB" w:rsidRPr="00A13E52">
        <w:rPr>
          <w:rFonts w:ascii="Arial" w:hAnsi="Arial" w:cs="Arial"/>
          <w:i/>
          <w:iCs/>
        </w:rPr>
        <w:t>Digital Library of Georgia</w:t>
      </w:r>
      <w:r w:rsidR="00F714BB" w:rsidRPr="00E96DCA">
        <w:rPr>
          <w:rFonts w:ascii="Arial" w:hAnsi="Arial" w:cs="Arial"/>
        </w:rPr>
        <w:t xml:space="preserve"> &lt;</w:t>
      </w:r>
      <w:r w:rsidR="00171A3D" w:rsidRPr="00E96DCA">
        <w:rPr>
          <w:rFonts w:ascii="Arial" w:hAnsi="Arial" w:cs="Arial"/>
        </w:rPr>
        <w:t xml:space="preserve">https://dlg.usg.edu/&gt; [accessed 19 October 2022]. </w:t>
      </w:r>
    </w:p>
  </w:footnote>
  <w:footnote w:id="5">
    <w:p w14:paraId="2B3EA00E" w14:textId="30B749BC" w:rsidR="00C73339" w:rsidRPr="00E96DCA" w:rsidRDefault="00C73339">
      <w:pPr>
        <w:pStyle w:val="FootnoteText"/>
        <w:rPr>
          <w:rFonts w:ascii="Arial" w:hAnsi="Arial" w:cs="Arial"/>
        </w:rPr>
      </w:pPr>
      <w:r w:rsidRPr="00E96DCA">
        <w:rPr>
          <w:rStyle w:val="FootnoteReference"/>
          <w:rFonts w:ascii="Arial" w:hAnsi="Arial" w:cs="Arial"/>
        </w:rPr>
        <w:footnoteRef/>
      </w:r>
      <w:r w:rsidRPr="00E96DCA">
        <w:rPr>
          <w:rFonts w:ascii="Arial" w:hAnsi="Arial" w:cs="Arial"/>
        </w:rPr>
        <w:t xml:space="preserve"> </w:t>
      </w:r>
      <w:r w:rsidR="00D84507" w:rsidRPr="00E96DCA">
        <w:rPr>
          <w:rFonts w:ascii="Arial" w:hAnsi="Arial" w:cs="Arial"/>
        </w:rPr>
        <w:t xml:space="preserve">See </w:t>
      </w:r>
      <w:r w:rsidR="002F7305" w:rsidRPr="00E96DCA">
        <w:rPr>
          <w:rFonts w:ascii="Arial" w:hAnsi="Arial" w:cs="Arial"/>
        </w:rPr>
        <w:t xml:space="preserve">state pages on </w:t>
      </w:r>
      <w:r w:rsidR="002F7305" w:rsidRPr="00E96DCA">
        <w:rPr>
          <w:rFonts w:ascii="Arial" w:hAnsi="Arial" w:cs="Arial"/>
          <w:i/>
          <w:iCs/>
        </w:rPr>
        <w:t>Eugenics: Compulsory Sterilization in 50 states</w:t>
      </w:r>
      <w:r w:rsidR="002F7305" w:rsidRPr="00E96DCA">
        <w:rPr>
          <w:rFonts w:ascii="Arial" w:hAnsi="Arial" w:cs="Arial"/>
        </w:rPr>
        <w:t xml:space="preserve"> </w:t>
      </w:r>
      <w:r w:rsidR="005B23F1" w:rsidRPr="00E96DCA">
        <w:rPr>
          <w:rFonts w:ascii="Arial" w:hAnsi="Arial" w:cs="Arial"/>
        </w:rPr>
        <w:t>&lt;</w:t>
      </w:r>
      <w:hyperlink r:id="rId2" w:history="1">
        <w:r w:rsidR="005B23F1" w:rsidRPr="00E96DCA">
          <w:rPr>
            <w:rStyle w:val="Hyperlink"/>
            <w:rFonts w:ascii="Arial" w:hAnsi="Arial" w:cs="Arial"/>
            <w:color w:val="000000" w:themeColor="text1"/>
            <w:u w:val="none"/>
          </w:rPr>
          <w:t>https://www.uvm.edu/~lkaelber/eugenics/</w:t>
        </w:r>
      </w:hyperlink>
      <w:r w:rsidR="005B23F1" w:rsidRPr="00E96DCA">
        <w:rPr>
          <w:rFonts w:ascii="Arial" w:hAnsi="Arial" w:cs="Arial"/>
          <w:color w:val="000000" w:themeColor="text1"/>
        </w:rPr>
        <w:t xml:space="preserve">&gt; </w:t>
      </w:r>
      <w:r w:rsidR="005B23F1" w:rsidRPr="00E96DCA">
        <w:rPr>
          <w:rFonts w:ascii="Arial" w:hAnsi="Arial" w:cs="Arial"/>
        </w:rPr>
        <w:t xml:space="preserve">[accessed 19 October 2022]. </w:t>
      </w:r>
      <w:r w:rsidR="002F7305" w:rsidRPr="00E96DCA">
        <w:rPr>
          <w:rFonts w:ascii="Arial" w:hAnsi="Arial" w:cs="Arial"/>
        </w:rPr>
        <w:t xml:space="preserve"> </w:t>
      </w:r>
    </w:p>
  </w:footnote>
  <w:footnote w:id="6">
    <w:p w14:paraId="4CFB6664" w14:textId="2F68C32A" w:rsidR="00FA2483" w:rsidRDefault="00FA2483" w:rsidP="00E96DCA">
      <w:pPr>
        <w:pStyle w:val="FootnoteText"/>
      </w:pPr>
      <w:r w:rsidRPr="00E96DCA">
        <w:rPr>
          <w:rStyle w:val="FootnoteReference"/>
          <w:rFonts w:ascii="Arial" w:hAnsi="Arial" w:cs="Arial"/>
        </w:rPr>
        <w:footnoteRef/>
      </w:r>
      <w:r w:rsidRPr="00E96DCA">
        <w:rPr>
          <w:rFonts w:ascii="Arial" w:hAnsi="Arial" w:cs="Arial"/>
        </w:rPr>
        <w:t xml:space="preserve"> </w:t>
      </w:r>
      <w:r w:rsidR="00E96DCA" w:rsidRPr="00E96DCA">
        <w:rPr>
          <w:rFonts w:ascii="Arial" w:hAnsi="Arial" w:cs="Arial"/>
        </w:rPr>
        <w:t>Michael Robinson, ‘Mental Health,’ Liverpool University Press Digital Collaboration Hub, March 2019 &lt;https://liverpooluniversitypress.manifoldapp.org/projects/using-primary-sources&gt; [accessed 19 October 2022].</w:t>
      </w:r>
      <w:r w:rsidR="00E96DCA">
        <w:t xml:space="preserve"> </w:t>
      </w:r>
    </w:p>
  </w:footnote>
  <w:footnote w:id="7">
    <w:p w14:paraId="2F81A7B1" w14:textId="024F306D" w:rsidR="0001083C" w:rsidRPr="00346254" w:rsidRDefault="0001083C">
      <w:pPr>
        <w:pStyle w:val="FootnoteText"/>
        <w:rPr>
          <w:rFonts w:ascii="Arial" w:hAnsi="Arial" w:cs="Arial"/>
        </w:rPr>
      </w:pPr>
      <w:r w:rsidRPr="00346254">
        <w:rPr>
          <w:rStyle w:val="FootnoteReference"/>
          <w:rFonts w:ascii="Arial" w:hAnsi="Arial" w:cs="Arial"/>
        </w:rPr>
        <w:footnoteRef/>
      </w:r>
      <w:r w:rsidRPr="00346254">
        <w:rPr>
          <w:rFonts w:ascii="Arial" w:hAnsi="Arial" w:cs="Arial"/>
        </w:rPr>
        <w:t xml:space="preserve"> </w:t>
      </w:r>
      <w:bookmarkStart w:id="0" w:name="_Hlk117532022"/>
      <w:r w:rsidR="00346254" w:rsidRPr="00346254">
        <w:rPr>
          <w:rFonts w:ascii="Arial" w:hAnsi="Arial" w:cs="Arial"/>
        </w:rPr>
        <w:t xml:space="preserve">James W. Jr Trent, </w:t>
      </w:r>
      <w:r w:rsidR="00346254" w:rsidRPr="00346254">
        <w:rPr>
          <w:rFonts w:ascii="Arial" w:hAnsi="Arial" w:cs="Arial"/>
          <w:i/>
          <w:iCs/>
        </w:rPr>
        <w:t>Inventing the feeble mind: a history of mental retardation in the United States</w:t>
      </w:r>
      <w:bookmarkEnd w:id="0"/>
      <w:r w:rsidR="000B5DB1">
        <w:rPr>
          <w:rFonts w:ascii="Arial" w:hAnsi="Arial" w:cs="Arial"/>
        </w:rPr>
        <w:t xml:space="preserve">, </w:t>
      </w:r>
      <w:r w:rsidR="00346254" w:rsidRPr="00346254">
        <w:rPr>
          <w:rFonts w:ascii="Arial" w:hAnsi="Arial" w:cs="Arial"/>
        </w:rPr>
        <w:t xml:space="preserve">pp. </w:t>
      </w:r>
      <w:r w:rsidR="00891BE3" w:rsidRPr="00346254">
        <w:rPr>
          <w:rFonts w:ascii="Arial" w:hAnsi="Arial" w:cs="Arial"/>
        </w:rPr>
        <w:t xml:space="preserve">79-80. </w:t>
      </w:r>
    </w:p>
  </w:footnote>
  <w:footnote w:id="8">
    <w:p w14:paraId="66D018EC" w14:textId="030240F2" w:rsidR="00283DA9" w:rsidRPr="00F22741" w:rsidRDefault="00283DA9">
      <w:pPr>
        <w:pStyle w:val="FootnoteText"/>
        <w:rPr>
          <w:rFonts w:ascii="Arial" w:hAnsi="Arial" w:cs="Arial"/>
        </w:rPr>
      </w:pPr>
      <w:r w:rsidRPr="00F22741">
        <w:rPr>
          <w:rStyle w:val="FootnoteReference"/>
          <w:rFonts w:ascii="Arial" w:hAnsi="Arial" w:cs="Arial"/>
        </w:rPr>
        <w:footnoteRef/>
      </w:r>
      <w:r w:rsidRPr="00F22741">
        <w:rPr>
          <w:rFonts w:ascii="Arial" w:hAnsi="Arial" w:cs="Arial"/>
        </w:rPr>
        <w:t xml:space="preserve"> </w:t>
      </w:r>
      <w:bookmarkStart w:id="1" w:name="_Hlk117496345"/>
      <w:r w:rsidR="00D76B20" w:rsidRPr="00F22741">
        <w:rPr>
          <w:rFonts w:ascii="Arial" w:hAnsi="Arial" w:cs="Arial"/>
        </w:rPr>
        <w:t xml:space="preserve">Nicole Rafter, ‘The Criminalization of Mental Retardation,’ in </w:t>
      </w:r>
      <w:r w:rsidR="00D76B20" w:rsidRPr="00F22741">
        <w:rPr>
          <w:rFonts w:ascii="Arial" w:hAnsi="Arial" w:cs="Arial"/>
          <w:i/>
          <w:iCs/>
        </w:rPr>
        <w:t>Mental Retardation in America: a historical reader</w:t>
      </w:r>
      <w:r w:rsidR="00D76B20" w:rsidRPr="00F22741">
        <w:rPr>
          <w:rFonts w:ascii="Arial" w:hAnsi="Arial" w:cs="Arial"/>
        </w:rPr>
        <w:t xml:space="preserve">, ed. by Steven Noll and James W. Jr Trent, pp. 232-257 </w:t>
      </w:r>
      <w:bookmarkEnd w:id="1"/>
      <w:r w:rsidR="00D76B20" w:rsidRPr="00F22741">
        <w:rPr>
          <w:rFonts w:ascii="Arial" w:hAnsi="Arial" w:cs="Arial"/>
        </w:rPr>
        <w:t>(p. 232).</w:t>
      </w:r>
    </w:p>
  </w:footnote>
  <w:footnote w:id="9">
    <w:p w14:paraId="1B86BFC6" w14:textId="426B0761" w:rsidR="00130A04" w:rsidRPr="00F22741" w:rsidRDefault="00130A04">
      <w:pPr>
        <w:pStyle w:val="FootnoteText"/>
        <w:rPr>
          <w:rFonts w:ascii="Arial" w:hAnsi="Arial" w:cs="Arial"/>
        </w:rPr>
      </w:pPr>
      <w:r w:rsidRPr="00F22741">
        <w:rPr>
          <w:rStyle w:val="FootnoteReference"/>
          <w:rFonts w:ascii="Arial" w:hAnsi="Arial" w:cs="Arial"/>
        </w:rPr>
        <w:footnoteRef/>
      </w:r>
      <w:r w:rsidRPr="00F22741">
        <w:rPr>
          <w:rFonts w:ascii="Arial" w:hAnsi="Arial" w:cs="Arial"/>
        </w:rPr>
        <w:t xml:space="preserve"> </w:t>
      </w:r>
      <w:r w:rsidR="00F22741">
        <w:rPr>
          <w:rFonts w:ascii="Arial" w:hAnsi="Arial" w:cs="Arial"/>
        </w:rPr>
        <w:t>Ibid</w:t>
      </w:r>
      <w:r w:rsidR="006D3DA6" w:rsidRPr="00F22741">
        <w:rPr>
          <w:rFonts w:ascii="Arial" w:hAnsi="Arial" w:cs="Arial"/>
        </w:rPr>
        <w:t xml:space="preserve">, </w:t>
      </w:r>
      <w:r w:rsidR="002C681E" w:rsidRPr="00F22741">
        <w:rPr>
          <w:rFonts w:ascii="Arial" w:hAnsi="Arial" w:cs="Arial"/>
        </w:rPr>
        <w:t xml:space="preserve">p. </w:t>
      </w:r>
      <w:r w:rsidR="006D3DA6" w:rsidRPr="00F22741">
        <w:rPr>
          <w:rFonts w:ascii="Arial" w:hAnsi="Arial" w:cs="Arial"/>
        </w:rPr>
        <w:t xml:space="preserve">241. </w:t>
      </w:r>
    </w:p>
  </w:footnote>
  <w:footnote w:id="10">
    <w:p w14:paraId="3DC3C7CA" w14:textId="0866CF9E" w:rsidR="00AA6DE7" w:rsidRPr="00F22741" w:rsidRDefault="00AA6DE7">
      <w:pPr>
        <w:pStyle w:val="FootnoteText"/>
        <w:rPr>
          <w:rFonts w:ascii="Arial" w:hAnsi="Arial" w:cs="Arial"/>
        </w:rPr>
      </w:pPr>
      <w:r w:rsidRPr="00F22741">
        <w:rPr>
          <w:rStyle w:val="FootnoteReference"/>
          <w:rFonts w:ascii="Arial" w:hAnsi="Arial" w:cs="Arial"/>
        </w:rPr>
        <w:footnoteRef/>
      </w:r>
      <w:r w:rsidRPr="00F22741">
        <w:rPr>
          <w:rFonts w:ascii="Arial" w:hAnsi="Arial" w:cs="Arial"/>
        </w:rPr>
        <w:t xml:space="preserve"> </w:t>
      </w:r>
      <w:r w:rsidR="00F22741">
        <w:rPr>
          <w:rFonts w:ascii="Arial" w:hAnsi="Arial" w:cs="Arial"/>
        </w:rPr>
        <w:t>Ibid</w:t>
      </w:r>
      <w:r w:rsidRPr="00F22741">
        <w:rPr>
          <w:rFonts w:ascii="Arial" w:hAnsi="Arial" w:cs="Arial"/>
        </w:rPr>
        <w:t>, p. 248</w:t>
      </w:r>
      <w:r w:rsidR="00F22741">
        <w:rPr>
          <w:rFonts w:ascii="Arial" w:hAnsi="Arial" w:cs="Arial"/>
        </w:rPr>
        <w:t>.</w:t>
      </w:r>
    </w:p>
  </w:footnote>
  <w:footnote w:id="11">
    <w:p w14:paraId="2E9A530E" w14:textId="24FA9652" w:rsidR="00DD2307" w:rsidRPr="00F22741" w:rsidRDefault="00DD2307">
      <w:pPr>
        <w:pStyle w:val="FootnoteText"/>
        <w:rPr>
          <w:rFonts w:ascii="Arial" w:hAnsi="Arial" w:cs="Arial"/>
        </w:rPr>
      </w:pPr>
      <w:r w:rsidRPr="00F22741">
        <w:rPr>
          <w:rStyle w:val="FootnoteReference"/>
          <w:rFonts w:ascii="Arial" w:hAnsi="Arial" w:cs="Arial"/>
        </w:rPr>
        <w:footnoteRef/>
      </w:r>
      <w:r w:rsidRPr="00F22741">
        <w:rPr>
          <w:rFonts w:ascii="Arial" w:hAnsi="Arial" w:cs="Arial"/>
        </w:rPr>
        <w:t xml:space="preserve"> </w:t>
      </w:r>
      <w:bookmarkStart w:id="2" w:name="_Hlk117496423"/>
      <w:r w:rsidR="00134783" w:rsidRPr="00F22741">
        <w:rPr>
          <w:rFonts w:ascii="Arial" w:hAnsi="Arial" w:cs="Arial"/>
        </w:rPr>
        <w:t xml:space="preserve">Michel Foucault, </w:t>
      </w:r>
      <w:r w:rsidR="00134783" w:rsidRPr="00F22741">
        <w:rPr>
          <w:rFonts w:ascii="Arial" w:hAnsi="Arial" w:cs="Arial"/>
          <w:i/>
          <w:iCs/>
        </w:rPr>
        <w:t>The Birth of Biopolitics: Lectures at the College de France, 1978-1979</w:t>
      </w:r>
      <w:r w:rsidR="00134783" w:rsidRPr="00F22741">
        <w:rPr>
          <w:rFonts w:ascii="Arial" w:hAnsi="Arial" w:cs="Arial"/>
        </w:rPr>
        <w:t xml:space="preserve">, trans. by Graham Burchell (Basingstoke: Palgrave Macmillan, 2008), </w:t>
      </w:r>
      <w:bookmarkEnd w:id="2"/>
      <w:r w:rsidR="00134783" w:rsidRPr="00F22741">
        <w:rPr>
          <w:rFonts w:ascii="Arial" w:hAnsi="Arial" w:cs="Arial"/>
        </w:rPr>
        <w:t xml:space="preserve">p. </w:t>
      </w:r>
      <w:r w:rsidRPr="00F22741">
        <w:rPr>
          <w:rFonts w:ascii="Arial" w:hAnsi="Arial" w:cs="Arial"/>
        </w:rPr>
        <w:t xml:space="preserve">322. </w:t>
      </w:r>
    </w:p>
  </w:footnote>
  <w:footnote w:id="12">
    <w:p w14:paraId="13909A23" w14:textId="49556189" w:rsidR="00F45EC3" w:rsidRDefault="00F45EC3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882EAF">
        <w:rPr>
          <w:rFonts w:ascii="Arial" w:hAnsi="Arial" w:cs="Arial"/>
        </w:rPr>
        <w:t xml:space="preserve">Ibid, </w:t>
      </w:r>
      <w:r w:rsidR="00882EAF" w:rsidRPr="00882EAF">
        <w:rPr>
          <w:rFonts w:ascii="Arial" w:hAnsi="Arial" w:cs="Arial"/>
        </w:rPr>
        <w:t>246.</w:t>
      </w:r>
      <w:r w:rsidR="00882EAF">
        <w:t xml:space="preserve"> </w:t>
      </w:r>
    </w:p>
  </w:footnote>
  <w:footnote w:id="13">
    <w:p w14:paraId="3C0AD840" w14:textId="42BF2A95" w:rsidR="00E748D6" w:rsidRPr="00F22741" w:rsidRDefault="00E748D6">
      <w:pPr>
        <w:pStyle w:val="FootnoteText"/>
        <w:rPr>
          <w:rFonts w:ascii="Arial" w:hAnsi="Arial" w:cs="Arial"/>
        </w:rPr>
      </w:pPr>
      <w:r w:rsidRPr="00F22741">
        <w:rPr>
          <w:rStyle w:val="FootnoteReference"/>
          <w:rFonts w:ascii="Arial" w:hAnsi="Arial" w:cs="Arial"/>
        </w:rPr>
        <w:footnoteRef/>
      </w:r>
      <w:r w:rsidRPr="00F22741">
        <w:rPr>
          <w:rFonts w:ascii="Arial" w:hAnsi="Arial" w:cs="Arial"/>
        </w:rPr>
        <w:t xml:space="preserve"> </w:t>
      </w:r>
      <w:r w:rsidR="00B956B4" w:rsidRPr="00F22741">
        <w:rPr>
          <w:rFonts w:ascii="Arial" w:hAnsi="Arial" w:cs="Arial"/>
        </w:rPr>
        <w:t xml:space="preserve">Michel </w:t>
      </w:r>
      <w:bookmarkStart w:id="3" w:name="_Hlk117413994"/>
      <w:r w:rsidR="00B956B4" w:rsidRPr="00F22741">
        <w:rPr>
          <w:rFonts w:ascii="Arial" w:hAnsi="Arial" w:cs="Arial"/>
        </w:rPr>
        <w:t xml:space="preserve">Foucault, </w:t>
      </w:r>
      <w:r w:rsidR="00B956B4" w:rsidRPr="00F22741">
        <w:rPr>
          <w:rFonts w:ascii="Arial" w:hAnsi="Arial" w:cs="Arial"/>
          <w:i/>
          <w:iCs/>
        </w:rPr>
        <w:t>The History of Sexuality: The Will to Knowledge</w:t>
      </w:r>
      <w:r w:rsidR="00B956B4" w:rsidRPr="00F22741">
        <w:rPr>
          <w:rFonts w:ascii="Arial" w:hAnsi="Arial" w:cs="Arial"/>
        </w:rPr>
        <w:t xml:space="preserve"> </w:t>
      </w:r>
      <w:bookmarkEnd w:id="3"/>
      <w:r w:rsidR="00B956B4" w:rsidRPr="00F22741">
        <w:rPr>
          <w:rFonts w:ascii="Arial" w:hAnsi="Arial" w:cs="Arial"/>
        </w:rPr>
        <w:t xml:space="preserve">(London:  Penguin Books, 2019) </w:t>
      </w:r>
      <w:r w:rsidRPr="00F22741">
        <w:rPr>
          <w:rFonts w:ascii="Arial" w:hAnsi="Arial" w:cs="Arial"/>
        </w:rPr>
        <w:t xml:space="preserve">p. 136. </w:t>
      </w:r>
    </w:p>
  </w:footnote>
  <w:footnote w:id="14">
    <w:p w14:paraId="19F37190" w14:textId="717FF2FC" w:rsidR="00E748D6" w:rsidRPr="00F22741" w:rsidRDefault="00E748D6">
      <w:pPr>
        <w:pStyle w:val="FootnoteText"/>
        <w:rPr>
          <w:rFonts w:ascii="Arial" w:hAnsi="Arial" w:cs="Arial"/>
        </w:rPr>
      </w:pPr>
      <w:r w:rsidRPr="00F22741">
        <w:rPr>
          <w:rStyle w:val="FootnoteReference"/>
          <w:rFonts w:ascii="Arial" w:hAnsi="Arial" w:cs="Arial"/>
        </w:rPr>
        <w:footnoteRef/>
      </w:r>
      <w:r w:rsidRPr="00F22741">
        <w:rPr>
          <w:rFonts w:ascii="Arial" w:hAnsi="Arial" w:cs="Arial"/>
        </w:rPr>
        <w:t xml:space="preserve"> </w:t>
      </w:r>
      <w:r w:rsidR="008112EB" w:rsidRPr="00F22741">
        <w:rPr>
          <w:rFonts w:ascii="Arial" w:hAnsi="Arial" w:cs="Arial"/>
        </w:rPr>
        <w:t xml:space="preserve">Ibid, p. </w:t>
      </w:r>
      <w:r w:rsidRPr="00F22741">
        <w:rPr>
          <w:rFonts w:ascii="Arial" w:hAnsi="Arial" w:cs="Arial"/>
        </w:rPr>
        <w:t xml:space="preserve">138. </w:t>
      </w:r>
    </w:p>
  </w:footnote>
  <w:footnote w:id="15">
    <w:p w14:paraId="68F0C82B" w14:textId="7EBE6084" w:rsidR="008A659C" w:rsidRPr="00F22741" w:rsidRDefault="008A659C">
      <w:pPr>
        <w:pStyle w:val="FootnoteText"/>
        <w:rPr>
          <w:rFonts w:ascii="Arial" w:hAnsi="Arial" w:cs="Arial"/>
        </w:rPr>
      </w:pPr>
      <w:r w:rsidRPr="00F22741">
        <w:rPr>
          <w:rStyle w:val="FootnoteReference"/>
          <w:rFonts w:ascii="Arial" w:hAnsi="Arial" w:cs="Arial"/>
        </w:rPr>
        <w:footnoteRef/>
      </w:r>
      <w:r w:rsidR="002F027E">
        <w:rPr>
          <w:rFonts w:ascii="Arial" w:hAnsi="Arial" w:cs="Arial"/>
        </w:rPr>
        <w:t xml:space="preserve"> </w:t>
      </w:r>
      <w:r w:rsidR="008112EB" w:rsidRPr="00F22741">
        <w:rPr>
          <w:rFonts w:ascii="Arial" w:hAnsi="Arial" w:cs="Arial"/>
        </w:rPr>
        <w:t xml:space="preserve">Ibid, </w:t>
      </w:r>
      <w:r w:rsidRPr="00F22741">
        <w:rPr>
          <w:rFonts w:ascii="Arial" w:hAnsi="Arial" w:cs="Arial"/>
        </w:rPr>
        <w:t xml:space="preserve">p. 139. </w:t>
      </w:r>
    </w:p>
  </w:footnote>
  <w:footnote w:id="16">
    <w:p w14:paraId="1F798A37" w14:textId="5E10244A" w:rsidR="001F773F" w:rsidRDefault="001F773F">
      <w:pPr>
        <w:pStyle w:val="FootnoteText"/>
      </w:pPr>
      <w:r w:rsidRPr="00F22741">
        <w:rPr>
          <w:rStyle w:val="FootnoteReference"/>
          <w:rFonts w:ascii="Arial" w:hAnsi="Arial" w:cs="Arial"/>
        </w:rPr>
        <w:footnoteRef/>
      </w:r>
      <w:r w:rsidRPr="00F22741">
        <w:rPr>
          <w:rFonts w:ascii="Arial" w:hAnsi="Arial" w:cs="Arial"/>
        </w:rPr>
        <w:t xml:space="preserve"> </w:t>
      </w:r>
      <w:r w:rsidR="008A659C" w:rsidRPr="00F22741">
        <w:rPr>
          <w:rFonts w:ascii="Arial" w:hAnsi="Arial" w:cs="Arial"/>
        </w:rPr>
        <w:t>Ibid</w:t>
      </w:r>
      <w:r w:rsidR="008112EB" w:rsidRPr="00F22741">
        <w:rPr>
          <w:rFonts w:ascii="Arial" w:hAnsi="Arial" w:cs="Arial"/>
        </w:rPr>
        <w:t>, p. 139</w:t>
      </w:r>
      <w:r w:rsidR="008A659C" w:rsidRPr="00F22741">
        <w:rPr>
          <w:rFonts w:ascii="Arial" w:hAnsi="Arial" w:cs="Arial"/>
        </w:rPr>
        <w:t>.</w:t>
      </w:r>
      <w:r w:rsidR="008A659C">
        <w:t xml:space="preserve"> </w:t>
      </w:r>
    </w:p>
  </w:footnote>
  <w:footnote w:id="17">
    <w:p w14:paraId="6E3EB915" w14:textId="2388DD1F" w:rsidR="00EC3DA4" w:rsidRPr="00F22741" w:rsidRDefault="00EC3DA4">
      <w:pPr>
        <w:pStyle w:val="FootnoteText"/>
        <w:rPr>
          <w:rFonts w:ascii="Arial" w:hAnsi="Arial" w:cs="Arial"/>
        </w:rPr>
      </w:pPr>
      <w:r w:rsidRPr="00F22741">
        <w:rPr>
          <w:rStyle w:val="FootnoteReference"/>
          <w:rFonts w:ascii="Arial" w:hAnsi="Arial" w:cs="Arial"/>
        </w:rPr>
        <w:footnoteRef/>
      </w:r>
      <w:r w:rsidRPr="00F22741">
        <w:rPr>
          <w:rFonts w:ascii="Arial" w:hAnsi="Arial" w:cs="Arial"/>
        </w:rPr>
        <w:t xml:space="preserve"> </w:t>
      </w:r>
      <w:bookmarkStart w:id="4" w:name="_Hlk117414156"/>
      <w:r w:rsidR="002C1279" w:rsidRPr="00F22741">
        <w:rPr>
          <w:rFonts w:ascii="Arial" w:hAnsi="Arial" w:cs="Arial"/>
        </w:rPr>
        <w:t xml:space="preserve">Indiana School for Feeble-Minded Youth, </w:t>
      </w:r>
      <w:r w:rsidR="002C1279" w:rsidRPr="00F22741">
        <w:rPr>
          <w:rFonts w:ascii="Arial" w:hAnsi="Arial" w:cs="Arial"/>
          <w:i/>
          <w:iCs/>
        </w:rPr>
        <w:t>Twelfth Annual Report of the Board of Trustees of the Indiana School for Feeble-Minded Youth for the Fiscal Year ending Oct. 31, 1890</w:t>
      </w:r>
      <w:r w:rsidR="002C1279" w:rsidRPr="00F22741">
        <w:rPr>
          <w:rFonts w:ascii="Arial" w:hAnsi="Arial" w:cs="Arial"/>
        </w:rPr>
        <w:t xml:space="preserve"> (Indianapolis: WM. B. Burford, Contractor for State Printing and Binding, 1890)</w:t>
      </w:r>
      <w:r w:rsidR="00230E3F">
        <w:rPr>
          <w:rFonts w:ascii="Arial" w:hAnsi="Arial" w:cs="Arial"/>
        </w:rPr>
        <w:t>, digital resource,</w:t>
      </w:r>
      <w:r w:rsidR="002C1279" w:rsidRPr="00F22741">
        <w:rPr>
          <w:rFonts w:ascii="Arial" w:hAnsi="Arial" w:cs="Arial"/>
        </w:rPr>
        <w:t xml:space="preserve"> </w:t>
      </w:r>
      <w:proofErr w:type="spellStart"/>
      <w:r w:rsidR="002C1279" w:rsidRPr="00055139">
        <w:rPr>
          <w:rFonts w:ascii="Arial" w:hAnsi="Arial" w:cs="Arial"/>
        </w:rPr>
        <w:t>HaithiTrust</w:t>
      </w:r>
      <w:proofErr w:type="spellEnd"/>
      <w:r w:rsidR="002C1279" w:rsidRPr="00055139">
        <w:rPr>
          <w:rFonts w:ascii="Arial" w:hAnsi="Arial" w:cs="Arial"/>
        </w:rPr>
        <w:t xml:space="preserve"> </w:t>
      </w:r>
      <w:r w:rsidR="002C1279" w:rsidRPr="00F22741">
        <w:rPr>
          <w:rFonts w:ascii="Arial" w:hAnsi="Arial" w:cs="Arial"/>
        </w:rPr>
        <w:t>&lt;</w:t>
      </w:r>
      <w:r w:rsidR="004F70B6" w:rsidRPr="004F70B6">
        <w:rPr>
          <w:rFonts w:ascii="Arial" w:hAnsi="Arial" w:cs="Arial"/>
        </w:rPr>
        <w:t>https://catalog.hathitrust.org/Record/011801459</w:t>
      </w:r>
      <w:r w:rsidR="002C1279" w:rsidRPr="00F22741">
        <w:rPr>
          <w:rFonts w:ascii="Arial" w:hAnsi="Arial" w:cs="Arial"/>
        </w:rPr>
        <w:t>&gt; [accessed 19 October 2022]</w:t>
      </w:r>
      <w:bookmarkEnd w:id="4"/>
      <w:r w:rsidR="00F22741">
        <w:rPr>
          <w:rFonts w:ascii="Arial" w:hAnsi="Arial" w:cs="Arial"/>
        </w:rPr>
        <w:t xml:space="preserve">. </w:t>
      </w:r>
    </w:p>
  </w:footnote>
  <w:footnote w:id="18">
    <w:p w14:paraId="101FBBBD" w14:textId="0B0455BD" w:rsidR="00306EA4" w:rsidRPr="00F22741" w:rsidRDefault="00306EA4">
      <w:pPr>
        <w:pStyle w:val="FootnoteText"/>
        <w:rPr>
          <w:rFonts w:ascii="Arial" w:hAnsi="Arial" w:cs="Arial"/>
        </w:rPr>
      </w:pPr>
      <w:r w:rsidRPr="00F22741">
        <w:rPr>
          <w:rStyle w:val="FootnoteReference"/>
          <w:rFonts w:ascii="Arial" w:hAnsi="Arial" w:cs="Arial"/>
        </w:rPr>
        <w:footnoteRef/>
      </w:r>
      <w:r w:rsidRPr="00F22741">
        <w:rPr>
          <w:rFonts w:ascii="Arial" w:hAnsi="Arial" w:cs="Arial"/>
        </w:rPr>
        <w:t xml:space="preserve"> </w:t>
      </w:r>
      <w:r w:rsidR="00F22741" w:rsidRPr="00F22741">
        <w:rPr>
          <w:rFonts w:ascii="Arial" w:hAnsi="Arial" w:cs="Arial"/>
        </w:rPr>
        <w:t>Ibid,</w:t>
      </w:r>
      <w:r w:rsidRPr="00F22741">
        <w:rPr>
          <w:rFonts w:ascii="Arial" w:hAnsi="Arial" w:cs="Arial"/>
        </w:rPr>
        <w:t xml:space="preserve"> </w:t>
      </w:r>
      <w:r w:rsidR="00F22741" w:rsidRPr="00F22741">
        <w:rPr>
          <w:rFonts w:ascii="Arial" w:hAnsi="Arial" w:cs="Arial"/>
        </w:rPr>
        <w:t xml:space="preserve">pp. </w:t>
      </w:r>
      <w:r w:rsidRPr="00F22741">
        <w:rPr>
          <w:rFonts w:ascii="Arial" w:hAnsi="Arial" w:cs="Arial"/>
        </w:rPr>
        <w:t xml:space="preserve">5-6. </w:t>
      </w:r>
    </w:p>
  </w:footnote>
  <w:footnote w:id="19">
    <w:p w14:paraId="1F59DC6C" w14:textId="26BBE0A5" w:rsidR="00733308" w:rsidRPr="00F22741" w:rsidRDefault="00733308">
      <w:pPr>
        <w:pStyle w:val="FootnoteText"/>
        <w:rPr>
          <w:rFonts w:ascii="Arial" w:hAnsi="Arial" w:cs="Arial"/>
        </w:rPr>
      </w:pPr>
      <w:r w:rsidRPr="00F22741">
        <w:rPr>
          <w:rStyle w:val="FootnoteReference"/>
          <w:rFonts w:ascii="Arial" w:hAnsi="Arial" w:cs="Arial"/>
        </w:rPr>
        <w:footnoteRef/>
      </w:r>
      <w:r w:rsidRPr="00F22741">
        <w:rPr>
          <w:rFonts w:ascii="Arial" w:hAnsi="Arial" w:cs="Arial"/>
        </w:rPr>
        <w:t xml:space="preserve"> </w:t>
      </w:r>
      <w:r w:rsidR="00F22741" w:rsidRPr="00F22741">
        <w:rPr>
          <w:rFonts w:ascii="Arial" w:hAnsi="Arial" w:cs="Arial"/>
        </w:rPr>
        <w:t>Ibid,</w:t>
      </w:r>
      <w:r w:rsidRPr="00F22741">
        <w:rPr>
          <w:rFonts w:ascii="Arial" w:hAnsi="Arial" w:cs="Arial"/>
        </w:rPr>
        <w:t xml:space="preserve"> </w:t>
      </w:r>
      <w:r w:rsidR="00F22741" w:rsidRPr="00F22741">
        <w:rPr>
          <w:rFonts w:ascii="Arial" w:hAnsi="Arial" w:cs="Arial"/>
        </w:rPr>
        <w:t xml:space="preserve">p. </w:t>
      </w:r>
      <w:r w:rsidRPr="00F22741">
        <w:rPr>
          <w:rFonts w:ascii="Arial" w:hAnsi="Arial" w:cs="Arial"/>
        </w:rPr>
        <w:t xml:space="preserve">7. </w:t>
      </w:r>
    </w:p>
  </w:footnote>
  <w:footnote w:id="20">
    <w:p w14:paraId="2BB83DDF" w14:textId="7FAB61E7" w:rsidR="005B4C15" w:rsidRPr="00F22741" w:rsidRDefault="005B4C15">
      <w:pPr>
        <w:pStyle w:val="FootnoteText"/>
        <w:rPr>
          <w:rFonts w:ascii="Arial" w:hAnsi="Arial" w:cs="Arial"/>
        </w:rPr>
      </w:pPr>
      <w:r w:rsidRPr="00F22741">
        <w:rPr>
          <w:rStyle w:val="FootnoteReference"/>
          <w:rFonts w:ascii="Arial" w:hAnsi="Arial" w:cs="Arial"/>
        </w:rPr>
        <w:footnoteRef/>
      </w:r>
      <w:r w:rsidRPr="00F22741">
        <w:rPr>
          <w:rFonts w:ascii="Arial" w:hAnsi="Arial" w:cs="Arial"/>
        </w:rPr>
        <w:t xml:space="preserve"> </w:t>
      </w:r>
      <w:r w:rsidR="00F22741" w:rsidRPr="00F22741">
        <w:rPr>
          <w:rFonts w:ascii="Arial" w:hAnsi="Arial" w:cs="Arial"/>
        </w:rPr>
        <w:t xml:space="preserve">Ibid, pp. </w:t>
      </w:r>
      <w:r w:rsidRPr="00F22741">
        <w:rPr>
          <w:rFonts w:ascii="Arial" w:hAnsi="Arial" w:cs="Arial"/>
        </w:rPr>
        <w:t xml:space="preserve">11-19. </w:t>
      </w:r>
    </w:p>
  </w:footnote>
  <w:footnote w:id="21">
    <w:p w14:paraId="237AD3CA" w14:textId="4C091199" w:rsidR="002A740F" w:rsidRDefault="002A740F" w:rsidP="002A740F">
      <w:pPr>
        <w:pStyle w:val="FootnoteText"/>
      </w:pPr>
      <w:r w:rsidRPr="00F22741">
        <w:rPr>
          <w:rStyle w:val="FootnoteReference"/>
          <w:rFonts w:ascii="Arial" w:hAnsi="Arial" w:cs="Arial"/>
        </w:rPr>
        <w:footnoteRef/>
      </w:r>
      <w:r w:rsidRPr="00F22741">
        <w:rPr>
          <w:rFonts w:ascii="Arial" w:hAnsi="Arial" w:cs="Arial"/>
        </w:rPr>
        <w:t xml:space="preserve"> </w:t>
      </w:r>
      <w:r w:rsidR="00F22741" w:rsidRPr="00F22741">
        <w:rPr>
          <w:rFonts w:ascii="Arial" w:hAnsi="Arial" w:cs="Arial"/>
        </w:rPr>
        <w:t xml:space="preserve">Foucault, </w:t>
      </w:r>
      <w:r w:rsidR="00F22741" w:rsidRPr="00F22741">
        <w:rPr>
          <w:rFonts w:ascii="Arial" w:hAnsi="Arial" w:cs="Arial"/>
          <w:i/>
          <w:iCs/>
        </w:rPr>
        <w:t>The History of Sexuality: The Will to Knowledge</w:t>
      </w:r>
      <w:r w:rsidRPr="00F22741">
        <w:rPr>
          <w:rFonts w:ascii="Arial" w:hAnsi="Arial" w:cs="Arial"/>
        </w:rPr>
        <w:t>, p. 139.</w:t>
      </w:r>
      <w:r>
        <w:t xml:space="preserve"> </w:t>
      </w:r>
    </w:p>
  </w:footnote>
  <w:footnote w:id="22">
    <w:p w14:paraId="0E5C04BF" w14:textId="4F3FCBA6" w:rsidR="00B3299F" w:rsidRPr="00F22741" w:rsidRDefault="00B3299F">
      <w:pPr>
        <w:pStyle w:val="FootnoteText"/>
        <w:rPr>
          <w:rFonts w:ascii="Arial" w:hAnsi="Arial" w:cs="Arial"/>
        </w:rPr>
      </w:pPr>
      <w:r w:rsidRPr="00F22741">
        <w:rPr>
          <w:rStyle w:val="FootnoteReference"/>
          <w:rFonts w:ascii="Arial" w:hAnsi="Arial" w:cs="Arial"/>
        </w:rPr>
        <w:footnoteRef/>
      </w:r>
      <w:r w:rsidRPr="00F22741">
        <w:rPr>
          <w:rFonts w:ascii="Arial" w:hAnsi="Arial" w:cs="Arial"/>
        </w:rPr>
        <w:t xml:space="preserve"> </w:t>
      </w:r>
      <w:r w:rsidR="00F22741" w:rsidRPr="00F22741">
        <w:rPr>
          <w:rFonts w:ascii="Arial" w:hAnsi="Arial" w:cs="Arial"/>
        </w:rPr>
        <w:t xml:space="preserve">Ibid, </w:t>
      </w:r>
      <w:r w:rsidRPr="00F22741">
        <w:rPr>
          <w:rFonts w:ascii="Arial" w:hAnsi="Arial" w:cs="Arial"/>
        </w:rPr>
        <w:t xml:space="preserve">p. 138.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A93170"/>
    <w:multiLevelType w:val="hybridMultilevel"/>
    <w:tmpl w:val="70D65132"/>
    <w:lvl w:ilvl="0" w:tplc="08090001">
      <w:start w:val="1"/>
      <w:numFmt w:val="bullet"/>
      <w:lvlText w:val=""/>
      <w:lvlJc w:val="left"/>
      <w:pPr>
        <w:ind w:left="8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abstractNum w:abstractNumId="1" w15:restartNumberingAfterBreak="0">
    <w:nsid w:val="71576386"/>
    <w:multiLevelType w:val="hybridMultilevel"/>
    <w:tmpl w:val="A88EC6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9061608">
    <w:abstractNumId w:val="0"/>
  </w:num>
  <w:num w:numId="2" w16cid:durableId="2030313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A6F"/>
    <w:rsid w:val="00006D32"/>
    <w:rsid w:val="0001083C"/>
    <w:rsid w:val="00034060"/>
    <w:rsid w:val="00034B80"/>
    <w:rsid w:val="00037413"/>
    <w:rsid w:val="00044D4B"/>
    <w:rsid w:val="00047441"/>
    <w:rsid w:val="00054F49"/>
    <w:rsid w:val="00055139"/>
    <w:rsid w:val="0005763F"/>
    <w:rsid w:val="0006173D"/>
    <w:rsid w:val="00061967"/>
    <w:rsid w:val="000774FA"/>
    <w:rsid w:val="00081376"/>
    <w:rsid w:val="000852AE"/>
    <w:rsid w:val="000853AA"/>
    <w:rsid w:val="0009280B"/>
    <w:rsid w:val="000A2C37"/>
    <w:rsid w:val="000A3F05"/>
    <w:rsid w:val="000B0E61"/>
    <w:rsid w:val="000B1027"/>
    <w:rsid w:val="000B5DB1"/>
    <w:rsid w:val="000B7074"/>
    <w:rsid w:val="000C0373"/>
    <w:rsid w:val="000C3E4B"/>
    <w:rsid w:val="000C49A8"/>
    <w:rsid w:val="000D1064"/>
    <w:rsid w:val="000E292B"/>
    <w:rsid w:val="000F004A"/>
    <w:rsid w:val="000F3CBB"/>
    <w:rsid w:val="00103F8F"/>
    <w:rsid w:val="00103FA8"/>
    <w:rsid w:val="00104891"/>
    <w:rsid w:val="00105310"/>
    <w:rsid w:val="0011498F"/>
    <w:rsid w:val="00121073"/>
    <w:rsid w:val="00121AB9"/>
    <w:rsid w:val="001241E9"/>
    <w:rsid w:val="00127AD9"/>
    <w:rsid w:val="001309EA"/>
    <w:rsid w:val="00130A04"/>
    <w:rsid w:val="00134783"/>
    <w:rsid w:val="00145FA4"/>
    <w:rsid w:val="00146F14"/>
    <w:rsid w:val="001477C1"/>
    <w:rsid w:val="001541BC"/>
    <w:rsid w:val="001563D8"/>
    <w:rsid w:val="001624D8"/>
    <w:rsid w:val="001648C0"/>
    <w:rsid w:val="00171A3D"/>
    <w:rsid w:val="001842FA"/>
    <w:rsid w:val="00184331"/>
    <w:rsid w:val="00185232"/>
    <w:rsid w:val="00196981"/>
    <w:rsid w:val="001A36EA"/>
    <w:rsid w:val="001B34AF"/>
    <w:rsid w:val="001B4F9D"/>
    <w:rsid w:val="001B5714"/>
    <w:rsid w:val="001B5F8C"/>
    <w:rsid w:val="001E041F"/>
    <w:rsid w:val="001E6774"/>
    <w:rsid w:val="001F02A6"/>
    <w:rsid w:val="001F5DFD"/>
    <w:rsid w:val="001F773F"/>
    <w:rsid w:val="00201778"/>
    <w:rsid w:val="00201C36"/>
    <w:rsid w:val="0020470E"/>
    <w:rsid w:val="00206023"/>
    <w:rsid w:val="002115BF"/>
    <w:rsid w:val="0021189D"/>
    <w:rsid w:val="002127FC"/>
    <w:rsid w:val="002153EC"/>
    <w:rsid w:val="002161D6"/>
    <w:rsid w:val="0022522E"/>
    <w:rsid w:val="00230E3F"/>
    <w:rsid w:val="00237383"/>
    <w:rsid w:val="00243493"/>
    <w:rsid w:val="00250D34"/>
    <w:rsid w:val="0025282D"/>
    <w:rsid w:val="002714E7"/>
    <w:rsid w:val="00275CE9"/>
    <w:rsid w:val="00282A30"/>
    <w:rsid w:val="00283DA9"/>
    <w:rsid w:val="00290764"/>
    <w:rsid w:val="00292D40"/>
    <w:rsid w:val="002931FD"/>
    <w:rsid w:val="002952C2"/>
    <w:rsid w:val="002967AE"/>
    <w:rsid w:val="002A4AD7"/>
    <w:rsid w:val="002A6917"/>
    <w:rsid w:val="002A740F"/>
    <w:rsid w:val="002B2855"/>
    <w:rsid w:val="002C1279"/>
    <w:rsid w:val="002C492A"/>
    <w:rsid w:val="002C4A16"/>
    <w:rsid w:val="002C681E"/>
    <w:rsid w:val="002D4120"/>
    <w:rsid w:val="002D5C69"/>
    <w:rsid w:val="002E2DAB"/>
    <w:rsid w:val="002E4DF0"/>
    <w:rsid w:val="002F027E"/>
    <w:rsid w:val="002F032C"/>
    <w:rsid w:val="002F2153"/>
    <w:rsid w:val="002F2F7E"/>
    <w:rsid w:val="002F5707"/>
    <w:rsid w:val="002F72AA"/>
    <w:rsid w:val="002F7305"/>
    <w:rsid w:val="00306EA4"/>
    <w:rsid w:val="00307CCF"/>
    <w:rsid w:val="00325491"/>
    <w:rsid w:val="00327981"/>
    <w:rsid w:val="00346254"/>
    <w:rsid w:val="003566F9"/>
    <w:rsid w:val="00381612"/>
    <w:rsid w:val="00394E3F"/>
    <w:rsid w:val="003966E7"/>
    <w:rsid w:val="003A336A"/>
    <w:rsid w:val="003A41D2"/>
    <w:rsid w:val="003B2984"/>
    <w:rsid w:val="003C5946"/>
    <w:rsid w:val="003D4569"/>
    <w:rsid w:val="003E4CE5"/>
    <w:rsid w:val="003E61CD"/>
    <w:rsid w:val="003F75E4"/>
    <w:rsid w:val="00415D74"/>
    <w:rsid w:val="00417D35"/>
    <w:rsid w:val="00417E5B"/>
    <w:rsid w:val="00424A86"/>
    <w:rsid w:val="004315D8"/>
    <w:rsid w:val="00436C71"/>
    <w:rsid w:val="00441042"/>
    <w:rsid w:val="00447123"/>
    <w:rsid w:val="00455E98"/>
    <w:rsid w:val="00464A81"/>
    <w:rsid w:val="00473735"/>
    <w:rsid w:val="00483A93"/>
    <w:rsid w:val="004843FE"/>
    <w:rsid w:val="0048568C"/>
    <w:rsid w:val="00492311"/>
    <w:rsid w:val="0049247A"/>
    <w:rsid w:val="004929C5"/>
    <w:rsid w:val="004944D2"/>
    <w:rsid w:val="00496F66"/>
    <w:rsid w:val="004A7730"/>
    <w:rsid w:val="004B08CC"/>
    <w:rsid w:val="004B610C"/>
    <w:rsid w:val="004B7711"/>
    <w:rsid w:val="004B77EA"/>
    <w:rsid w:val="004D296F"/>
    <w:rsid w:val="004E291F"/>
    <w:rsid w:val="004F2513"/>
    <w:rsid w:val="004F2CDE"/>
    <w:rsid w:val="004F4D77"/>
    <w:rsid w:val="004F70B6"/>
    <w:rsid w:val="005028CF"/>
    <w:rsid w:val="00511FD3"/>
    <w:rsid w:val="0051457A"/>
    <w:rsid w:val="0051467B"/>
    <w:rsid w:val="00525B42"/>
    <w:rsid w:val="00531C40"/>
    <w:rsid w:val="00532D91"/>
    <w:rsid w:val="0053340D"/>
    <w:rsid w:val="00533D0D"/>
    <w:rsid w:val="00535EF3"/>
    <w:rsid w:val="005373E5"/>
    <w:rsid w:val="00550262"/>
    <w:rsid w:val="005558F3"/>
    <w:rsid w:val="0057163F"/>
    <w:rsid w:val="00572A33"/>
    <w:rsid w:val="005742CE"/>
    <w:rsid w:val="00577A22"/>
    <w:rsid w:val="0058757F"/>
    <w:rsid w:val="0059312F"/>
    <w:rsid w:val="0059678B"/>
    <w:rsid w:val="005972A5"/>
    <w:rsid w:val="005A30B4"/>
    <w:rsid w:val="005A61A7"/>
    <w:rsid w:val="005A6468"/>
    <w:rsid w:val="005A769B"/>
    <w:rsid w:val="005B23F1"/>
    <w:rsid w:val="005B3125"/>
    <w:rsid w:val="005B4C15"/>
    <w:rsid w:val="005B60BB"/>
    <w:rsid w:val="005C03B1"/>
    <w:rsid w:val="005C4298"/>
    <w:rsid w:val="005D7F3B"/>
    <w:rsid w:val="005E5880"/>
    <w:rsid w:val="005E6732"/>
    <w:rsid w:val="005F4C70"/>
    <w:rsid w:val="00602405"/>
    <w:rsid w:val="00613DF8"/>
    <w:rsid w:val="00665272"/>
    <w:rsid w:val="00665475"/>
    <w:rsid w:val="006759A8"/>
    <w:rsid w:val="00687C05"/>
    <w:rsid w:val="00695A32"/>
    <w:rsid w:val="006B1BEA"/>
    <w:rsid w:val="006B4A01"/>
    <w:rsid w:val="006C6F62"/>
    <w:rsid w:val="006D3DA6"/>
    <w:rsid w:val="006E017A"/>
    <w:rsid w:val="006E16F1"/>
    <w:rsid w:val="006E4134"/>
    <w:rsid w:val="006F10A8"/>
    <w:rsid w:val="006F7C17"/>
    <w:rsid w:val="007171B0"/>
    <w:rsid w:val="00723F80"/>
    <w:rsid w:val="00730D69"/>
    <w:rsid w:val="00731809"/>
    <w:rsid w:val="00733308"/>
    <w:rsid w:val="007360F1"/>
    <w:rsid w:val="0073642F"/>
    <w:rsid w:val="00736AE6"/>
    <w:rsid w:val="00746537"/>
    <w:rsid w:val="007514D3"/>
    <w:rsid w:val="00753691"/>
    <w:rsid w:val="007575F1"/>
    <w:rsid w:val="00762829"/>
    <w:rsid w:val="00770E55"/>
    <w:rsid w:val="00771A29"/>
    <w:rsid w:val="00775B75"/>
    <w:rsid w:val="0078670E"/>
    <w:rsid w:val="00794141"/>
    <w:rsid w:val="007A7CB7"/>
    <w:rsid w:val="007B067D"/>
    <w:rsid w:val="007B0F58"/>
    <w:rsid w:val="007B6276"/>
    <w:rsid w:val="007F1A65"/>
    <w:rsid w:val="008077FD"/>
    <w:rsid w:val="008112EB"/>
    <w:rsid w:val="0082143D"/>
    <w:rsid w:val="00826269"/>
    <w:rsid w:val="008271E1"/>
    <w:rsid w:val="00833104"/>
    <w:rsid w:val="008426B8"/>
    <w:rsid w:val="00845ECE"/>
    <w:rsid w:val="008513C6"/>
    <w:rsid w:val="00855A15"/>
    <w:rsid w:val="0086213D"/>
    <w:rsid w:val="00862C67"/>
    <w:rsid w:val="00866C51"/>
    <w:rsid w:val="00867775"/>
    <w:rsid w:val="00872AAE"/>
    <w:rsid w:val="0087424D"/>
    <w:rsid w:val="00875B7E"/>
    <w:rsid w:val="00876CB4"/>
    <w:rsid w:val="00877055"/>
    <w:rsid w:val="00877BFB"/>
    <w:rsid w:val="00882EAF"/>
    <w:rsid w:val="008838C6"/>
    <w:rsid w:val="008864FE"/>
    <w:rsid w:val="00891BE3"/>
    <w:rsid w:val="00892893"/>
    <w:rsid w:val="00892B4E"/>
    <w:rsid w:val="00896263"/>
    <w:rsid w:val="00896D3B"/>
    <w:rsid w:val="008A659C"/>
    <w:rsid w:val="008A7BE6"/>
    <w:rsid w:val="008B1EBA"/>
    <w:rsid w:val="008B2515"/>
    <w:rsid w:val="008C34E0"/>
    <w:rsid w:val="008C5567"/>
    <w:rsid w:val="008C7725"/>
    <w:rsid w:val="008D5ACF"/>
    <w:rsid w:val="008E5027"/>
    <w:rsid w:val="008F15FB"/>
    <w:rsid w:val="009004E8"/>
    <w:rsid w:val="00902CF1"/>
    <w:rsid w:val="009055E1"/>
    <w:rsid w:val="00905D8E"/>
    <w:rsid w:val="00906954"/>
    <w:rsid w:val="00911DA4"/>
    <w:rsid w:val="00911DB8"/>
    <w:rsid w:val="0091321A"/>
    <w:rsid w:val="00915F6E"/>
    <w:rsid w:val="00917061"/>
    <w:rsid w:val="00932EEE"/>
    <w:rsid w:val="00944381"/>
    <w:rsid w:val="009445B7"/>
    <w:rsid w:val="00954C61"/>
    <w:rsid w:val="009559AA"/>
    <w:rsid w:val="00971BBB"/>
    <w:rsid w:val="0097701A"/>
    <w:rsid w:val="00977EE0"/>
    <w:rsid w:val="0098065E"/>
    <w:rsid w:val="00983D8A"/>
    <w:rsid w:val="00987E2D"/>
    <w:rsid w:val="00997019"/>
    <w:rsid w:val="009A0498"/>
    <w:rsid w:val="009A0D5B"/>
    <w:rsid w:val="009C6F4C"/>
    <w:rsid w:val="009E04D9"/>
    <w:rsid w:val="009E3D0A"/>
    <w:rsid w:val="009F11CB"/>
    <w:rsid w:val="009F2C62"/>
    <w:rsid w:val="00A1049C"/>
    <w:rsid w:val="00A13E52"/>
    <w:rsid w:val="00A14022"/>
    <w:rsid w:val="00A1481B"/>
    <w:rsid w:val="00A14F85"/>
    <w:rsid w:val="00A22438"/>
    <w:rsid w:val="00A2504A"/>
    <w:rsid w:val="00A336E4"/>
    <w:rsid w:val="00A36892"/>
    <w:rsid w:val="00A455AF"/>
    <w:rsid w:val="00A53E5B"/>
    <w:rsid w:val="00A5660A"/>
    <w:rsid w:val="00A60DB9"/>
    <w:rsid w:val="00A638AC"/>
    <w:rsid w:val="00A71148"/>
    <w:rsid w:val="00A820DF"/>
    <w:rsid w:val="00A96C48"/>
    <w:rsid w:val="00AA6DE7"/>
    <w:rsid w:val="00AC2279"/>
    <w:rsid w:val="00AC7D1D"/>
    <w:rsid w:val="00AE280B"/>
    <w:rsid w:val="00AE3AA2"/>
    <w:rsid w:val="00B10A6F"/>
    <w:rsid w:val="00B17B93"/>
    <w:rsid w:val="00B22C5E"/>
    <w:rsid w:val="00B30605"/>
    <w:rsid w:val="00B30B27"/>
    <w:rsid w:val="00B3299F"/>
    <w:rsid w:val="00B370C8"/>
    <w:rsid w:val="00B454C7"/>
    <w:rsid w:val="00B52581"/>
    <w:rsid w:val="00B52D9F"/>
    <w:rsid w:val="00B60301"/>
    <w:rsid w:val="00B62CA5"/>
    <w:rsid w:val="00B67E3B"/>
    <w:rsid w:val="00B74834"/>
    <w:rsid w:val="00B76AF6"/>
    <w:rsid w:val="00B80630"/>
    <w:rsid w:val="00B85804"/>
    <w:rsid w:val="00B85ED2"/>
    <w:rsid w:val="00B956B4"/>
    <w:rsid w:val="00BA2A7E"/>
    <w:rsid w:val="00BB3DB6"/>
    <w:rsid w:val="00BB4988"/>
    <w:rsid w:val="00BC2AB7"/>
    <w:rsid w:val="00BC6B5E"/>
    <w:rsid w:val="00BD5BB4"/>
    <w:rsid w:val="00BF0F4A"/>
    <w:rsid w:val="00C07CF8"/>
    <w:rsid w:val="00C165F4"/>
    <w:rsid w:val="00C222A6"/>
    <w:rsid w:val="00C26187"/>
    <w:rsid w:val="00C27CCB"/>
    <w:rsid w:val="00C27D7A"/>
    <w:rsid w:val="00C336C0"/>
    <w:rsid w:val="00C35470"/>
    <w:rsid w:val="00C52A21"/>
    <w:rsid w:val="00C53D99"/>
    <w:rsid w:val="00C54FFF"/>
    <w:rsid w:val="00C557B0"/>
    <w:rsid w:val="00C56F71"/>
    <w:rsid w:val="00C61832"/>
    <w:rsid w:val="00C66508"/>
    <w:rsid w:val="00C73339"/>
    <w:rsid w:val="00C81CFA"/>
    <w:rsid w:val="00C83643"/>
    <w:rsid w:val="00C92C4E"/>
    <w:rsid w:val="00C957C4"/>
    <w:rsid w:val="00CB3449"/>
    <w:rsid w:val="00CB7CA2"/>
    <w:rsid w:val="00CD3D4A"/>
    <w:rsid w:val="00CD5176"/>
    <w:rsid w:val="00CD68C8"/>
    <w:rsid w:val="00CD799E"/>
    <w:rsid w:val="00CE4234"/>
    <w:rsid w:val="00CE5845"/>
    <w:rsid w:val="00CE73A7"/>
    <w:rsid w:val="00D033EB"/>
    <w:rsid w:val="00D03A70"/>
    <w:rsid w:val="00D04834"/>
    <w:rsid w:val="00D072D4"/>
    <w:rsid w:val="00D12EEF"/>
    <w:rsid w:val="00D22DF7"/>
    <w:rsid w:val="00D23042"/>
    <w:rsid w:val="00D2712D"/>
    <w:rsid w:val="00D349EA"/>
    <w:rsid w:val="00D463C5"/>
    <w:rsid w:val="00D50685"/>
    <w:rsid w:val="00D50EC0"/>
    <w:rsid w:val="00D53B09"/>
    <w:rsid w:val="00D54C42"/>
    <w:rsid w:val="00D71F68"/>
    <w:rsid w:val="00D72A30"/>
    <w:rsid w:val="00D76B20"/>
    <w:rsid w:val="00D84507"/>
    <w:rsid w:val="00D84C7C"/>
    <w:rsid w:val="00D85CF2"/>
    <w:rsid w:val="00D87222"/>
    <w:rsid w:val="00D93C6D"/>
    <w:rsid w:val="00D9454A"/>
    <w:rsid w:val="00DA097B"/>
    <w:rsid w:val="00DA3273"/>
    <w:rsid w:val="00DA5CD3"/>
    <w:rsid w:val="00DB0236"/>
    <w:rsid w:val="00DB0327"/>
    <w:rsid w:val="00DB0C08"/>
    <w:rsid w:val="00DB6E2B"/>
    <w:rsid w:val="00DB7C99"/>
    <w:rsid w:val="00DC3BEC"/>
    <w:rsid w:val="00DC7BBD"/>
    <w:rsid w:val="00DD06A5"/>
    <w:rsid w:val="00DD2307"/>
    <w:rsid w:val="00DD60C7"/>
    <w:rsid w:val="00DF4627"/>
    <w:rsid w:val="00E22A6F"/>
    <w:rsid w:val="00E50303"/>
    <w:rsid w:val="00E524D7"/>
    <w:rsid w:val="00E607EE"/>
    <w:rsid w:val="00E748D6"/>
    <w:rsid w:val="00E83329"/>
    <w:rsid w:val="00E85850"/>
    <w:rsid w:val="00E9082D"/>
    <w:rsid w:val="00E943B5"/>
    <w:rsid w:val="00E96DCA"/>
    <w:rsid w:val="00EA2C55"/>
    <w:rsid w:val="00EA35A7"/>
    <w:rsid w:val="00EB15F3"/>
    <w:rsid w:val="00EC3DA4"/>
    <w:rsid w:val="00ED342E"/>
    <w:rsid w:val="00EE10CE"/>
    <w:rsid w:val="00F015BE"/>
    <w:rsid w:val="00F05B65"/>
    <w:rsid w:val="00F215D0"/>
    <w:rsid w:val="00F22741"/>
    <w:rsid w:val="00F23F77"/>
    <w:rsid w:val="00F32AC0"/>
    <w:rsid w:val="00F332F7"/>
    <w:rsid w:val="00F40056"/>
    <w:rsid w:val="00F40A7C"/>
    <w:rsid w:val="00F45EC3"/>
    <w:rsid w:val="00F50280"/>
    <w:rsid w:val="00F5795E"/>
    <w:rsid w:val="00F62E3C"/>
    <w:rsid w:val="00F65E0B"/>
    <w:rsid w:val="00F714BB"/>
    <w:rsid w:val="00F81FD4"/>
    <w:rsid w:val="00F826B1"/>
    <w:rsid w:val="00F94D7E"/>
    <w:rsid w:val="00FA1ADD"/>
    <w:rsid w:val="00FA2483"/>
    <w:rsid w:val="00FA62EA"/>
    <w:rsid w:val="00FB2653"/>
    <w:rsid w:val="00FC3BB7"/>
    <w:rsid w:val="00FD580E"/>
    <w:rsid w:val="00FE3F0D"/>
    <w:rsid w:val="00FF5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FCB434"/>
  <w15:chartTrackingRefBased/>
  <w15:docId w15:val="{9188984D-8AAE-44AE-88FE-0B6464BAF1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7171B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171B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171B0"/>
    <w:rPr>
      <w:vertAlign w:val="superscript"/>
    </w:rPr>
  </w:style>
  <w:style w:type="paragraph" w:styleId="ListParagraph">
    <w:name w:val="List Paragraph"/>
    <w:basedOn w:val="Normal"/>
    <w:uiPriority w:val="34"/>
    <w:qFormat/>
    <w:rsid w:val="00103FA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B7C9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B7C9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E4CE5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6B4A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B4A01"/>
  </w:style>
  <w:style w:type="paragraph" w:styleId="Footer">
    <w:name w:val="footer"/>
    <w:basedOn w:val="Normal"/>
    <w:link w:val="FooterChar"/>
    <w:uiPriority w:val="99"/>
    <w:semiHidden/>
    <w:unhideWhenUsed/>
    <w:rsid w:val="006B4A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B4A01"/>
  </w:style>
  <w:style w:type="paragraph" w:styleId="Caption">
    <w:name w:val="caption"/>
    <w:basedOn w:val="Normal"/>
    <w:next w:val="Normal"/>
    <w:uiPriority w:val="35"/>
    <w:unhideWhenUsed/>
    <w:qFormat/>
    <w:rsid w:val="008D5ACF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uvm.edu/~lkaelber/eugenics/" TargetMode="External"/><Relationship Id="rId1" Type="http://schemas.openxmlformats.org/officeDocument/2006/relationships/hyperlink" Target="https://www.hathitrust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75FE42-D53D-44F9-BE7F-9E4958E9BE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590</TotalTime>
  <Pages>7</Pages>
  <Words>1675</Words>
  <Characters>9692</Characters>
  <Application>Microsoft Office Word</Application>
  <DocSecurity>0</DocSecurity>
  <Lines>80</Lines>
  <Paragraphs>22</Paragraphs>
  <ScaleCrop>false</ScaleCrop>
  <Company/>
  <LinksUpToDate>false</LinksUpToDate>
  <CharactersWithSpaces>11345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Fairclough</dc:creator>
  <cp:keywords/>
  <dc:description/>
  <cp:lastModifiedBy>Alice Fairclough</cp:lastModifiedBy>
  <cp:revision>443</cp:revision>
  <dcterms:created xsi:type="dcterms:W3CDTF">2022-10-19T08:35:00Z</dcterms:created>
  <dcterms:modified xsi:type="dcterms:W3CDTF">2022-10-25T15:46:00Z</dcterms:modified>
</cp:coreProperties>
</file>