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E6256" w14:textId="7073E191" w:rsidR="005E3E7B" w:rsidRDefault="005E3E7B" w:rsidP="005E3E7B">
      <w:pPr>
        <w:pStyle w:val="BodyText2"/>
        <w:jc w:val="center"/>
        <w:rPr>
          <w:rFonts w:ascii="Bookman Old Style" w:hAnsi="Bookman Old Style"/>
          <w:b/>
          <w:sz w:val="28"/>
        </w:rPr>
      </w:pPr>
      <w:r>
        <w:rPr>
          <w:rFonts w:ascii="Bookman Old Style" w:hAnsi="Bookman Old Style"/>
          <w:b/>
          <w:sz w:val="28"/>
          <w:u w:val="single"/>
        </w:rPr>
        <w:t>Jonathan</w:t>
      </w:r>
      <w:r>
        <w:rPr>
          <w:b/>
          <w:u w:val="single"/>
        </w:rPr>
        <w:t xml:space="preserve"> </w:t>
      </w:r>
      <w:r>
        <w:rPr>
          <w:rFonts w:ascii="Bookman Old Style" w:hAnsi="Bookman Old Style"/>
          <w:b/>
          <w:sz w:val="28"/>
          <w:u w:val="single"/>
        </w:rPr>
        <w:t>SWIFT</w:t>
      </w:r>
      <w:r w:rsidR="00E505E2">
        <w:rPr>
          <w:rFonts w:ascii="Bookman Old Style" w:hAnsi="Bookman Old Style"/>
          <w:b/>
          <w:sz w:val="28"/>
          <w:u w:val="single"/>
        </w:rPr>
        <w:t>, Gulliver’s Travels</w:t>
      </w:r>
    </w:p>
    <w:p w14:paraId="4CEF64B8" w14:textId="77777777" w:rsidR="005E3E7B" w:rsidRDefault="005E3E7B" w:rsidP="005E3E7B">
      <w:pPr>
        <w:pStyle w:val="BodyText2"/>
        <w:jc w:val="center"/>
        <w:rPr>
          <w:rFonts w:ascii="Bookman Old Style" w:hAnsi="Bookman Old Style"/>
          <w:b/>
          <w:sz w:val="28"/>
        </w:rPr>
      </w:pPr>
    </w:p>
    <w:p w14:paraId="16F7BAD7" w14:textId="1F108734" w:rsidR="005E3E7B" w:rsidRDefault="00E505E2" w:rsidP="005E3E7B">
      <w:pPr>
        <w:pStyle w:val="BodyText2"/>
        <w:jc w:val="center"/>
        <w:rPr>
          <w:rFonts w:ascii="Bookman Old Style" w:hAnsi="Bookman Old Style"/>
          <w:sz w:val="28"/>
        </w:rPr>
      </w:pPr>
      <w:r>
        <w:rPr>
          <w:rFonts w:ascii="Bookman Old Style" w:hAnsi="Bookman Old Style"/>
          <w:b/>
          <w:sz w:val="28"/>
        </w:rPr>
        <w:t xml:space="preserve">Part 1 </w:t>
      </w:r>
      <w:r w:rsidR="005E3E7B">
        <w:rPr>
          <w:rFonts w:ascii="Bookman Old Style" w:hAnsi="Bookman Old Style"/>
          <w:b/>
          <w:sz w:val="28"/>
        </w:rPr>
        <w:t>VOYAGE TO LILLIPUT</w:t>
      </w:r>
      <w:r w:rsidR="005E3E7B">
        <w:rPr>
          <w:rFonts w:ascii="Bookman Old Style" w:hAnsi="Bookman Old Style"/>
          <w:sz w:val="28"/>
        </w:rPr>
        <w:t>, Chapter 6</w:t>
      </w:r>
    </w:p>
    <w:p w14:paraId="38C79556" w14:textId="77777777" w:rsidR="005E3E7B" w:rsidRDefault="005E3E7B" w:rsidP="005E3E7B">
      <w:pPr>
        <w:pStyle w:val="BodyText2"/>
      </w:pPr>
    </w:p>
    <w:p w14:paraId="5BB8C5CE" w14:textId="77777777" w:rsidR="005E3E7B" w:rsidRDefault="005E3E7B" w:rsidP="005E3E7B">
      <w:pPr>
        <w:pStyle w:val="BodyText2"/>
      </w:pPr>
      <w:r>
        <w:t xml:space="preserve">CHAPTER VI Although I intend to leave the description of this empire to a particular treatise, yet in the meantime I am content to gratify the curious reader with some general ideas.  As the common size of the natives is somewhat under six inches high, so there is an exact proportion in all other animals, as well as plants and trees: for instance, the tallest horses and oxen are between four and five inches in height, the sheep an inch and a half, more or less: their geese about the bigness of a sparrow, and so the several gradations downwards till you come to the smallest, which, to my sight, were almost invisible; but nature had adapted the eyes of the Lilliputians to all objects proper for their view: they see with great exactness, but at no great distance.  And to show the sharpness of their sight towards objects that are near, I have been much pleased with observing a cook pulling a lark which was not so large as a common fly and a young girl threading an invisible needle with invisible silk.  Their tallest trees are about seven feet high., I mean some of those in the great royal park the tops whereof I could but just reach with my fist clenched.  The other vegetables are in the same proportion, but this I leave to the reader's imagination. I shall say but little at present of their learning, which for many ages had flourished in all its branches among them; but their manner of writing is very peculiar, being neither from the left to the right, like the Europeans; nor from the right to the left, like the Arabians; nor from up to down, like the Chinese, nor from down to up, like the </w:t>
      </w:r>
      <w:proofErr w:type="spellStart"/>
      <w:r>
        <w:t>Cascagians</w:t>
      </w:r>
      <w:proofErr w:type="spellEnd"/>
      <w:r>
        <w:t>; but aslant from one corner of the paper to the other, like ladies in England.</w:t>
      </w:r>
    </w:p>
    <w:p w14:paraId="5A894733" w14:textId="77777777" w:rsidR="005E3E7B" w:rsidRDefault="005E3E7B" w:rsidP="005E3E7B">
      <w:pPr>
        <w:tabs>
          <w:tab w:val="left" w:pos="0"/>
          <w:tab w:val="left" w:pos="144"/>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 w:firstLine="144"/>
        <w:jc w:val="both"/>
      </w:pPr>
      <w:r>
        <w:tab/>
        <w:t xml:space="preserve">They bury their dead with their heads directly downwards, because they hold an opinion, that in eleven thousand moons they are all to rise again, in which period the earth (which they conceive to be flat) will turn upside down, and by this means they shall, at their resurrection, be found ready standing on their feet.  The learned among them confess the absurdity of this doctrine, but the practice </w:t>
      </w:r>
      <w:proofErr w:type="gramStart"/>
      <w:r>
        <w:t>still continues</w:t>
      </w:r>
      <w:proofErr w:type="gramEnd"/>
      <w:r>
        <w:t>, in compliance to the vulgar.</w:t>
      </w:r>
    </w:p>
    <w:p w14:paraId="5F7D67C9" w14:textId="77777777" w:rsidR="005E3E7B" w:rsidRDefault="005E3E7B" w:rsidP="005E3E7B">
      <w:pPr>
        <w:tabs>
          <w:tab w:val="left" w:pos="0"/>
          <w:tab w:val="left" w:pos="144"/>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 w:firstLine="144"/>
        <w:jc w:val="both"/>
      </w:pPr>
      <w:r>
        <w:tab/>
        <w:t xml:space="preserve">There are some laws and customs in this empire very peculiar, and if they were not so directly contrary, to those of my own dear country, I should be tempted to say a little in their justification.  It is only to be wished that they were as well executed.  The first I shall mention relates to informers.  All crimes against the state are punished here with the utmost severity, but if the person accused makes his innocence plainly to appear upon his trial, the accuser is immediately put to an ignominious death, and out of his goods or lands, the innocent person is quadruply recompensed for the loss of his time, for the danger he underwent for the hardship of his imprisonment, and for all the charges he had been at in making his </w:t>
      </w:r>
      <w:proofErr w:type="spellStart"/>
      <w:r>
        <w:t>defense</w:t>
      </w:r>
      <w:proofErr w:type="spellEnd"/>
      <w:r>
        <w:t>.  Or,</w:t>
      </w:r>
      <w:r>
        <w:rPr>
          <w:b/>
        </w:rPr>
        <w:t xml:space="preserve"> </w:t>
      </w:r>
      <w:r>
        <w:t xml:space="preserve">if that fund be deficient, it is largely supplied by the Crown.  The </w:t>
      </w:r>
      <w:proofErr w:type="gramStart"/>
      <w:r>
        <w:t>Emperor</w:t>
      </w:r>
      <w:proofErr w:type="gramEnd"/>
      <w:r>
        <w:t xml:space="preserve"> does also confer on him some public mark of his </w:t>
      </w:r>
      <w:proofErr w:type="spellStart"/>
      <w:r>
        <w:t>favor</w:t>
      </w:r>
      <w:proofErr w:type="spellEnd"/>
      <w:r>
        <w:t>, and proclamation is made of his innocence through the whole city.</w:t>
      </w:r>
    </w:p>
    <w:p w14:paraId="69037850" w14:textId="77777777" w:rsidR="005E3E7B" w:rsidRDefault="005E3E7B" w:rsidP="005E3E7B">
      <w:pPr>
        <w:tabs>
          <w:tab w:val="left" w:pos="0"/>
          <w:tab w:val="left" w:pos="144"/>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 w:firstLine="144"/>
        <w:jc w:val="both"/>
      </w:pPr>
      <w:r>
        <w:tab/>
        <w:t xml:space="preserve">They look upon fraud as a greater crime than theft, and therefore seldom fail to punish it with death, for they allege, that care and vigilance, with a very common understanding, may preserve a man's goods from thieves, but honesty has no fence against superior cunning., and since it is necessary that there should be a perpetual intercourse of buying and selling, and dealing upon credit, where fraud is permitted and connived at, or has no law to punish it, the honest dealer is always undone, and the knave gets the advantage. I remember when I was once interceding with the King for a criminal who had wronged his master of a great sum of money, which he had received by order, and ran away with, and happening to tell his Majesty, by way of extenuation, that it was only a breach of trust, the Emperor thought it monstrous in me to offer, as a </w:t>
      </w:r>
      <w:proofErr w:type="spellStart"/>
      <w:r>
        <w:t>defense</w:t>
      </w:r>
      <w:proofErr w:type="spellEnd"/>
      <w:r>
        <w:t xml:space="preserve">, the greatest aggravation of the crime: and truly I had little to say in </w:t>
      </w:r>
      <w:r>
        <w:lastRenderedPageBreak/>
        <w:t>return, farther than the common answer, that different nations had different customs; for, I confess, I was heartily ashamed.</w:t>
      </w:r>
    </w:p>
    <w:p w14:paraId="452B7D4A" w14:textId="77777777" w:rsidR="005E3E7B" w:rsidRDefault="005E3E7B" w:rsidP="005E3E7B">
      <w:pPr>
        <w:tabs>
          <w:tab w:val="left" w:pos="0"/>
          <w:tab w:val="left" w:pos="144"/>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 w:firstLine="144"/>
        <w:jc w:val="both"/>
      </w:pPr>
      <w:r>
        <w:tab/>
        <w:t>Although we usually call reward and punishment the two</w:t>
      </w:r>
      <w:r>
        <w:rPr>
          <w:b/>
        </w:rPr>
        <w:t xml:space="preserve"> </w:t>
      </w:r>
      <w:r>
        <w:t xml:space="preserve">hinges upon which all government turns, yet I could never observe this maxim to be put in practice by any nation except that of Lilliput.  Whoever can there bring sufficient proof that he has strictly observed the laws of his country for seventy-three moons, has a claim to certain privileges, according to his quality and condition of life, with a proportionable sum of money out of a fund appropriated for that use: he likewise acquires the title of </w:t>
      </w:r>
      <w:proofErr w:type="spellStart"/>
      <w:r>
        <w:t>Snilpall</w:t>
      </w:r>
      <w:proofErr w:type="spellEnd"/>
      <w:r>
        <w:t>, or Legal, which is added to his name, but does not descend to his posterity.  And these people thought it a prodigious defect of policy among us, when I told them that our laws were enforced only by penalties without any mention of reward.  It is upon this account that the image of justice, in their courts of judicature, is formed with six eyes, two before, as many behind, and on each side one, to signify circumspection; with a bag of gold open in her right hand, and a sword sheathed in her left, to show she is more disposed to reward than to punish.</w:t>
      </w:r>
    </w:p>
    <w:p w14:paraId="30724CC3" w14:textId="77777777" w:rsidR="005E3E7B" w:rsidRDefault="005E3E7B" w:rsidP="005E3E7B">
      <w:pPr>
        <w:tabs>
          <w:tab w:val="left" w:pos="0"/>
          <w:tab w:val="left" w:pos="144"/>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 w:firstLine="144"/>
        <w:jc w:val="both"/>
      </w:pPr>
      <w:r>
        <w:tab/>
        <w:t>In choosing persons for all employments, they have more regard to good morals than to great abilities, for, since government is necessary to mankind, they believe that the common size of human understandings is fitted to some station or other, and that Providence never intended to make the management of public affairs a mystery, to be comprehended only by a few persons of sublime genius, of which there</w:t>
      </w:r>
      <w:r>
        <w:rPr>
          <w:b/>
        </w:rPr>
        <w:t xml:space="preserve"> </w:t>
      </w:r>
      <w:r>
        <w:t>seldom are three born in an age: but they suppose truth, justice, temperance, and the like, to be in every man's power; the practice of which virtues, assisted by experience and a good intention, would qualify any man for the service of his country, except where a course of study is required.  But they thought the want of moral virtues was so far from being supplied by superior endowments of the mind, that employments could never be put into such dangerous hands as those of persons so qualified; and at least, that the mistakes committed</w:t>
      </w:r>
      <w:r>
        <w:rPr>
          <w:b/>
        </w:rPr>
        <w:t xml:space="preserve"> </w:t>
      </w:r>
      <w:r>
        <w:t>by ignorance in a virtuous disposition, would never be of such fatal consequence to the public weal, as the practices of a man whose inclinations led him to be corrupt, and had great abilities to manage, and multiply, and defend his corruptions.  In like manner, the disbelief of a Divine Providence renders a man incapable of holding any public station; for, since kings avow themselves to be the deputies of Providence, the Lilliputians think nothing can be more absurd than for a prince to employ such men as disown the authority under which he acts.</w:t>
      </w:r>
    </w:p>
    <w:p w14:paraId="385D63AA" w14:textId="2BF79641" w:rsidR="00A27E83" w:rsidRDefault="005E3E7B" w:rsidP="005E3E7B">
      <w:r>
        <w:tab/>
        <w:t xml:space="preserve">In relating these and the following laws, I would only be understood to mean the original institutions, and not the most scandalous corruptions into which these people are fallen by the degenerate nature of man.  For as to that infamous practice of acquiring great employments by dancing on the ropes, or badges of </w:t>
      </w:r>
      <w:proofErr w:type="spellStart"/>
      <w:r>
        <w:t>favor</w:t>
      </w:r>
      <w:proofErr w:type="spellEnd"/>
      <w:r>
        <w:t xml:space="preserve"> and distinction by leaping over sticks and creeping under them, the reader is to observe, that they were first introduced by the grandfather of the </w:t>
      </w:r>
      <w:proofErr w:type="gramStart"/>
      <w:r>
        <w:t>Emperor</w:t>
      </w:r>
      <w:proofErr w:type="gramEnd"/>
      <w:r>
        <w:t xml:space="preserve"> now reigning, and grew to the present height by the gradual increase of party and faction</w:t>
      </w:r>
    </w:p>
    <w:p w14:paraId="53129442" w14:textId="77777777" w:rsidR="008F5AF1" w:rsidRDefault="008F5AF1" w:rsidP="005E3E7B"/>
    <w:p w14:paraId="055A5598" w14:textId="1191FCBD" w:rsidR="008F5AF1" w:rsidRPr="00E505E2" w:rsidRDefault="00E505E2" w:rsidP="008F5AF1">
      <w:pPr>
        <w:pStyle w:val="Heading8"/>
        <w:rPr>
          <w:rFonts w:ascii="Bookman Old Style" w:eastAsia="Times New Roman" w:hAnsi="Bookman Old Style" w:cs="Times New Roman"/>
          <w:b/>
          <w:i w:val="0"/>
          <w:iCs w:val="0"/>
          <w:color w:val="auto"/>
          <w:kern w:val="0"/>
          <w:sz w:val="28"/>
          <w:szCs w:val="20"/>
          <w:lang w:eastAsia="en-GB"/>
          <w14:ligatures w14:val="none"/>
        </w:rPr>
      </w:pPr>
      <w:r w:rsidRPr="00E505E2">
        <w:rPr>
          <w:rFonts w:ascii="Bookman Old Style" w:eastAsia="Times New Roman" w:hAnsi="Bookman Old Style" w:cs="Times New Roman"/>
          <w:b/>
          <w:i w:val="0"/>
          <w:iCs w:val="0"/>
          <w:color w:val="auto"/>
          <w:kern w:val="0"/>
          <w:sz w:val="28"/>
          <w:szCs w:val="20"/>
          <w:lang w:eastAsia="en-GB"/>
          <w14:ligatures w14:val="none"/>
        </w:rPr>
        <w:t>Part</w:t>
      </w:r>
      <w:r w:rsidR="008F5AF1" w:rsidRPr="00E505E2">
        <w:rPr>
          <w:rFonts w:ascii="Bookman Old Style" w:eastAsia="Times New Roman" w:hAnsi="Bookman Old Style" w:cs="Times New Roman"/>
          <w:b/>
          <w:i w:val="0"/>
          <w:iCs w:val="0"/>
          <w:color w:val="auto"/>
          <w:kern w:val="0"/>
          <w:sz w:val="28"/>
          <w:szCs w:val="20"/>
          <w:lang w:eastAsia="en-GB"/>
          <w14:ligatures w14:val="none"/>
        </w:rPr>
        <w:t xml:space="preserve"> IV </w:t>
      </w:r>
      <w:r w:rsidR="008F5AF1" w:rsidRPr="00E505E2">
        <w:rPr>
          <w:rFonts w:ascii="Bookman Old Style" w:eastAsia="Times New Roman" w:hAnsi="Bookman Old Style" w:cs="Times New Roman"/>
          <w:b/>
          <w:i w:val="0"/>
          <w:iCs w:val="0"/>
          <w:color w:val="auto"/>
          <w:kern w:val="0"/>
          <w:sz w:val="28"/>
          <w:szCs w:val="20"/>
          <w:lang w:eastAsia="en-GB"/>
          <w14:ligatures w14:val="none"/>
        </w:rPr>
        <w:t xml:space="preserve">Voyage to the </w:t>
      </w:r>
      <w:proofErr w:type="spellStart"/>
      <w:r w:rsidR="008F5AF1" w:rsidRPr="00E505E2">
        <w:rPr>
          <w:rFonts w:ascii="Bookman Old Style" w:eastAsia="Times New Roman" w:hAnsi="Bookman Old Style" w:cs="Times New Roman"/>
          <w:b/>
          <w:i w:val="0"/>
          <w:iCs w:val="0"/>
          <w:color w:val="auto"/>
          <w:kern w:val="0"/>
          <w:sz w:val="28"/>
          <w:szCs w:val="20"/>
          <w:lang w:eastAsia="en-GB"/>
          <w14:ligatures w14:val="none"/>
        </w:rPr>
        <w:t>Honyhnhnms</w:t>
      </w:r>
      <w:proofErr w:type="spellEnd"/>
    </w:p>
    <w:p w14:paraId="759266DB" w14:textId="77777777" w:rsidR="008F5AF1" w:rsidRDefault="008F5AF1" w:rsidP="008F5AF1">
      <w:pPr>
        <w:jc w:val="both"/>
      </w:pPr>
    </w:p>
    <w:p w14:paraId="3139EADF" w14:textId="6F49A7B9" w:rsidR="008F5AF1" w:rsidRDefault="0074642F" w:rsidP="005E3E7B">
      <w:r>
        <w:t>[</w:t>
      </w:r>
      <w:r w:rsidRPr="00E505E2">
        <w:rPr>
          <w:i/>
          <w:iCs/>
        </w:rPr>
        <w:t xml:space="preserve">Gulliver is explaining to the </w:t>
      </w:r>
      <w:proofErr w:type="spellStart"/>
      <w:r w:rsidR="003F1AD9" w:rsidRPr="00E505E2">
        <w:rPr>
          <w:i/>
          <w:iCs/>
        </w:rPr>
        <w:t>Honyhnhnms</w:t>
      </w:r>
      <w:proofErr w:type="spellEnd"/>
      <w:r w:rsidR="003F1AD9" w:rsidRPr="00E505E2">
        <w:rPr>
          <w:i/>
          <w:iCs/>
        </w:rPr>
        <w:t xml:space="preserve"> about life in England</w:t>
      </w:r>
      <w:r w:rsidR="003F1AD9">
        <w:t>]</w:t>
      </w:r>
    </w:p>
    <w:p w14:paraId="0A2BB2AC" w14:textId="77777777" w:rsidR="003F1AD9" w:rsidRDefault="003F1AD9" w:rsidP="003F1AD9">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144"/>
        <w:jc w:val="both"/>
      </w:pPr>
      <w:r>
        <w:t xml:space="preserve">I said there was a society of men among us, bred up from their youth in the art of proving by words multiplied for the purpose, that white is black, and black is white, according as they are paid.  To this society all the rest of the people are slaves.  For example, if my </w:t>
      </w:r>
      <w:proofErr w:type="spellStart"/>
      <w:r>
        <w:t>neighbor</w:t>
      </w:r>
      <w:proofErr w:type="spellEnd"/>
      <w:r>
        <w:t xml:space="preserve"> has a mind to my cow, he hires a lawyer to prove that he ought to have my cow from me.  I must then hire another to defend my right, it being against all rules of law that any man should be allowed to speak for himself.  Now in this case I who am the right owner lie under two great disadvantages.  First, my lawyer, being practiced almost from his cradle in defending falsehood, is quite out of his element when he would be an advocate for justice, which as an </w:t>
      </w:r>
      <w:r>
        <w:lastRenderedPageBreak/>
        <w:t xml:space="preserve">office unnatural, he always attempts with great awkwardness if not with ill-will.  The second disadvantage is that my lawyer must proceed with great caution, or else he will be reprimanded by the judges, and abhorred by his brethren, as one that would lessen the practice of the law.  And </w:t>
      </w:r>
      <w:proofErr w:type="gramStart"/>
      <w:r>
        <w:t>therefore</w:t>
      </w:r>
      <w:proofErr w:type="gramEnd"/>
      <w:r>
        <w:t xml:space="preserve"> I have but two methods to preserve my cow.  The first is to gain over my adversary's lawyer with a double fee, who will then betray his client by insinuating that he has justice on his side.  The second way is for my lawyer to make my cause appear as unjust as he can by the cow to belong to my adversary: and this, if it be sadly done will certainly bespeak the </w:t>
      </w:r>
      <w:proofErr w:type="spellStart"/>
      <w:r>
        <w:t>favor</w:t>
      </w:r>
      <w:proofErr w:type="spellEnd"/>
      <w:r>
        <w:t xml:space="preserve"> of the bench.</w:t>
      </w:r>
    </w:p>
    <w:p w14:paraId="49722861" w14:textId="77777777" w:rsidR="003F1AD9" w:rsidRDefault="003F1AD9" w:rsidP="003F1AD9">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144"/>
        <w:jc w:val="both"/>
      </w:pPr>
      <w:r>
        <w:t xml:space="preserve">Now, your Honour is to know that these judges re appointed to decide all controversies of property, as well as for the trial of criminals, and picked out from the most dexterous lawyers, who are grown old or lazy, and having been biassed all their lives against truth and equity, are under such a fatal necessity of </w:t>
      </w:r>
      <w:proofErr w:type="spellStart"/>
      <w:r>
        <w:t>favoring</w:t>
      </w:r>
      <w:proofErr w:type="spellEnd"/>
      <w:r>
        <w:t xml:space="preserve"> fraud, </w:t>
      </w:r>
      <w:proofErr w:type="spellStart"/>
      <w:r>
        <w:t>petury</w:t>
      </w:r>
      <w:proofErr w:type="spellEnd"/>
      <w:r>
        <w:t xml:space="preserve">, and oppression, that I have known several of them refuse a large bribe from the side where justice lay, rather than injure the faculty, by doing </w:t>
      </w:r>
      <w:proofErr w:type="spellStart"/>
      <w:r>
        <w:t>any thing</w:t>
      </w:r>
      <w:proofErr w:type="spellEnd"/>
      <w:r>
        <w:t xml:space="preserve"> unbecoming their nature or their office.</w:t>
      </w:r>
    </w:p>
    <w:p w14:paraId="3B83FE69" w14:textId="77777777" w:rsidR="003F1AD9" w:rsidRDefault="003F1AD9" w:rsidP="003F1AD9">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144"/>
        <w:jc w:val="both"/>
      </w:pPr>
      <w:r>
        <w:t xml:space="preserve">It is a maxim among these lawyers, that whatever has been done before may legally be done again: and </w:t>
      </w:r>
      <w:proofErr w:type="gramStart"/>
      <w:r>
        <w:t>therefore</w:t>
      </w:r>
      <w:proofErr w:type="gramEnd"/>
      <w:r>
        <w:t xml:space="preserve"> they take special care to record all the decisions formerly made against common justice and the general reason of </w:t>
      </w:r>
      <w:proofErr w:type="spellStart"/>
      <w:r>
        <w:t>manldnd</w:t>
      </w:r>
      <w:proofErr w:type="spellEnd"/>
      <w:r>
        <w:t xml:space="preserve">.  These, under the name of precedents, they produce as authorities, to justify the most iniquitous opinions; and the judges never fail of directing accordingly.  In pleading they studiously avoid </w:t>
      </w:r>
      <w:proofErr w:type="gramStart"/>
      <w:r>
        <w:t>entering into</w:t>
      </w:r>
      <w:proofErr w:type="gramEnd"/>
      <w:r>
        <w:t xml:space="preserve"> the merits of the cause, but are loud, violent, and tedious in dwelling upon all circumstances which are not to the purpose.  For instance, in the case already mentioned, they never desire to know what claim or title my adversary has to my cow; but whether the said cow were red or black, her horns long or short, whether the field I graze her in be round or square, whether she was milked at home or abroad, what diseases she is subject to, and the like; after which they consult precedents, adjourn the cause from time to time, and in ten, twenty, or thirty years, come to an issue.</w:t>
      </w:r>
    </w:p>
    <w:p w14:paraId="5B8EA3B8" w14:textId="258BEBE4" w:rsidR="003F1AD9" w:rsidRDefault="003F1AD9" w:rsidP="003F1AD9">
      <w:r>
        <w:t xml:space="preserve">It is likewise to be observed, that this society has a peculiar cant and jargon of their own, that no other mortal can understand, and wherein all their laws are written, which they take special care to multiply; whereby they have wholly confounded the very essence of truth and falsehood, of right and wrong; so that it will take thirty years to decide whether the field left me by my ancestors for six generations belongs to me, or to a stranger three hundred miles off.  In the trial of persons accused </w:t>
      </w:r>
      <w:proofErr w:type="gramStart"/>
      <w:r>
        <w:t>for</w:t>
      </w:r>
      <w:proofErr w:type="gramEnd"/>
      <w:r>
        <w:t xml:space="preserve"> crimes against the state the method is much </w:t>
      </w:r>
      <w:proofErr w:type="gramStart"/>
      <w:r>
        <w:t>more short and commendable</w:t>
      </w:r>
      <w:proofErr w:type="gramEnd"/>
      <w:r>
        <w:t>: the judge first sends to sound the disposition of those in power, after which he can easily hang or save the criminal, strictly preserving all due forms of law.  Here my master interposing, said it was a pity that creatures endowed with such prodigious abilities of mind as these lawyers, by the description I gave of them, must certainly be, were not rather encouraged to be instructors of others in wisdom and knowledge.  In answer to which I assured his Honor that in all points out of their own trade, they were usually the most ignorant and stupid generation among us, the most despicable in common conversation, avowed enemies to all knowledge and learning, and equally to pervert the general reason of mankind in every other subject of discourse, as in that of their own profession</w:t>
      </w:r>
      <w:r w:rsidR="00240216">
        <w:t xml:space="preserve"> …</w:t>
      </w:r>
    </w:p>
    <w:p w14:paraId="5DB1CC01" w14:textId="77777777" w:rsidR="00240216" w:rsidRDefault="00240216" w:rsidP="00240216">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144"/>
        <w:jc w:val="both"/>
      </w:pPr>
      <w:r>
        <w:t xml:space="preserve">I had formerly upon occasion discoursed with my master upon the nature of </w:t>
      </w:r>
      <w:proofErr w:type="spellStart"/>
      <w:r>
        <w:t>govermnent</w:t>
      </w:r>
      <w:proofErr w:type="spellEnd"/>
      <w:r>
        <w:t xml:space="preserve"> in general, and particularly of our own excellent constitution, deservedly the wonder and envy of the whole world.  But having here accidentally mentioned a minister of state, he commanded me some time after to inform him what species of Yahoo I particularly meant by that appellation.</w:t>
      </w:r>
    </w:p>
    <w:p w14:paraId="08EC2A5E" w14:textId="77777777" w:rsidR="00240216" w:rsidRDefault="00240216" w:rsidP="00240216">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144"/>
        <w:jc w:val="both"/>
      </w:pPr>
      <w:r>
        <w:t xml:space="preserve">I told him that a First or Chief Minister of State, who was the person I intended to describe, was a creature wholly exempt from joy and grief, love and hatred, pity and anger; at least made use of no other passions but a violent desire of wealth, power, and titles; that he applies his words to all uses, except to the indication of his mind; that he never tells a truth but with an intent that you should take it for a lie; nor a lie but with a design that you should take it for a </w:t>
      </w:r>
      <w:r>
        <w:lastRenderedPageBreak/>
        <w:t xml:space="preserve">truth', that those he speaks worst of behind their backs are in the surest way of preferment; and whenever he begins to praise you to others or to yourself, you are from that day forlorn.  The worst mark you can receive is a promise, especially when it is confirmed with an oath; after which every wise man </w:t>
      </w:r>
      <w:proofErr w:type="gramStart"/>
      <w:r>
        <w:t>retires, and</w:t>
      </w:r>
      <w:proofErr w:type="gramEnd"/>
      <w:r>
        <w:t xml:space="preserve"> gives over all hopes.</w:t>
      </w:r>
    </w:p>
    <w:p w14:paraId="6722101E" w14:textId="77777777" w:rsidR="00240216" w:rsidRDefault="00240216" w:rsidP="00240216">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144"/>
        <w:jc w:val="both"/>
      </w:pPr>
      <w:r>
        <w:t>There are three methods by which a man may rise to be chief minister: the first is by knowing how with prudence to dispose of a wife, a daughter, or a sister: the second, by betraying or undermining his predecessor: and the third is by a furious zeal in public assemblies against the corruptions of the court.  But a wise prince would rather choose to employ those who practice the last of these methods, because such zealots prove always the most obsequious and subservient to the will and passions of their master.  That these ministers having all employments at their disposal, preserve themselves in power by bribing the majority of a senate or great council; and at last, by an expedient called an Act of Indemnity (whereof I described the nature to him) they secure themselves from after reckonings, and retire from the public, laden with the spoils of the nation.</w:t>
      </w:r>
    </w:p>
    <w:p w14:paraId="20D1430A" w14:textId="77777777" w:rsidR="00240216" w:rsidRDefault="00240216" w:rsidP="00240216">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144"/>
        <w:jc w:val="both"/>
      </w:pPr>
      <w:r>
        <w:t xml:space="preserve">The palace of a chief minister is a seminary to breed up others in his own trade: the pages, lackeys, and porter, by imitating their master, become ministers of state in their several districts, and learn to excel in the three principal ingredients of insolence, lying, and bribery.  </w:t>
      </w:r>
      <w:proofErr w:type="gramStart"/>
      <w:r>
        <w:t>Accordingly</w:t>
      </w:r>
      <w:proofErr w:type="gramEnd"/>
      <w:r>
        <w:t xml:space="preserve"> they have a subaltern court paid to them by persons of the best rank, and sometimes by the force of dexterity and impudence arrive through several gradations to be successors to their lord.</w:t>
      </w:r>
    </w:p>
    <w:p w14:paraId="10A67A62" w14:textId="77777777" w:rsidR="00240216" w:rsidRDefault="00240216" w:rsidP="003F1AD9"/>
    <w:sectPr w:rsidR="0024021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142A3" w14:textId="77777777" w:rsidR="00EF15B0" w:rsidRDefault="00EF15B0" w:rsidP="003461FB">
      <w:r>
        <w:separator/>
      </w:r>
    </w:p>
  </w:endnote>
  <w:endnote w:type="continuationSeparator" w:id="0">
    <w:p w14:paraId="7123A9E6" w14:textId="77777777" w:rsidR="00EF15B0" w:rsidRDefault="00EF15B0" w:rsidP="0034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19DE9" w14:textId="77777777" w:rsidR="00EF15B0" w:rsidRDefault="00EF15B0" w:rsidP="003461FB">
      <w:r>
        <w:separator/>
      </w:r>
    </w:p>
  </w:footnote>
  <w:footnote w:type="continuationSeparator" w:id="0">
    <w:p w14:paraId="325C71D3" w14:textId="77777777" w:rsidR="00EF15B0" w:rsidRDefault="00EF15B0" w:rsidP="00346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060458"/>
      <w:docPartObj>
        <w:docPartGallery w:val="Page Numbers (Top of Page)"/>
        <w:docPartUnique/>
      </w:docPartObj>
    </w:sdtPr>
    <w:sdtContent>
      <w:p w14:paraId="2FAB2F21" w14:textId="728D3775" w:rsidR="003461FB" w:rsidRDefault="003461FB">
        <w:pPr>
          <w:pStyle w:val="Header"/>
          <w:jc w:val="right"/>
        </w:pPr>
        <w:r>
          <w:fldChar w:fldCharType="begin"/>
        </w:r>
        <w:r>
          <w:instrText>PAGE   \* MERGEFORMAT</w:instrText>
        </w:r>
        <w:r>
          <w:fldChar w:fldCharType="separate"/>
        </w:r>
        <w:r>
          <w:t>2</w:t>
        </w:r>
        <w:r>
          <w:fldChar w:fldCharType="end"/>
        </w:r>
      </w:p>
    </w:sdtContent>
  </w:sdt>
  <w:p w14:paraId="4E451446" w14:textId="77777777" w:rsidR="003461FB" w:rsidRDefault="003461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E7B"/>
    <w:rsid w:val="00240216"/>
    <w:rsid w:val="003461FB"/>
    <w:rsid w:val="003F1AD9"/>
    <w:rsid w:val="005E3E7B"/>
    <w:rsid w:val="0068534C"/>
    <w:rsid w:val="0074642F"/>
    <w:rsid w:val="008F5AF1"/>
    <w:rsid w:val="00A03631"/>
    <w:rsid w:val="00A27E83"/>
    <w:rsid w:val="00BE7A85"/>
    <w:rsid w:val="00E505E2"/>
    <w:rsid w:val="00EF15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2D46"/>
  <w15:chartTrackingRefBased/>
  <w15:docId w15:val="{8C72A826-7A83-4742-84CE-842CECCDF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E7B"/>
    <w:pPr>
      <w:spacing w:after="0" w:line="240" w:lineRule="auto"/>
    </w:pPr>
    <w:rPr>
      <w:rFonts w:ascii="Times New Roman" w:eastAsia="Times New Roman" w:hAnsi="Times New Roman" w:cs="Times New Roman"/>
      <w:kern w:val="0"/>
      <w:szCs w:val="20"/>
      <w:lang w:eastAsia="en-GB"/>
      <w14:ligatures w14:val="none"/>
    </w:rPr>
  </w:style>
  <w:style w:type="paragraph" w:styleId="Heading1">
    <w:name w:val="heading 1"/>
    <w:basedOn w:val="Normal"/>
    <w:next w:val="Normal"/>
    <w:link w:val="Heading1Char"/>
    <w:uiPriority w:val="9"/>
    <w:qFormat/>
    <w:rsid w:val="005E3E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E3E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E3E7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E3E7B"/>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5E3E7B"/>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5E3E7B"/>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5E3E7B"/>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nhideWhenUsed/>
    <w:qFormat/>
    <w:rsid w:val="005E3E7B"/>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5E3E7B"/>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E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E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E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E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E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E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E7B"/>
    <w:rPr>
      <w:rFonts w:eastAsiaTheme="majorEastAsia" w:cstheme="majorBidi"/>
      <w:color w:val="595959" w:themeColor="text1" w:themeTint="A6"/>
    </w:rPr>
  </w:style>
  <w:style w:type="character" w:customStyle="1" w:styleId="Heading8Char">
    <w:name w:val="Heading 8 Char"/>
    <w:basedOn w:val="DefaultParagraphFont"/>
    <w:link w:val="Heading8"/>
    <w:rsid w:val="005E3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E7B"/>
    <w:rPr>
      <w:rFonts w:eastAsiaTheme="majorEastAsia" w:cstheme="majorBidi"/>
      <w:color w:val="272727" w:themeColor="text1" w:themeTint="D8"/>
    </w:rPr>
  </w:style>
  <w:style w:type="paragraph" w:styleId="Title">
    <w:name w:val="Title"/>
    <w:basedOn w:val="Normal"/>
    <w:next w:val="Normal"/>
    <w:link w:val="TitleChar"/>
    <w:uiPriority w:val="10"/>
    <w:qFormat/>
    <w:rsid w:val="005E3E7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E3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E7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E3E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E7B"/>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5E3E7B"/>
    <w:rPr>
      <w:i/>
      <w:iCs/>
      <w:color w:val="404040" w:themeColor="text1" w:themeTint="BF"/>
    </w:rPr>
  </w:style>
  <w:style w:type="paragraph" w:styleId="ListParagraph">
    <w:name w:val="List Paragraph"/>
    <w:basedOn w:val="Normal"/>
    <w:uiPriority w:val="34"/>
    <w:qFormat/>
    <w:rsid w:val="005E3E7B"/>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5E3E7B"/>
    <w:rPr>
      <w:i/>
      <w:iCs/>
      <w:color w:val="0F4761" w:themeColor="accent1" w:themeShade="BF"/>
    </w:rPr>
  </w:style>
  <w:style w:type="paragraph" w:styleId="IntenseQuote">
    <w:name w:val="Intense Quote"/>
    <w:basedOn w:val="Normal"/>
    <w:next w:val="Normal"/>
    <w:link w:val="IntenseQuoteChar"/>
    <w:uiPriority w:val="30"/>
    <w:qFormat/>
    <w:rsid w:val="005E3E7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5E3E7B"/>
    <w:rPr>
      <w:i/>
      <w:iCs/>
      <w:color w:val="0F4761" w:themeColor="accent1" w:themeShade="BF"/>
    </w:rPr>
  </w:style>
  <w:style w:type="character" w:styleId="IntenseReference">
    <w:name w:val="Intense Reference"/>
    <w:basedOn w:val="DefaultParagraphFont"/>
    <w:uiPriority w:val="32"/>
    <w:qFormat/>
    <w:rsid w:val="005E3E7B"/>
    <w:rPr>
      <w:b/>
      <w:bCs/>
      <w:smallCaps/>
      <w:color w:val="0F4761" w:themeColor="accent1" w:themeShade="BF"/>
      <w:spacing w:val="5"/>
    </w:rPr>
  </w:style>
  <w:style w:type="paragraph" w:styleId="BodyText2">
    <w:name w:val="Body Text 2"/>
    <w:basedOn w:val="Normal"/>
    <w:link w:val="BodyText2Char"/>
    <w:semiHidden/>
    <w:rsid w:val="005E3E7B"/>
    <w:pPr>
      <w:tabs>
        <w:tab w:val="left" w:pos="0"/>
        <w:tab w:val="left" w:pos="144"/>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 w:firstLine="144"/>
      <w:jc w:val="both"/>
    </w:pPr>
  </w:style>
  <w:style w:type="character" w:customStyle="1" w:styleId="BodyText2Char">
    <w:name w:val="Body Text 2 Char"/>
    <w:basedOn w:val="DefaultParagraphFont"/>
    <w:link w:val="BodyText2"/>
    <w:semiHidden/>
    <w:rsid w:val="005E3E7B"/>
    <w:rPr>
      <w:rFonts w:ascii="Times New Roman" w:eastAsia="Times New Roman" w:hAnsi="Times New Roman" w:cs="Times New Roman"/>
      <w:kern w:val="0"/>
      <w:szCs w:val="20"/>
      <w:lang w:eastAsia="en-GB"/>
      <w14:ligatures w14:val="none"/>
    </w:rPr>
  </w:style>
  <w:style w:type="paragraph" w:styleId="Header">
    <w:name w:val="header"/>
    <w:basedOn w:val="Normal"/>
    <w:link w:val="HeaderChar"/>
    <w:uiPriority w:val="99"/>
    <w:unhideWhenUsed/>
    <w:rsid w:val="003461FB"/>
    <w:pPr>
      <w:tabs>
        <w:tab w:val="center" w:pos="4513"/>
        <w:tab w:val="right" w:pos="9026"/>
      </w:tabs>
    </w:pPr>
  </w:style>
  <w:style w:type="character" w:customStyle="1" w:styleId="HeaderChar">
    <w:name w:val="Header Char"/>
    <w:basedOn w:val="DefaultParagraphFont"/>
    <w:link w:val="Header"/>
    <w:uiPriority w:val="99"/>
    <w:rsid w:val="003461FB"/>
    <w:rPr>
      <w:rFonts w:ascii="Times New Roman" w:eastAsia="Times New Roman" w:hAnsi="Times New Roman" w:cs="Times New Roman"/>
      <w:kern w:val="0"/>
      <w:szCs w:val="20"/>
      <w:lang w:eastAsia="en-GB"/>
      <w14:ligatures w14:val="none"/>
    </w:rPr>
  </w:style>
  <w:style w:type="paragraph" w:styleId="Footer">
    <w:name w:val="footer"/>
    <w:basedOn w:val="Normal"/>
    <w:link w:val="FooterChar"/>
    <w:uiPriority w:val="99"/>
    <w:unhideWhenUsed/>
    <w:rsid w:val="003461FB"/>
    <w:pPr>
      <w:tabs>
        <w:tab w:val="center" w:pos="4513"/>
        <w:tab w:val="right" w:pos="9026"/>
      </w:tabs>
    </w:pPr>
  </w:style>
  <w:style w:type="character" w:customStyle="1" w:styleId="FooterChar">
    <w:name w:val="Footer Char"/>
    <w:basedOn w:val="DefaultParagraphFont"/>
    <w:link w:val="Footer"/>
    <w:uiPriority w:val="99"/>
    <w:rsid w:val="003461FB"/>
    <w:rPr>
      <w:rFonts w:ascii="Times New Roman" w:eastAsia="Times New Roman" w:hAnsi="Times New Roman"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2148</Words>
  <Characters>12250</Characters>
  <Application>Microsoft Office Word</Application>
  <DocSecurity>0</DocSecurity>
  <Lines>102</Lines>
  <Paragraphs>28</Paragraphs>
  <ScaleCrop>false</ScaleCrop>
  <Company/>
  <LinksUpToDate>false</LinksUpToDate>
  <CharactersWithSpaces>14370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Knights, Mark</dc:creator>
  <cp:keywords/>
  <dc:description/>
  <cp:lastModifiedBy>Knights, Mark</cp:lastModifiedBy>
  <cp:revision>7</cp:revision>
  <dcterms:created xsi:type="dcterms:W3CDTF">2026-07-24T13:37:00Z</dcterms:created>
  <dcterms:modified xsi:type="dcterms:W3CDTF">2026-07-24T13:49:00Z</dcterms:modified>
</cp:coreProperties>
</file>