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911AD" w14:textId="36088742" w:rsidR="00453116" w:rsidRPr="00DB6B43" w:rsidRDefault="00DB6B43" w:rsidP="00DB6B43">
      <w:pPr>
        <w:spacing w:after="0" w:line="240" w:lineRule="auto"/>
        <w:rPr>
          <w:rFonts w:ascii="Times New Roman" w:hAnsi="Times New Roman"/>
          <w:lang w:val="en-GB"/>
        </w:rPr>
      </w:pPr>
      <w:r w:rsidRPr="00DB6B43">
        <w:rPr>
          <w:rFonts w:ascii="Times New Roman" w:hAnsi="Times New Roman"/>
          <w:lang w:val="en-GB"/>
        </w:rPr>
        <w:t xml:space="preserve">Visiting Speaker - </w:t>
      </w:r>
      <w:r w:rsidR="00453116" w:rsidRPr="00DB6B43">
        <w:rPr>
          <w:rFonts w:ascii="Times New Roman" w:hAnsi="Times New Roman"/>
          <w:lang w:val="en-GB"/>
        </w:rPr>
        <w:t>Professor Adrian Hermann (Bonn)</w:t>
      </w:r>
    </w:p>
    <w:p w14:paraId="3E8D3B59" w14:textId="2347BA34"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4</w:t>
      </w:r>
      <w:r w:rsidR="00DB6B43" w:rsidRPr="00DB6B43">
        <w:rPr>
          <w:rFonts w:ascii="Times New Roman" w:hAnsi="Times New Roman"/>
          <w:vertAlign w:val="superscript"/>
          <w:lang w:val="en-GB"/>
        </w:rPr>
        <w:t>th</w:t>
      </w:r>
      <w:r w:rsidR="00DB6B43" w:rsidRPr="00DB6B43">
        <w:rPr>
          <w:rFonts w:ascii="Times New Roman" w:hAnsi="Times New Roman"/>
          <w:lang w:val="en-GB"/>
        </w:rPr>
        <w:t xml:space="preserve"> </w:t>
      </w:r>
      <w:r w:rsidRPr="00DB6B43">
        <w:rPr>
          <w:rFonts w:ascii="Times New Roman" w:hAnsi="Times New Roman"/>
          <w:lang w:val="en-GB"/>
        </w:rPr>
        <w:t>March 2026</w:t>
      </w:r>
    </w:p>
    <w:p w14:paraId="726D0113" w14:textId="5E0F458C" w:rsidR="00453116" w:rsidRPr="00DB6B43" w:rsidRDefault="00453116" w:rsidP="00DB6B43">
      <w:pPr>
        <w:spacing w:after="0" w:line="240" w:lineRule="auto"/>
        <w:rPr>
          <w:rFonts w:ascii="Times New Roman" w:hAnsi="Times New Roman"/>
          <w:lang w:val="en-GB"/>
        </w:rPr>
      </w:pPr>
    </w:p>
    <w:p w14:paraId="4CA8530A" w14:textId="77777777"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 xml:space="preserve">1:00-1:30 </w:t>
      </w:r>
    </w:p>
    <w:p w14:paraId="65F1AFD5" w14:textId="07A7D523"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Meeting with George Christou, Deputy Pro Vice Chancellor Europe, and Stephen Soanes, International Partnership Manager. A provisional plan forward for creating future institutional links between Bonn and Warwick, possibly focusing on Erasmus+ funding.</w:t>
      </w:r>
    </w:p>
    <w:p w14:paraId="3F2C6D20" w14:textId="77777777" w:rsidR="00453116" w:rsidRPr="00DB6B43" w:rsidRDefault="00453116" w:rsidP="00DB6B43">
      <w:pPr>
        <w:spacing w:after="0" w:line="240" w:lineRule="auto"/>
        <w:rPr>
          <w:rFonts w:ascii="Times New Roman" w:hAnsi="Times New Roman"/>
          <w:lang w:val="en-GB"/>
        </w:rPr>
      </w:pPr>
    </w:p>
    <w:p w14:paraId="47ED3213" w14:textId="708690BB"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 xml:space="preserve">1:30-2:00 </w:t>
      </w:r>
    </w:p>
    <w:p w14:paraId="2D3F833A" w14:textId="3A6325A7"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Meeting with Prof. David Lamber (History) about joint interest in Game Studies between Monash, Warwick, and Bonn. Future communications will ensue and possibility of an application to create a Game Studies Centre at Warwick.</w:t>
      </w:r>
    </w:p>
    <w:p w14:paraId="3DC448F5" w14:textId="77777777" w:rsidR="00453116" w:rsidRPr="00DB6B43" w:rsidRDefault="00453116" w:rsidP="00DB6B43">
      <w:pPr>
        <w:spacing w:after="0" w:line="240" w:lineRule="auto"/>
        <w:rPr>
          <w:rFonts w:ascii="Times New Roman" w:hAnsi="Times New Roman"/>
          <w:lang w:val="en-GB"/>
        </w:rPr>
      </w:pPr>
    </w:p>
    <w:p w14:paraId="77576DB3" w14:textId="70C63339"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2:00-3:00</w:t>
      </w:r>
    </w:p>
    <w:p w14:paraId="1187609A" w14:textId="7559A257"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Hermann attended the English and Comparative Literary Studies Student-Staff Liason Committee to gain a sense of staff student relations.</w:t>
      </w:r>
    </w:p>
    <w:p w14:paraId="7E8132E9" w14:textId="77777777" w:rsidR="00453116" w:rsidRPr="00DB6B43" w:rsidRDefault="00453116" w:rsidP="00DB6B43">
      <w:pPr>
        <w:spacing w:after="0" w:line="240" w:lineRule="auto"/>
        <w:rPr>
          <w:rFonts w:ascii="Times New Roman" w:hAnsi="Times New Roman"/>
          <w:lang w:val="en-GB"/>
        </w:rPr>
      </w:pPr>
    </w:p>
    <w:p w14:paraId="1CB12EBD" w14:textId="4B4D0F7B"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3:00-4:30</w:t>
      </w:r>
    </w:p>
    <w:p w14:paraId="011493DE" w14:textId="06EEF776"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Hermann ran one of the Contemporary games for the students of Shapiro’s contemporary US w</w:t>
      </w:r>
      <w:r w:rsidR="00DB6B43">
        <w:rPr>
          <w:rFonts w:ascii="Times New Roman" w:hAnsi="Times New Roman"/>
          <w:lang w:val="en-GB"/>
        </w:rPr>
        <w:t>ri</w:t>
      </w:r>
      <w:r w:rsidRPr="00DB6B43">
        <w:rPr>
          <w:rFonts w:ascii="Times New Roman" w:hAnsi="Times New Roman"/>
          <w:lang w:val="en-GB"/>
        </w:rPr>
        <w:t>t</w:t>
      </w:r>
      <w:r w:rsidR="00DB6B43">
        <w:rPr>
          <w:rFonts w:ascii="Times New Roman" w:hAnsi="Times New Roman"/>
          <w:lang w:val="en-GB"/>
        </w:rPr>
        <w:t>i</w:t>
      </w:r>
      <w:r w:rsidRPr="00DB6B43">
        <w:rPr>
          <w:rFonts w:ascii="Times New Roman" w:hAnsi="Times New Roman"/>
          <w:lang w:val="en-GB"/>
        </w:rPr>
        <w:t xml:space="preserve">ng and Culture module. </w:t>
      </w:r>
    </w:p>
    <w:p w14:paraId="2B56B00A" w14:textId="77777777" w:rsidR="00453116" w:rsidRPr="00DB6B43" w:rsidRDefault="00453116" w:rsidP="00DB6B43">
      <w:pPr>
        <w:spacing w:after="0" w:line="240" w:lineRule="auto"/>
        <w:rPr>
          <w:rFonts w:ascii="Times New Roman" w:hAnsi="Times New Roman"/>
          <w:lang w:val="en-GB"/>
        </w:rPr>
      </w:pPr>
    </w:p>
    <w:p w14:paraId="671B5DAC" w14:textId="44BDD68E"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4:30- 5:00</w:t>
      </w:r>
    </w:p>
    <w:p w14:paraId="4418711E" w14:textId="77777777"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Meeting with Rachel Mosely, Vice Provost Faculty of Arts to discuss issues facing the Humanities in Germany and the UK</w:t>
      </w:r>
    </w:p>
    <w:p w14:paraId="545A9E62" w14:textId="77777777" w:rsidR="00453116" w:rsidRPr="00DB6B43" w:rsidRDefault="00453116" w:rsidP="00DB6B43">
      <w:pPr>
        <w:spacing w:after="0" w:line="240" w:lineRule="auto"/>
        <w:rPr>
          <w:rFonts w:ascii="Times New Roman" w:hAnsi="Times New Roman"/>
          <w:lang w:val="en-GB"/>
        </w:rPr>
      </w:pPr>
    </w:p>
    <w:p w14:paraId="105550AF" w14:textId="77777777"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6-7:30</w:t>
      </w:r>
    </w:p>
    <w:p w14:paraId="69229A40" w14:textId="77777777" w:rsidR="00453116" w:rsidRDefault="00453116" w:rsidP="00DB6B43">
      <w:pPr>
        <w:spacing w:after="0" w:line="240" w:lineRule="auto"/>
        <w:rPr>
          <w:rFonts w:ascii="Times New Roman" w:hAnsi="Times New Roman"/>
          <w:lang w:val="en-GB"/>
        </w:rPr>
      </w:pPr>
      <w:r w:rsidRPr="00DB6B43">
        <w:rPr>
          <w:rFonts w:ascii="Times New Roman" w:hAnsi="Times New Roman"/>
          <w:lang w:val="en-GB"/>
        </w:rPr>
        <w:t>Hermann’s talk in Faculty of Arts</w:t>
      </w:r>
    </w:p>
    <w:p w14:paraId="21708AB3" w14:textId="77777777" w:rsidR="00DB6B43" w:rsidRPr="00DB6B43" w:rsidRDefault="00DB6B43" w:rsidP="00DB6B43">
      <w:pPr>
        <w:spacing w:after="0" w:line="240" w:lineRule="auto"/>
        <w:rPr>
          <w:rFonts w:ascii="Times New Roman" w:hAnsi="Times New Roman"/>
          <w:lang w:val="en-GB"/>
        </w:rPr>
      </w:pPr>
    </w:p>
    <w:p w14:paraId="07A852C9" w14:textId="77777777" w:rsidR="002846B1" w:rsidRPr="00DB6B43" w:rsidRDefault="002846B1" w:rsidP="00DB6B43">
      <w:pPr>
        <w:pStyle w:val="NormalWeb"/>
        <w:spacing w:before="0" w:beforeAutospacing="0" w:after="0" w:afterAutospacing="0"/>
        <w:rPr>
          <w:rFonts w:cs="Calibri"/>
          <w:color w:val="000000"/>
        </w:rPr>
      </w:pPr>
      <w:r w:rsidRPr="00DB6B43">
        <w:rPr>
          <w:rFonts w:cs="Calibri"/>
          <w:color w:val="000000"/>
        </w:rPr>
        <w:t>"All these rules do is mediate the</w:t>
      </w:r>
      <w:r w:rsidRPr="00DB6B43">
        <w:rPr>
          <w:rStyle w:val="apple-converted-space"/>
          <w:rFonts w:eastAsiaTheme="majorEastAsia" w:cs="Calibri"/>
          <w:color w:val="000000"/>
        </w:rPr>
        <w:t> </w:t>
      </w:r>
      <w:r w:rsidRPr="00DB6B43">
        <w:rPr>
          <w:rStyle w:val="outlook-search-highlight"/>
          <w:rFonts w:eastAsiaTheme="majorEastAsia" w:cs="Calibri"/>
          <w:color w:val="000000"/>
        </w:rPr>
        <w:t>conversation</w:t>
      </w:r>
      <w:r w:rsidRPr="00DB6B43">
        <w:rPr>
          <w:rFonts w:cs="Calibri"/>
          <w:color w:val="000000"/>
        </w:rPr>
        <w:t>": Tabletop Role-Playing Games as a Medium of Play</w:t>
      </w:r>
    </w:p>
    <w:p w14:paraId="5F7C98AC" w14:textId="7C0DE3CE" w:rsidR="002846B1" w:rsidRPr="00DB6B43" w:rsidRDefault="002846B1" w:rsidP="00DB6B43">
      <w:pPr>
        <w:pStyle w:val="NormalWeb"/>
        <w:spacing w:before="0" w:beforeAutospacing="0" w:after="0" w:afterAutospacing="0"/>
        <w:rPr>
          <w:rFonts w:cs="Calibri"/>
          <w:color w:val="000000"/>
        </w:rPr>
      </w:pPr>
      <w:r w:rsidRPr="00DB6B43">
        <w:rPr>
          <w:rFonts w:cs="Calibri"/>
          <w:color w:val="000000"/>
        </w:rPr>
        <w:t>Building on newer work in the philosophy of play and games and the philosophy of media, this talk reflect</w:t>
      </w:r>
      <w:r w:rsidR="00DB6B43">
        <w:rPr>
          <w:rFonts w:cs="Calibri"/>
          <w:color w:val="000000"/>
        </w:rPr>
        <w:t xml:space="preserve">ed </w:t>
      </w:r>
      <w:r w:rsidRPr="00DB6B43">
        <w:rPr>
          <w:rFonts w:cs="Calibri"/>
          <w:color w:val="000000"/>
        </w:rPr>
        <w:t>on tabletop role-playing games as a specific medium of imaginative play. While the invention of Dungeons</w:t>
      </w:r>
      <w:r w:rsidR="00DB6B43">
        <w:rPr>
          <w:rFonts w:cs="Calibri"/>
          <w:color w:val="000000"/>
        </w:rPr>
        <w:t xml:space="preserve"> </w:t>
      </w:r>
      <w:r w:rsidRPr="00DB6B43">
        <w:rPr>
          <w:rFonts w:cs="Calibri"/>
          <w:color w:val="000000"/>
        </w:rPr>
        <w:t>and Dragons in the early 1970s is an important moment, the talk also touches on the longer prehistory of adult pretend play and focuses mostly on recent developments in indie tabletop role-playing games since 2010. </w:t>
      </w:r>
    </w:p>
    <w:p w14:paraId="1EFA824C" w14:textId="248A7A75" w:rsidR="001A1B61" w:rsidRPr="00DB6B43" w:rsidRDefault="001A1B61" w:rsidP="00DB6B43">
      <w:pPr>
        <w:pStyle w:val="NormalWeb"/>
        <w:spacing w:before="0" w:beforeAutospacing="0" w:after="0" w:afterAutospacing="0"/>
        <w:rPr>
          <w:rFonts w:cs="Calibri"/>
          <w:color w:val="000000"/>
        </w:rPr>
      </w:pPr>
      <w:r w:rsidRPr="00DB6B43">
        <w:rPr>
          <w:rFonts w:cs="Calibri"/>
          <w:color w:val="000000"/>
        </w:rPr>
        <w:t>Attendance about 20.</w:t>
      </w:r>
    </w:p>
    <w:p w14:paraId="069C7B99" w14:textId="77777777" w:rsidR="002846B1" w:rsidRPr="00DB6B43" w:rsidRDefault="002846B1" w:rsidP="00DB6B43">
      <w:pPr>
        <w:spacing w:after="0" w:line="240" w:lineRule="auto"/>
        <w:rPr>
          <w:rFonts w:ascii="Times New Roman" w:hAnsi="Times New Roman"/>
          <w:lang w:val="en-GB"/>
        </w:rPr>
      </w:pPr>
    </w:p>
    <w:p w14:paraId="47D3F8C1" w14:textId="77777777" w:rsidR="00453116" w:rsidRPr="00DB6B43" w:rsidRDefault="00453116" w:rsidP="00DB6B43">
      <w:pPr>
        <w:spacing w:after="0" w:line="240" w:lineRule="auto"/>
        <w:rPr>
          <w:rFonts w:ascii="Times New Roman" w:hAnsi="Times New Roman"/>
          <w:lang w:val="en-GB"/>
        </w:rPr>
      </w:pPr>
    </w:p>
    <w:p w14:paraId="5096D43A" w14:textId="6F8476F1" w:rsidR="00453116" w:rsidRPr="00DB6B43" w:rsidRDefault="00453116" w:rsidP="00DB6B43">
      <w:pPr>
        <w:spacing w:after="0" w:line="240" w:lineRule="auto"/>
        <w:rPr>
          <w:rFonts w:ascii="Times New Roman" w:hAnsi="Times New Roman"/>
          <w:lang w:val="en-GB"/>
        </w:rPr>
      </w:pPr>
      <w:r w:rsidRPr="00DB6B43">
        <w:rPr>
          <w:rFonts w:ascii="Times New Roman" w:hAnsi="Times New Roman"/>
          <w:lang w:val="en-GB"/>
        </w:rPr>
        <w:t xml:space="preserve"> </w:t>
      </w:r>
    </w:p>
    <w:sectPr w:rsidR="00453116" w:rsidRPr="00DB6B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116"/>
    <w:rsid w:val="001A1B61"/>
    <w:rsid w:val="002846B1"/>
    <w:rsid w:val="00443251"/>
    <w:rsid w:val="00453116"/>
    <w:rsid w:val="008109AF"/>
    <w:rsid w:val="00C22420"/>
    <w:rsid w:val="00CD7FD4"/>
    <w:rsid w:val="00DB6B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951EA"/>
  <w15:chartTrackingRefBased/>
  <w15:docId w15:val="{B9403A19-B654-4749-9213-D3D48711F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31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31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311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311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311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31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31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31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31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31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31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31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31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31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31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31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31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3116"/>
    <w:rPr>
      <w:rFonts w:eastAsiaTheme="majorEastAsia" w:cstheme="majorBidi"/>
      <w:color w:val="272727" w:themeColor="text1" w:themeTint="D8"/>
    </w:rPr>
  </w:style>
  <w:style w:type="paragraph" w:styleId="Title">
    <w:name w:val="Title"/>
    <w:basedOn w:val="Normal"/>
    <w:next w:val="Normal"/>
    <w:link w:val="TitleChar"/>
    <w:uiPriority w:val="10"/>
    <w:qFormat/>
    <w:rsid w:val="004531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31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31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31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3116"/>
    <w:pPr>
      <w:spacing w:before="160"/>
      <w:jc w:val="center"/>
    </w:pPr>
    <w:rPr>
      <w:i/>
      <w:iCs/>
      <w:color w:val="404040" w:themeColor="text1" w:themeTint="BF"/>
    </w:rPr>
  </w:style>
  <w:style w:type="character" w:customStyle="1" w:styleId="QuoteChar">
    <w:name w:val="Quote Char"/>
    <w:basedOn w:val="DefaultParagraphFont"/>
    <w:link w:val="Quote"/>
    <w:uiPriority w:val="29"/>
    <w:rsid w:val="00453116"/>
    <w:rPr>
      <w:i/>
      <w:iCs/>
      <w:color w:val="404040" w:themeColor="text1" w:themeTint="BF"/>
    </w:rPr>
  </w:style>
  <w:style w:type="paragraph" w:styleId="ListParagraph">
    <w:name w:val="List Paragraph"/>
    <w:basedOn w:val="Normal"/>
    <w:uiPriority w:val="34"/>
    <w:qFormat/>
    <w:rsid w:val="00453116"/>
    <w:pPr>
      <w:ind w:left="720"/>
      <w:contextualSpacing/>
    </w:pPr>
  </w:style>
  <w:style w:type="character" w:styleId="IntenseEmphasis">
    <w:name w:val="Intense Emphasis"/>
    <w:basedOn w:val="DefaultParagraphFont"/>
    <w:uiPriority w:val="21"/>
    <w:qFormat/>
    <w:rsid w:val="00453116"/>
    <w:rPr>
      <w:i/>
      <w:iCs/>
      <w:color w:val="0F4761" w:themeColor="accent1" w:themeShade="BF"/>
    </w:rPr>
  </w:style>
  <w:style w:type="paragraph" w:styleId="IntenseQuote">
    <w:name w:val="Intense Quote"/>
    <w:basedOn w:val="Normal"/>
    <w:next w:val="Normal"/>
    <w:link w:val="IntenseQuoteChar"/>
    <w:uiPriority w:val="30"/>
    <w:qFormat/>
    <w:rsid w:val="004531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3116"/>
    <w:rPr>
      <w:i/>
      <w:iCs/>
      <w:color w:val="0F4761" w:themeColor="accent1" w:themeShade="BF"/>
    </w:rPr>
  </w:style>
  <w:style w:type="character" w:styleId="IntenseReference">
    <w:name w:val="Intense Reference"/>
    <w:basedOn w:val="DefaultParagraphFont"/>
    <w:uiPriority w:val="32"/>
    <w:qFormat/>
    <w:rsid w:val="00453116"/>
    <w:rPr>
      <w:b/>
      <w:bCs/>
      <w:smallCaps/>
      <w:color w:val="0F4761" w:themeColor="accent1" w:themeShade="BF"/>
      <w:spacing w:val="5"/>
    </w:rPr>
  </w:style>
  <w:style w:type="paragraph" w:styleId="NormalWeb">
    <w:name w:val="Normal (Web)"/>
    <w:basedOn w:val="Normal"/>
    <w:uiPriority w:val="99"/>
    <w:semiHidden/>
    <w:unhideWhenUsed/>
    <w:rsid w:val="002846B1"/>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2846B1"/>
  </w:style>
  <w:style w:type="character" w:customStyle="1" w:styleId="outlook-search-highlight">
    <w:name w:val="outlook-search-highlight"/>
    <w:basedOn w:val="DefaultParagraphFont"/>
    <w:rsid w:val="002846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240</Words>
  <Characters>1329</Characters>
  <Application>Microsoft Office Word</Application>
  <DocSecurity>0</DocSecurity>
  <Lines>39</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Shapiro, Stephen</dc:creator>
  <cp:keywords/>
  <dc:description/>
  <cp:lastModifiedBy>Rae, Sue</cp:lastModifiedBy>
  <cp:revision>3</cp:revision>
  <dcterms:created xsi:type="dcterms:W3CDTF">2026-03-09T16:53:00Z</dcterms:created>
  <dcterms:modified xsi:type="dcterms:W3CDTF">2026-03-09T16:56:00Z</dcterms:modified>
</cp:coreProperties>
</file>