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13B0EE" w14:textId="77777777" w:rsidR="004773F5" w:rsidRDefault="004773F5" w:rsidP="00AF13BD">
      <w:pPr>
        <w:jc w:val="center"/>
        <w:rPr>
          <w:rFonts w:ascii="Helvetica" w:hAnsi="Helvetica" w:cs="Helvetica"/>
          <w:b/>
          <w:shd w:val="clear" w:color="auto" w:fill="FFFFFF"/>
          <w:lang w:val="en-GB"/>
        </w:rPr>
      </w:pPr>
      <w:r>
        <w:rPr>
          <w:rFonts w:ascii="Helvetica" w:hAnsi="Helvetica" w:cs="Helvetica"/>
          <w:b/>
          <w:shd w:val="clear" w:color="auto" w:fill="FFFFFF"/>
          <w:lang w:val="en-GB"/>
        </w:rPr>
        <w:t>Archaeology, Psychoanalysis and Colonialism: The Return of the Repressed in the Modern Age</w:t>
      </w:r>
    </w:p>
    <w:p w14:paraId="6A773F66" w14:textId="77777777" w:rsidR="00AF13BD" w:rsidRPr="00AF13BD" w:rsidRDefault="00AF13BD" w:rsidP="00AF13BD">
      <w:pPr>
        <w:jc w:val="center"/>
        <w:rPr>
          <w:rFonts w:ascii="Helvetica" w:hAnsi="Helvetica" w:cs="Helvetica"/>
          <w:shd w:val="clear" w:color="auto" w:fill="FFFFFF"/>
          <w:lang w:val="en-GB"/>
        </w:rPr>
      </w:pPr>
      <w:r w:rsidRPr="00AF13BD">
        <w:rPr>
          <w:rFonts w:ascii="Helvetica" w:hAnsi="Helvetica" w:cs="Helvetica"/>
          <w:shd w:val="clear" w:color="auto" w:fill="FFFFFF"/>
          <w:lang w:val="en-GB"/>
        </w:rPr>
        <w:t>17 May 2024</w:t>
      </w:r>
    </w:p>
    <w:p w14:paraId="7BC81AF2" w14:textId="77777777" w:rsidR="004773F5" w:rsidRPr="00CA0D9F" w:rsidRDefault="004773F5" w:rsidP="00AF13BD">
      <w:pPr>
        <w:jc w:val="center"/>
        <w:rPr>
          <w:rFonts w:ascii="Helvetica" w:hAnsi="Helvetica" w:cs="Helvetica"/>
          <w:lang w:val="en-GB"/>
        </w:rPr>
      </w:pPr>
      <w:r w:rsidRPr="00CA0D9F">
        <w:rPr>
          <w:rFonts w:ascii="Helvetica" w:hAnsi="Helvetica" w:cs="Helvetica"/>
          <w:lang w:val="en-GB"/>
        </w:rPr>
        <w:t>Conference report</w:t>
      </w:r>
    </w:p>
    <w:p w14:paraId="46BEAF86" w14:textId="77777777" w:rsidR="004773F5" w:rsidRPr="00CA0D9F" w:rsidRDefault="004773F5" w:rsidP="00AF13BD">
      <w:pPr>
        <w:jc w:val="both"/>
        <w:rPr>
          <w:rFonts w:ascii="Helvetica" w:hAnsi="Helvetica" w:cs="Helvetica"/>
          <w:lang w:val="en-GB"/>
        </w:rPr>
      </w:pPr>
    </w:p>
    <w:p w14:paraId="1C607A07" w14:textId="77777777" w:rsidR="004773F5" w:rsidRPr="004773F5" w:rsidRDefault="004773F5" w:rsidP="00AF13BD">
      <w:pPr>
        <w:jc w:val="both"/>
        <w:rPr>
          <w:rFonts w:ascii="Helvetica" w:hAnsi="Helvetica" w:cs="Helvetica"/>
          <w:b/>
          <w:shd w:val="clear" w:color="auto" w:fill="FFFFFF"/>
          <w:lang w:val="en-GB"/>
        </w:rPr>
      </w:pPr>
      <w:r w:rsidRPr="00AF13BD">
        <w:rPr>
          <w:rFonts w:ascii="Helvetica" w:hAnsi="Helvetica" w:cs="Helvetica"/>
          <w:i/>
          <w:shd w:val="clear" w:color="auto" w:fill="FFFFFF"/>
          <w:lang w:val="en-GB"/>
        </w:rPr>
        <w:t>Archaeology, Psychoanalysis and Colonialism: The Return of the Repressed in the Modern Age</w:t>
      </w:r>
      <w:r w:rsidR="00805890" w:rsidRPr="00805890">
        <w:rPr>
          <w:rFonts w:ascii="Helvetica" w:hAnsi="Helvetica" w:cs="Helvetica"/>
          <w:shd w:val="clear" w:color="auto" w:fill="FFFFFF"/>
          <w:lang w:val="en-GB"/>
        </w:rPr>
        <w:t xml:space="preserve"> is</w:t>
      </w:r>
      <w:r w:rsidR="00805890">
        <w:rPr>
          <w:rFonts w:ascii="Helvetica" w:hAnsi="Helvetica" w:cs="Helvetica"/>
          <w:b/>
          <w:shd w:val="clear" w:color="auto" w:fill="FFFFFF"/>
          <w:lang w:val="en-GB"/>
        </w:rPr>
        <w:t xml:space="preserve"> </w:t>
      </w:r>
      <w:r w:rsidRPr="007B3B7E">
        <w:rPr>
          <w:rFonts w:ascii="Helvetica" w:hAnsi="Helvetica" w:cs="Helvetica"/>
          <w:lang w:val="en-GB"/>
        </w:rPr>
        <w:t>an interdisciplinary conference organised by Gennaro Ambrosino</w:t>
      </w:r>
      <w:r>
        <w:rPr>
          <w:rFonts w:ascii="Helvetica" w:hAnsi="Helvetica" w:cs="Helvetica"/>
          <w:lang w:val="en-GB"/>
        </w:rPr>
        <w:t xml:space="preserve"> and Kerry Gibbons</w:t>
      </w:r>
      <w:r w:rsidRPr="007B3B7E">
        <w:rPr>
          <w:rFonts w:ascii="Helvetica" w:hAnsi="Helvetica" w:cs="Helvetica"/>
          <w:lang w:val="en-GB"/>
        </w:rPr>
        <w:t xml:space="preserve"> (University of Warwick)</w:t>
      </w:r>
      <w:r w:rsidR="00AF13BD">
        <w:rPr>
          <w:rFonts w:ascii="Helvetica" w:hAnsi="Helvetica" w:cs="Helvetica"/>
          <w:lang w:val="en-GB"/>
        </w:rPr>
        <w:t>, which took place</w:t>
      </w:r>
      <w:r w:rsidRPr="007B3B7E">
        <w:rPr>
          <w:rFonts w:ascii="Helvetica" w:hAnsi="Helvetica" w:cs="Helvetica"/>
          <w:lang w:val="en-GB"/>
        </w:rPr>
        <w:t xml:space="preserve"> </w:t>
      </w:r>
      <w:r>
        <w:rPr>
          <w:rFonts w:ascii="Helvetica" w:hAnsi="Helvetica" w:cs="Helvetica"/>
          <w:lang w:val="en-GB"/>
        </w:rPr>
        <w:t>at the University of Warwick</w:t>
      </w:r>
      <w:r w:rsidRPr="007B3B7E">
        <w:rPr>
          <w:rFonts w:ascii="Helvetica" w:hAnsi="Helvetica" w:cs="Helvetica"/>
          <w:lang w:val="en-GB"/>
        </w:rPr>
        <w:t xml:space="preserve"> on </w:t>
      </w:r>
      <w:r>
        <w:rPr>
          <w:rFonts w:ascii="Helvetica" w:hAnsi="Helvetica" w:cs="Helvetica"/>
          <w:lang w:val="en-GB"/>
        </w:rPr>
        <w:t>17 May 2024</w:t>
      </w:r>
      <w:r w:rsidRPr="007B3B7E">
        <w:rPr>
          <w:rFonts w:ascii="Helvetica" w:hAnsi="Helvetica" w:cs="Helvetica"/>
          <w:lang w:val="en-GB"/>
        </w:rPr>
        <w:t>.</w:t>
      </w:r>
    </w:p>
    <w:p w14:paraId="3C3629EC" w14:textId="77777777" w:rsidR="00561DB1" w:rsidRPr="00561DB1" w:rsidRDefault="00561DB1" w:rsidP="00AF13BD">
      <w:pPr>
        <w:jc w:val="both"/>
        <w:rPr>
          <w:rFonts w:ascii="Helvetica" w:hAnsi="Helvetica" w:cs="Helvetica"/>
          <w:lang w:val="en-GB"/>
        </w:rPr>
      </w:pPr>
      <w:r w:rsidRPr="00561DB1">
        <w:rPr>
          <w:rFonts w:ascii="Helvetica" w:hAnsi="Helvetica" w:cs="Helvetica"/>
          <w:lang w:val="en-GB"/>
        </w:rPr>
        <w:t>The conference</w:t>
      </w:r>
      <w:r w:rsidR="00805890">
        <w:rPr>
          <w:rFonts w:ascii="Helvetica" w:hAnsi="Helvetica" w:cs="Helvetica"/>
          <w:lang w:val="en-GB"/>
        </w:rPr>
        <w:t>’s aim was to</w:t>
      </w:r>
      <w:r w:rsidRPr="00561DB1">
        <w:rPr>
          <w:rFonts w:ascii="Helvetica" w:hAnsi="Helvetica" w:cs="Helvetica"/>
          <w:lang w:val="en-GB"/>
        </w:rPr>
        <w:t xml:space="preserve"> </w:t>
      </w:r>
      <w:r>
        <w:rPr>
          <w:rFonts w:ascii="Helvetica" w:hAnsi="Helvetica" w:cs="Helvetica"/>
          <w:lang w:val="en-GB"/>
        </w:rPr>
        <w:t>examine</w:t>
      </w:r>
      <w:r w:rsidRPr="00561DB1">
        <w:rPr>
          <w:rFonts w:ascii="Helvetica" w:hAnsi="Helvetica" w:cs="Helvetica"/>
          <w:lang w:val="en-GB"/>
        </w:rPr>
        <w:t xml:space="preserve"> the different forms that the ‘return of the repressed’ had taken over a broad chronological period ranging from </w:t>
      </w:r>
      <w:r w:rsidRPr="00A505AB">
        <w:rPr>
          <w:rFonts w:ascii="Helvetica" w:hAnsi="Helvetica" w:cs="Helvetica"/>
          <w:lang w:val="en-GB"/>
        </w:rPr>
        <w:t>the 19th to the 21st century</w:t>
      </w:r>
      <w:r w:rsidRPr="00561DB1">
        <w:rPr>
          <w:rFonts w:ascii="Helvetica" w:hAnsi="Helvetica" w:cs="Helvetica"/>
          <w:lang w:val="en-GB"/>
        </w:rPr>
        <w:t xml:space="preserve">. The idea that the material which resides in the unconscious (memories, thoughts, images) can never be completely erased but can re-emerge to consciousness </w:t>
      </w:r>
      <w:r>
        <w:rPr>
          <w:rFonts w:ascii="Helvetica" w:hAnsi="Helvetica" w:cs="Helvetica"/>
          <w:lang w:val="en-GB"/>
        </w:rPr>
        <w:t>is</w:t>
      </w:r>
      <w:r w:rsidRPr="00561DB1">
        <w:rPr>
          <w:rFonts w:ascii="Helvetica" w:hAnsi="Helvetica" w:cs="Helvetica"/>
          <w:lang w:val="en-GB"/>
        </w:rPr>
        <w:t xml:space="preserve"> largely attributed to the work of Sigmund Freud, whose theoretical model on the repressed continue</w:t>
      </w:r>
      <w:r>
        <w:rPr>
          <w:rFonts w:ascii="Helvetica" w:hAnsi="Helvetica" w:cs="Helvetica"/>
          <w:lang w:val="en-GB"/>
        </w:rPr>
        <w:t>s</w:t>
      </w:r>
      <w:r w:rsidRPr="00561DB1">
        <w:rPr>
          <w:rFonts w:ascii="Helvetica" w:hAnsi="Helvetica" w:cs="Helvetica"/>
          <w:lang w:val="en-GB"/>
        </w:rPr>
        <w:t xml:space="preserve"> to have a significant influence on the study of the unconscious. However, while Freud’s work on the repressed represent</w:t>
      </w:r>
      <w:r>
        <w:rPr>
          <w:rFonts w:ascii="Helvetica" w:hAnsi="Helvetica" w:cs="Helvetica"/>
          <w:lang w:val="en-GB"/>
        </w:rPr>
        <w:t>s</w:t>
      </w:r>
      <w:r w:rsidRPr="00561DB1">
        <w:rPr>
          <w:rFonts w:ascii="Helvetica" w:hAnsi="Helvetica" w:cs="Helvetica"/>
          <w:lang w:val="en-GB"/>
        </w:rPr>
        <w:t xml:space="preserve"> the most illustrious example of psychoanalysis’ engagement with the unconsciousness, the history of the idea of repression and re-emergence </w:t>
      </w:r>
      <w:r>
        <w:rPr>
          <w:rFonts w:ascii="Helvetica" w:hAnsi="Helvetica" w:cs="Helvetica"/>
          <w:lang w:val="en-GB"/>
        </w:rPr>
        <w:t>can</w:t>
      </w:r>
      <w:r w:rsidRPr="00561DB1">
        <w:rPr>
          <w:rFonts w:ascii="Helvetica" w:hAnsi="Helvetica" w:cs="Helvetica"/>
          <w:lang w:val="en-GB"/>
        </w:rPr>
        <w:t xml:space="preserve"> be traced far beyond the psychoanalyst in terms of both geography and temporality.</w:t>
      </w:r>
    </w:p>
    <w:p w14:paraId="04F3123D" w14:textId="77777777" w:rsidR="00561DB1" w:rsidRDefault="00561DB1" w:rsidP="00AF13BD">
      <w:pPr>
        <w:jc w:val="both"/>
        <w:rPr>
          <w:rFonts w:ascii="Helvetica" w:hAnsi="Helvetica" w:cs="Helvetica"/>
          <w:lang w:val="en-GB"/>
        </w:rPr>
      </w:pPr>
      <w:r w:rsidRPr="00561DB1">
        <w:rPr>
          <w:rFonts w:ascii="Helvetica" w:hAnsi="Helvetica" w:cs="Helvetica"/>
          <w:lang w:val="en-GB"/>
        </w:rPr>
        <w:t xml:space="preserve">The conference </w:t>
      </w:r>
      <w:r>
        <w:rPr>
          <w:rFonts w:ascii="Helvetica" w:hAnsi="Helvetica" w:cs="Helvetica"/>
          <w:lang w:val="en-GB"/>
        </w:rPr>
        <w:t>explored</w:t>
      </w:r>
      <w:r w:rsidRPr="00561DB1">
        <w:rPr>
          <w:rFonts w:ascii="Helvetica" w:hAnsi="Helvetica" w:cs="Helvetica"/>
          <w:lang w:val="en-GB"/>
        </w:rPr>
        <w:t xml:space="preserve"> the return of the repressed beyond the historical, cultural, and theoretical framework provided by Freud, and explored how the term oscillated between being employed as a polyvalent metaphor, philosophical concept, and theoretical method, or as all three simultaneously during the chosen time period. This was achieved through an interrogation of the ‘return of the repressed’ in three different areas: the history of archaeology, which witnessed the physical exhumation of relics; the psychoanalytic, which participated in the recovery of hidden memory; and finally (post)colonialism, which sought to repress colonized voices whilst being acutely fearful of their re</w:t>
      </w:r>
      <w:r w:rsidR="00AF13BD">
        <w:rPr>
          <w:rFonts w:ascii="Helvetica" w:hAnsi="Helvetica" w:cs="Helvetica"/>
          <w:lang w:val="en-GB"/>
        </w:rPr>
        <w:t>-</w:t>
      </w:r>
      <w:r w:rsidRPr="00561DB1">
        <w:rPr>
          <w:rFonts w:ascii="Helvetica" w:hAnsi="Helvetica" w:cs="Helvetica"/>
          <w:lang w:val="en-GB"/>
        </w:rPr>
        <w:t>emergence. Indeed, the three areas were defined by their very close relationship with repression, which could be considered as personal, collective, or historical, resurfacing in the form of archaeological finds, specters, ghosts, and the unconscious.</w:t>
      </w:r>
    </w:p>
    <w:p w14:paraId="7C0F56EB" w14:textId="77777777" w:rsidR="003C4D10" w:rsidRPr="003C4D10" w:rsidRDefault="003C4D10" w:rsidP="00AF13BD">
      <w:pPr>
        <w:jc w:val="both"/>
        <w:rPr>
          <w:rFonts w:ascii="Helvetica" w:hAnsi="Helvetica" w:cs="Helvetica"/>
          <w:lang w:val="en-GB"/>
        </w:rPr>
      </w:pPr>
      <w:r w:rsidRPr="003C4D10">
        <w:rPr>
          <w:rFonts w:ascii="Helvetica" w:hAnsi="Helvetica" w:cs="Helvetica"/>
          <w:lang w:val="en-GB"/>
        </w:rPr>
        <w:t>The event opened with registration and coffee, providing an opportunity for attendees to network and settle in. Following this, the organizing committee offered a brief introduction, setting the stage for a day of insightful discussions and presentations.</w:t>
      </w:r>
    </w:p>
    <w:p w14:paraId="73866E61" w14:textId="77777777" w:rsidR="003C4D10" w:rsidRPr="003C4D10" w:rsidRDefault="003C4D10" w:rsidP="00AF13BD">
      <w:pPr>
        <w:jc w:val="both"/>
        <w:rPr>
          <w:rFonts w:ascii="Helvetica" w:hAnsi="Helvetica" w:cs="Helvetica"/>
          <w:lang w:val="en-GB"/>
        </w:rPr>
      </w:pPr>
      <w:r w:rsidRPr="003C4D10">
        <w:rPr>
          <w:rFonts w:ascii="Helvetica" w:hAnsi="Helvetica" w:cs="Helvetica"/>
          <w:lang w:val="en-GB"/>
        </w:rPr>
        <w:t>Chaired by Gennaro Ambrosino, the first session focused on the theme of archaeology and archaeological practices. Adam Lecznar</w:t>
      </w:r>
      <w:r>
        <w:rPr>
          <w:rFonts w:ascii="Helvetica" w:hAnsi="Helvetica" w:cs="Helvetica"/>
          <w:lang w:val="en-GB"/>
        </w:rPr>
        <w:t xml:space="preserve"> (</w:t>
      </w:r>
      <w:r w:rsidRPr="003C4D10">
        <w:rPr>
          <w:rFonts w:ascii="Helvetica" w:hAnsi="Helvetica" w:cs="Helvetica"/>
          <w:lang w:val="en-GB"/>
        </w:rPr>
        <w:t>UCL</w:t>
      </w:r>
      <w:r>
        <w:rPr>
          <w:rFonts w:ascii="Helvetica" w:hAnsi="Helvetica" w:cs="Helvetica"/>
          <w:lang w:val="en-GB"/>
        </w:rPr>
        <w:t>)</w:t>
      </w:r>
      <w:r w:rsidRPr="003C4D10">
        <w:rPr>
          <w:rFonts w:ascii="Helvetica" w:hAnsi="Helvetica" w:cs="Helvetica"/>
          <w:lang w:val="en-GB"/>
        </w:rPr>
        <w:t xml:space="preserve"> opened the session with a presentation titled </w:t>
      </w:r>
      <w:r>
        <w:rPr>
          <w:rFonts w:ascii="Helvetica" w:hAnsi="Helvetica" w:cs="Helvetica"/>
          <w:lang w:val="en-GB"/>
        </w:rPr>
        <w:t>“</w:t>
      </w:r>
      <w:r w:rsidRPr="003C4D10">
        <w:rPr>
          <w:rFonts w:ascii="Helvetica" w:hAnsi="Helvetica" w:cs="Helvetica"/>
          <w:lang w:val="en-GB"/>
        </w:rPr>
        <w:t>Tragedy, Catastrophe, Repression: Wole Soyinka, Leo Frobenius and the Search for the Ori Olokun</w:t>
      </w:r>
      <w:r>
        <w:rPr>
          <w:rFonts w:ascii="Helvetica" w:hAnsi="Helvetica" w:cs="Helvetica"/>
          <w:lang w:val="en-GB"/>
        </w:rPr>
        <w:t>”</w:t>
      </w:r>
      <w:r w:rsidRPr="003C4D10">
        <w:rPr>
          <w:rFonts w:ascii="Helvetica" w:hAnsi="Helvetica" w:cs="Helvetica"/>
          <w:lang w:val="en-GB"/>
        </w:rPr>
        <w:t>. Lecznar examined the connections between archaeological discoveries and the broader themes of repression and cultural memory.</w:t>
      </w:r>
      <w:r>
        <w:rPr>
          <w:rFonts w:ascii="Helvetica" w:hAnsi="Helvetica" w:cs="Helvetica"/>
          <w:lang w:val="en-GB"/>
        </w:rPr>
        <w:t xml:space="preserve"> </w:t>
      </w:r>
      <w:r w:rsidRPr="003C4D10">
        <w:rPr>
          <w:rFonts w:ascii="Helvetica" w:hAnsi="Helvetica" w:cs="Helvetica"/>
          <w:lang w:val="en-GB"/>
        </w:rPr>
        <w:t xml:space="preserve">Next, Giacomo Loi </w:t>
      </w:r>
      <w:r>
        <w:rPr>
          <w:rFonts w:ascii="Helvetica" w:hAnsi="Helvetica" w:cs="Helvetica"/>
          <w:lang w:val="en-GB"/>
        </w:rPr>
        <w:t>(</w:t>
      </w:r>
      <w:r w:rsidRPr="003C4D10">
        <w:rPr>
          <w:rFonts w:ascii="Helvetica" w:hAnsi="Helvetica" w:cs="Helvetica"/>
          <w:lang w:val="en-GB"/>
        </w:rPr>
        <w:t>University of Haifa</w:t>
      </w:r>
      <w:r>
        <w:rPr>
          <w:rFonts w:ascii="Helvetica" w:hAnsi="Helvetica" w:cs="Helvetica"/>
          <w:lang w:val="en-GB"/>
        </w:rPr>
        <w:t>)</w:t>
      </w:r>
      <w:r w:rsidRPr="003C4D10">
        <w:rPr>
          <w:rFonts w:ascii="Helvetica" w:hAnsi="Helvetica" w:cs="Helvetica"/>
          <w:lang w:val="en-GB"/>
        </w:rPr>
        <w:t xml:space="preserve"> discussed </w:t>
      </w:r>
      <w:r>
        <w:rPr>
          <w:rFonts w:ascii="Helvetica" w:hAnsi="Helvetica" w:cs="Helvetica"/>
          <w:lang w:val="en-GB"/>
        </w:rPr>
        <w:t>“</w:t>
      </w:r>
      <w:r w:rsidRPr="003C4D10">
        <w:rPr>
          <w:rFonts w:ascii="Helvetica" w:hAnsi="Helvetica" w:cs="Helvetica"/>
          <w:lang w:val="en-GB"/>
        </w:rPr>
        <w:t>Unearthing the Unconscious: Jewish Archaeology and Yehuda Amichai's Critique of Zionism</w:t>
      </w:r>
      <w:r>
        <w:rPr>
          <w:rFonts w:ascii="Helvetica" w:hAnsi="Helvetica" w:cs="Helvetica"/>
          <w:lang w:val="en-GB"/>
        </w:rPr>
        <w:t>”</w:t>
      </w:r>
      <w:r w:rsidRPr="003C4D10">
        <w:rPr>
          <w:rFonts w:ascii="Helvetica" w:hAnsi="Helvetica" w:cs="Helvetica"/>
          <w:lang w:val="en-GB"/>
        </w:rPr>
        <w:t>. Loi</w:t>
      </w:r>
      <w:r>
        <w:rPr>
          <w:rFonts w:ascii="Helvetica" w:hAnsi="Helvetica" w:cs="Helvetica"/>
          <w:lang w:val="en-GB"/>
        </w:rPr>
        <w:t>’</w:t>
      </w:r>
      <w:r w:rsidRPr="003C4D10">
        <w:rPr>
          <w:rFonts w:ascii="Helvetica" w:hAnsi="Helvetica" w:cs="Helvetica"/>
          <w:lang w:val="en-GB"/>
        </w:rPr>
        <w:t>s talk delved into the ways archaeological practices intersect with national identity and collective memory, using Yehuda Amichai’s work as a critical lens.</w:t>
      </w:r>
      <w:r>
        <w:rPr>
          <w:rFonts w:ascii="Helvetica" w:hAnsi="Helvetica" w:cs="Helvetica"/>
          <w:lang w:val="en-GB"/>
        </w:rPr>
        <w:t xml:space="preserve"> </w:t>
      </w:r>
      <w:r w:rsidRPr="003C4D10">
        <w:rPr>
          <w:rFonts w:ascii="Helvetica" w:hAnsi="Helvetica" w:cs="Helvetica"/>
          <w:lang w:val="en-GB"/>
        </w:rPr>
        <w:t xml:space="preserve">Yagmur Koyuncu then presented on the topic </w:t>
      </w:r>
      <w:r>
        <w:rPr>
          <w:rFonts w:ascii="Helvetica" w:hAnsi="Helvetica" w:cs="Helvetica"/>
          <w:lang w:val="en-GB"/>
        </w:rPr>
        <w:t>“</w:t>
      </w:r>
      <w:r w:rsidRPr="003C4D10">
        <w:rPr>
          <w:rFonts w:ascii="Helvetica" w:hAnsi="Helvetica" w:cs="Helvetica"/>
          <w:lang w:val="en-GB"/>
        </w:rPr>
        <w:t>How Can We Decolonize Egyptology?</w:t>
      </w:r>
      <w:r>
        <w:rPr>
          <w:rFonts w:ascii="Helvetica" w:hAnsi="Helvetica" w:cs="Helvetica"/>
          <w:lang w:val="en-GB"/>
        </w:rPr>
        <w:t>”.</w:t>
      </w:r>
      <w:r w:rsidRPr="003C4D10">
        <w:rPr>
          <w:rFonts w:ascii="Helvetica" w:hAnsi="Helvetica" w:cs="Helvetica"/>
          <w:lang w:val="en-GB"/>
        </w:rPr>
        <w:t xml:space="preserve"> Koyuncu</w:t>
      </w:r>
      <w:r w:rsidR="00AF13BD">
        <w:rPr>
          <w:rFonts w:ascii="Helvetica" w:hAnsi="Helvetica" w:cs="Helvetica"/>
          <w:lang w:val="en-GB"/>
        </w:rPr>
        <w:t>’</w:t>
      </w:r>
      <w:r w:rsidRPr="003C4D10">
        <w:rPr>
          <w:rFonts w:ascii="Helvetica" w:hAnsi="Helvetica" w:cs="Helvetica"/>
          <w:lang w:val="en-GB"/>
        </w:rPr>
        <w:t>s presentation challenged traditional Egyptological practices, advocating for a decolonized approach that acknowledges and rectifies historical biases and power imbalances.</w:t>
      </w:r>
    </w:p>
    <w:p w14:paraId="07456691" w14:textId="77777777" w:rsidR="003C4D10" w:rsidRPr="003C4D10" w:rsidRDefault="003C4D10" w:rsidP="00AF13BD">
      <w:pPr>
        <w:jc w:val="both"/>
        <w:rPr>
          <w:rFonts w:ascii="Helvetica" w:hAnsi="Helvetica" w:cs="Helvetica"/>
          <w:lang w:val="en-GB"/>
        </w:rPr>
      </w:pPr>
      <w:r>
        <w:rPr>
          <w:rFonts w:ascii="Helvetica" w:hAnsi="Helvetica" w:cs="Helvetica"/>
          <w:lang w:val="en-GB"/>
        </w:rPr>
        <w:t>Afterwards we had the first</w:t>
      </w:r>
      <w:r w:rsidRPr="003C4D10">
        <w:rPr>
          <w:rFonts w:ascii="Helvetica" w:hAnsi="Helvetica" w:cs="Helvetica"/>
          <w:lang w:val="en-GB"/>
        </w:rPr>
        <w:t xml:space="preserve"> keynote address by Professor Stephen Frosh from Birkbeck, University of London, who spoke on </w:t>
      </w:r>
      <w:r>
        <w:rPr>
          <w:rFonts w:ascii="Helvetica" w:hAnsi="Helvetica" w:cs="Helvetica"/>
          <w:lang w:val="en-GB"/>
        </w:rPr>
        <w:t>“</w:t>
      </w:r>
      <w:r w:rsidRPr="003C4D10">
        <w:rPr>
          <w:rFonts w:ascii="Helvetica" w:hAnsi="Helvetica" w:cs="Helvetica"/>
          <w:lang w:val="en-GB"/>
        </w:rPr>
        <w:t>Psychoanalysis and Colonialism fort and da</w:t>
      </w:r>
      <w:r>
        <w:rPr>
          <w:rFonts w:ascii="Helvetica" w:hAnsi="Helvetica" w:cs="Helvetica"/>
          <w:lang w:val="en-GB"/>
        </w:rPr>
        <w:t>”</w:t>
      </w:r>
      <w:r w:rsidRPr="003C4D10">
        <w:rPr>
          <w:rFonts w:ascii="Helvetica" w:hAnsi="Helvetica" w:cs="Helvetica"/>
          <w:lang w:val="en-GB"/>
        </w:rPr>
        <w:t>. His thought-provoking lecture explored the intersections between psychoanalytic theory and colonial history, highlighting the ways in which colonial repression continues to resonate in contemporary psychoanalytic discourse. Professor Fabio Camilletti responded to Frosh</w:t>
      </w:r>
      <w:r>
        <w:rPr>
          <w:rFonts w:ascii="Helvetica" w:hAnsi="Helvetica" w:cs="Helvetica"/>
          <w:lang w:val="en-GB"/>
        </w:rPr>
        <w:t>’</w:t>
      </w:r>
      <w:r w:rsidRPr="003C4D10">
        <w:rPr>
          <w:rFonts w:ascii="Helvetica" w:hAnsi="Helvetica" w:cs="Helvetica"/>
          <w:lang w:val="en-GB"/>
        </w:rPr>
        <w:t>s address, engaging with his arguments and further enriching the discussion.</w:t>
      </w:r>
    </w:p>
    <w:p w14:paraId="0C7C8EBD" w14:textId="77777777" w:rsidR="003C4D10" w:rsidRPr="003C4D10" w:rsidRDefault="003C4D10" w:rsidP="00AF13BD">
      <w:pPr>
        <w:jc w:val="both"/>
        <w:rPr>
          <w:rFonts w:ascii="Helvetica" w:hAnsi="Helvetica" w:cs="Helvetica"/>
          <w:lang w:val="en-GB"/>
        </w:rPr>
      </w:pPr>
      <w:r w:rsidRPr="003C4D10">
        <w:rPr>
          <w:rFonts w:ascii="Helvetica" w:hAnsi="Helvetica" w:cs="Helvetica"/>
          <w:lang w:val="en-GB"/>
        </w:rPr>
        <w:lastRenderedPageBreak/>
        <w:t xml:space="preserve">The afternoon session, chaired by </w:t>
      </w:r>
      <w:r>
        <w:rPr>
          <w:rFonts w:ascii="Helvetica" w:hAnsi="Helvetica" w:cs="Helvetica"/>
          <w:lang w:val="en-GB"/>
        </w:rPr>
        <w:t>Dr Luca Peretti</w:t>
      </w:r>
      <w:r w:rsidRPr="003C4D10">
        <w:rPr>
          <w:rFonts w:ascii="Helvetica" w:hAnsi="Helvetica" w:cs="Helvetica"/>
          <w:lang w:val="en-GB"/>
        </w:rPr>
        <w:t xml:space="preserve"> from the University of Warwick, explored the theme of colonial spectralities. Linda Šubertová from the University of Ostrava began with a presentation titled </w:t>
      </w:r>
      <w:r>
        <w:rPr>
          <w:rFonts w:ascii="Helvetica" w:hAnsi="Helvetica" w:cs="Helvetica"/>
          <w:lang w:val="en-GB"/>
        </w:rPr>
        <w:t>“</w:t>
      </w:r>
      <w:r w:rsidRPr="003C4D10">
        <w:rPr>
          <w:rFonts w:ascii="Helvetica" w:hAnsi="Helvetica" w:cs="Helvetica"/>
          <w:lang w:val="en-GB"/>
        </w:rPr>
        <w:t>Trauma, Memory, and Spectrality in Richard Aldington's Death of a Hero</w:t>
      </w:r>
      <w:r>
        <w:rPr>
          <w:rFonts w:ascii="Helvetica" w:hAnsi="Helvetica" w:cs="Helvetica"/>
          <w:lang w:val="en-GB"/>
        </w:rPr>
        <w:t>”</w:t>
      </w:r>
      <w:r w:rsidRPr="003C4D10">
        <w:rPr>
          <w:rFonts w:ascii="Helvetica" w:hAnsi="Helvetica" w:cs="Helvetica"/>
          <w:lang w:val="en-GB"/>
        </w:rPr>
        <w:t>. Šubertová examined the haunting presence of trauma and memory in Aldington’s work, highlighting the lingering effects of colonial repression.</w:t>
      </w:r>
      <w:r>
        <w:rPr>
          <w:rFonts w:ascii="Helvetica" w:hAnsi="Helvetica" w:cs="Helvetica"/>
          <w:lang w:val="en-GB"/>
        </w:rPr>
        <w:t xml:space="preserve"> </w:t>
      </w:r>
      <w:r w:rsidRPr="003C4D10">
        <w:rPr>
          <w:rFonts w:ascii="Helvetica" w:hAnsi="Helvetica" w:cs="Helvetica"/>
          <w:lang w:val="en-GB"/>
        </w:rPr>
        <w:t xml:space="preserve">Declan Gillespie from the University of Warwick followed with </w:t>
      </w:r>
      <w:r>
        <w:rPr>
          <w:rFonts w:ascii="Helvetica" w:hAnsi="Helvetica" w:cs="Helvetica"/>
          <w:lang w:val="en-GB"/>
        </w:rPr>
        <w:t>“</w:t>
      </w:r>
      <w:r w:rsidRPr="003C4D10">
        <w:rPr>
          <w:rFonts w:ascii="Helvetica" w:hAnsi="Helvetica" w:cs="Helvetica"/>
          <w:lang w:val="en-GB"/>
        </w:rPr>
        <w:t>Troubled Fiction: Ghosts and Trauma in Jan Carson’s Children’s Children</w:t>
      </w:r>
      <w:r>
        <w:rPr>
          <w:rFonts w:ascii="Helvetica" w:hAnsi="Helvetica" w:cs="Helvetica"/>
          <w:lang w:val="en-GB"/>
        </w:rPr>
        <w:t>”</w:t>
      </w:r>
      <w:r w:rsidRPr="003C4D10">
        <w:rPr>
          <w:rFonts w:ascii="Helvetica" w:hAnsi="Helvetica" w:cs="Helvetica"/>
          <w:lang w:val="en-GB"/>
        </w:rPr>
        <w:t>. Gillespie</w:t>
      </w:r>
      <w:r>
        <w:rPr>
          <w:rFonts w:ascii="Helvetica" w:hAnsi="Helvetica" w:cs="Helvetica"/>
          <w:lang w:val="en-GB"/>
        </w:rPr>
        <w:t>’</w:t>
      </w:r>
      <w:r w:rsidRPr="003C4D10">
        <w:rPr>
          <w:rFonts w:ascii="Helvetica" w:hAnsi="Helvetica" w:cs="Helvetica"/>
          <w:lang w:val="en-GB"/>
        </w:rPr>
        <w:t xml:space="preserve">s presentation focused on the portrayal of ghosts and trauma in contemporary </w:t>
      </w:r>
      <w:r w:rsidR="00AF13BD">
        <w:rPr>
          <w:rFonts w:ascii="Helvetica" w:hAnsi="Helvetica" w:cs="Helvetica"/>
          <w:lang w:val="en-GB"/>
        </w:rPr>
        <w:t xml:space="preserve">Irish </w:t>
      </w:r>
      <w:r w:rsidRPr="003C4D10">
        <w:rPr>
          <w:rFonts w:ascii="Helvetica" w:hAnsi="Helvetica" w:cs="Helvetica"/>
          <w:lang w:val="en-GB"/>
        </w:rPr>
        <w:t>fiction, linking these themes to broader historical and cultural processes of repression and remembrance.</w:t>
      </w:r>
      <w:r>
        <w:rPr>
          <w:rFonts w:ascii="Helvetica" w:hAnsi="Helvetica" w:cs="Helvetica"/>
          <w:lang w:val="en-GB"/>
        </w:rPr>
        <w:t xml:space="preserve"> Finally, </w:t>
      </w:r>
      <w:r w:rsidRPr="003C4D10">
        <w:rPr>
          <w:rFonts w:ascii="Helvetica" w:hAnsi="Helvetica" w:cs="Helvetica"/>
          <w:lang w:val="en-GB"/>
        </w:rPr>
        <w:t xml:space="preserve">Dr. Sophie Belot from Queen Mary’s, London, concluded the session with her presentation </w:t>
      </w:r>
      <w:r>
        <w:rPr>
          <w:rFonts w:ascii="Helvetica" w:hAnsi="Helvetica" w:cs="Helvetica"/>
          <w:lang w:val="en-GB"/>
        </w:rPr>
        <w:t>“</w:t>
      </w:r>
      <w:r w:rsidRPr="003C4D10">
        <w:rPr>
          <w:rFonts w:ascii="Helvetica" w:hAnsi="Helvetica" w:cs="Helvetica"/>
          <w:lang w:val="en-GB"/>
        </w:rPr>
        <w:t>Fadhma N’soumer (Belkacem Hadjadj, 2014): A Female Figure of Oppression, Repression, and Transgression</w:t>
      </w:r>
      <w:r>
        <w:rPr>
          <w:rFonts w:ascii="Helvetica" w:hAnsi="Helvetica" w:cs="Helvetica"/>
          <w:lang w:val="en-GB"/>
        </w:rPr>
        <w:t>”</w:t>
      </w:r>
      <w:r w:rsidRPr="003C4D10">
        <w:rPr>
          <w:rFonts w:ascii="Helvetica" w:hAnsi="Helvetica" w:cs="Helvetica"/>
          <w:lang w:val="en-GB"/>
        </w:rPr>
        <w:t>. Belot’s talk explored the figure of Fadhma N’soumer, a symbol of resistance and repression, and the ways in which her story disrupts and challenges colonial narratives.</w:t>
      </w:r>
    </w:p>
    <w:p w14:paraId="217C95C5" w14:textId="77777777" w:rsidR="003C4D10" w:rsidRPr="003C4D10" w:rsidRDefault="003C4D10" w:rsidP="00AF13BD">
      <w:pPr>
        <w:jc w:val="both"/>
        <w:rPr>
          <w:rFonts w:ascii="Helvetica" w:hAnsi="Helvetica" w:cs="Helvetica"/>
          <w:lang w:val="en-GB"/>
        </w:rPr>
      </w:pPr>
      <w:r w:rsidRPr="003C4D10">
        <w:rPr>
          <w:rFonts w:ascii="Helvetica" w:hAnsi="Helvetica" w:cs="Helvetica"/>
          <w:lang w:val="en-GB"/>
        </w:rPr>
        <w:t>The second keynote address was delivered by Dr. Gianmarco Mancosu, who offered further insights into the conference’s overarching themes</w:t>
      </w:r>
      <w:r>
        <w:rPr>
          <w:rFonts w:ascii="Helvetica" w:hAnsi="Helvetica" w:cs="Helvetica"/>
          <w:lang w:val="en-GB"/>
        </w:rPr>
        <w:t xml:space="preserve"> with a paper entitled: “’The echo of a distant time, comes willowing across the sand’</w:t>
      </w:r>
      <w:r w:rsidRPr="003C4D10">
        <w:rPr>
          <w:rFonts w:ascii="Helvetica" w:hAnsi="Helvetica" w:cs="Helvetica"/>
          <w:lang w:val="en-GB"/>
        </w:rPr>
        <w:t>.</w:t>
      </w:r>
      <w:r>
        <w:rPr>
          <w:rFonts w:ascii="Helvetica" w:hAnsi="Helvetica" w:cs="Helvetica"/>
          <w:lang w:val="en-GB"/>
        </w:rPr>
        <w:t xml:space="preserve"> Transimperial intersections of archaeology and (repressed) colonial memories in the images of Roman remains in Africa”.</w:t>
      </w:r>
      <w:r w:rsidRPr="003C4D10">
        <w:rPr>
          <w:rFonts w:ascii="Helvetica" w:hAnsi="Helvetica" w:cs="Helvetica"/>
          <w:lang w:val="en-GB"/>
        </w:rPr>
        <w:t xml:space="preserve"> Prof. Jenny Burns responded to Mancosu's address, facilitating a rich dialogue that complemented the earlier discussions.</w:t>
      </w:r>
    </w:p>
    <w:p w14:paraId="438A6761" w14:textId="77777777" w:rsidR="003C4D10" w:rsidRPr="003C4D10" w:rsidRDefault="003C4D10" w:rsidP="00AF13BD">
      <w:pPr>
        <w:jc w:val="both"/>
        <w:rPr>
          <w:rFonts w:ascii="Helvetica" w:hAnsi="Helvetica" w:cs="Helvetica"/>
          <w:lang w:val="en-GB"/>
        </w:rPr>
      </w:pPr>
      <w:r w:rsidRPr="003C4D10">
        <w:rPr>
          <w:rFonts w:ascii="Helvetica" w:hAnsi="Helvetica" w:cs="Helvetica"/>
          <w:lang w:val="en-GB"/>
        </w:rPr>
        <w:t xml:space="preserve">The final session of the conference, chaired by Kerry Gibbons from the University of Warwick, focused on alternative memories and challenging colonial narratives. Miriam Gordon from the University of Warwick opened with her presentation </w:t>
      </w:r>
      <w:r>
        <w:rPr>
          <w:rFonts w:ascii="Helvetica" w:hAnsi="Helvetica" w:cs="Helvetica"/>
          <w:lang w:val="en-GB"/>
        </w:rPr>
        <w:t>“</w:t>
      </w:r>
      <w:r w:rsidRPr="003C4D10">
        <w:rPr>
          <w:rFonts w:ascii="Helvetica" w:hAnsi="Helvetica" w:cs="Helvetica"/>
          <w:lang w:val="en-GB"/>
        </w:rPr>
        <w:t>Fouiller la Mémoire Historique: Glissant, the Sites of Memory and the Duty of the French Caribbean Writer</w:t>
      </w:r>
      <w:r>
        <w:rPr>
          <w:rFonts w:ascii="Helvetica" w:hAnsi="Helvetica" w:cs="Helvetica"/>
          <w:lang w:val="en-GB"/>
        </w:rPr>
        <w:t>”</w:t>
      </w:r>
      <w:r w:rsidRPr="003C4D10">
        <w:rPr>
          <w:rFonts w:ascii="Helvetica" w:hAnsi="Helvetica" w:cs="Helvetica"/>
          <w:lang w:val="en-GB"/>
        </w:rPr>
        <w:t>. Gordon explored the concept of historical memory through the work of Glissant, emphasizing the responsibilities of writers in the French Caribbean.</w:t>
      </w:r>
      <w:r>
        <w:rPr>
          <w:rFonts w:ascii="Helvetica" w:hAnsi="Helvetica" w:cs="Helvetica"/>
          <w:lang w:val="en-GB"/>
        </w:rPr>
        <w:t xml:space="preserve"> </w:t>
      </w:r>
      <w:r w:rsidRPr="003C4D10">
        <w:rPr>
          <w:rFonts w:ascii="Helvetica" w:hAnsi="Helvetica" w:cs="Helvetica"/>
          <w:lang w:val="en-GB"/>
        </w:rPr>
        <w:t xml:space="preserve">Michele Baldaro from Ca’ Foscari, Venezia, then presented </w:t>
      </w:r>
      <w:r>
        <w:rPr>
          <w:rFonts w:ascii="Helvetica" w:hAnsi="Helvetica" w:cs="Helvetica"/>
          <w:lang w:val="en-GB"/>
        </w:rPr>
        <w:t>“</w:t>
      </w:r>
      <w:r w:rsidRPr="003C4D10">
        <w:rPr>
          <w:rFonts w:ascii="Helvetica" w:hAnsi="Helvetica" w:cs="Helvetica"/>
          <w:lang w:val="en-GB"/>
        </w:rPr>
        <w:t>The Return of the Colonial Repressed and Awareness in Enrico Emanuelli’s Settimana Nera</w:t>
      </w:r>
      <w:r>
        <w:rPr>
          <w:rFonts w:ascii="Helvetica" w:hAnsi="Helvetica" w:cs="Helvetica"/>
          <w:lang w:val="en-GB"/>
        </w:rPr>
        <w:t>”</w:t>
      </w:r>
      <w:r w:rsidRPr="003C4D10">
        <w:rPr>
          <w:rFonts w:ascii="Helvetica" w:hAnsi="Helvetica" w:cs="Helvetica"/>
          <w:lang w:val="en-GB"/>
        </w:rPr>
        <w:t>. Baldaro discussed the resurgence of colonial memories and their impact on contemporary consciousness, using Emanuelli’s work as a case study.</w:t>
      </w:r>
      <w:r>
        <w:rPr>
          <w:rFonts w:ascii="Helvetica" w:hAnsi="Helvetica" w:cs="Helvetica"/>
          <w:lang w:val="en-GB"/>
        </w:rPr>
        <w:t xml:space="preserve"> </w:t>
      </w:r>
      <w:r w:rsidRPr="003C4D10">
        <w:rPr>
          <w:rFonts w:ascii="Helvetica" w:hAnsi="Helvetica" w:cs="Helvetica"/>
          <w:lang w:val="en-GB"/>
        </w:rPr>
        <w:t xml:space="preserve">Galadriel Ravelli concluded the session with </w:t>
      </w:r>
      <w:r>
        <w:rPr>
          <w:rFonts w:ascii="Helvetica" w:hAnsi="Helvetica" w:cs="Helvetica"/>
          <w:lang w:val="en-GB"/>
        </w:rPr>
        <w:t>“</w:t>
      </w:r>
      <w:r w:rsidRPr="003C4D10">
        <w:rPr>
          <w:rFonts w:ascii="Helvetica" w:hAnsi="Helvetica" w:cs="Helvetica"/>
          <w:lang w:val="en-GB"/>
        </w:rPr>
        <w:t>Exhuming Anti-Colonial Narratives in the Belly of Empire: Fairfield House (Bath) Between Past and Present</w:t>
      </w:r>
      <w:r>
        <w:rPr>
          <w:rFonts w:ascii="Helvetica" w:hAnsi="Helvetica" w:cs="Helvetica"/>
          <w:lang w:val="en-GB"/>
        </w:rPr>
        <w:t>”</w:t>
      </w:r>
      <w:r w:rsidRPr="003C4D10">
        <w:rPr>
          <w:rFonts w:ascii="Helvetica" w:hAnsi="Helvetica" w:cs="Helvetica"/>
          <w:lang w:val="en-GB"/>
        </w:rPr>
        <w:t>. Ravelli’s presentation examined the ongoing relevance of anti-colonial narratives and their representation in historical and modern contexts.</w:t>
      </w:r>
    </w:p>
    <w:p w14:paraId="2FACD2A6" w14:textId="77777777" w:rsidR="00501B12" w:rsidRPr="003C4D10" w:rsidRDefault="003C4D10" w:rsidP="00AF13BD">
      <w:pPr>
        <w:jc w:val="both"/>
        <w:rPr>
          <w:rFonts w:ascii="Helvetica" w:hAnsi="Helvetica" w:cs="Helvetica"/>
          <w:lang w:val="en-GB"/>
        </w:rPr>
      </w:pPr>
      <w:r w:rsidRPr="003C4D10">
        <w:rPr>
          <w:rFonts w:ascii="Helvetica" w:hAnsi="Helvetica" w:cs="Helvetica"/>
          <w:lang w:val="en-GB"/>
        </w:rPr>
        <w:t xml:space="preserve">The conference concluded with remarks from the organizers, who summarized the key themes and insights from the day. </w:t>
      </w:r>
      <w:r>
        <w:rPr>
          <w:rFonts w:ascii="Helvetica" w:hAnsi="Helvetica" w:cs="Helvetica"/>
          <w:lang w:val="en-GB"/>
        </w:rPr>
        <w:t>The conference underlined</w:t>
      </w:r>
      <w:r w:rsidRPr="003C4D10">
        <w:rPr>
          <w:rFonts w:ascii="Helvetica" w:hAnsi="Helvetica" w:cs="Helvetica"/>
          <w:lang w:val="en-GB"/>
        </w:rPr>
        <w:t xml:space="preserve"> the importance of continued dialogue and research in understanding and addressing the return of the repressed in European culture. </w:t>
      </w:r>
      <w:r w:rsidR="00AF13BD" w:rsidRPr="00AF13BD">
        <w:rPr>
          <w:rFonts w:ascii="Helvetica" w:hAnsi="Helvetica" w:cs="Helvetica"/>
          <w:lang w:val="en-GB"/>
        </w:rPr>
        <w:t>It is hoped that the conference will lead to a publication within Routledge’s Warwick Series in the Humanities,</w:t>
      </w:r>
      <w:r w:rsidR="00AF13BD">
        <w:rPr>
          <w:rFonts w:ascii="Helvetica" w:hAnsi="Helvetica" w:cs="Helvetica"/>
          <w:lang w:val="en-GB"/>
        </w:rPr>
        <w:t xml:space="preserve"> </w:t>
      </w:r>
      <w:r w:rsidR="00AF13BD" w:rsidRPr="00AF13BD">
        <w:rPr>
          <w:rFonts w:ascii="Helvetica" w:hAnsi="Helvetica" w:cs="Helvetica"/>
          <w:lang w:val="en-GB"/>
        </w:rPr>
        <w:t>and a proposal for this is currently being drafted</w:t>
      </w:r>
      <w:r w:rsidR="00AF13BD">
        <w:rPr>
          <w:rFonts w:ascii="Helvetica" w:hAnsi="Helvetica" w:cs="Helvetica"/>
          <w:lang w:val="en-GB"/>
        </w:rPr>
        <w:t>.</w:t>
      </w:r>
      <w:r w:rsidR="00805890">
        <w:rPr>
          <w:rFonts w:ascii="Helvetica" w:hAnsi="Helvetica" w:cs="Helvetica"/>
          <w:lang w:val="en-GB"/>
        </w:rPr>
        <w:t xml:space="preserve"> </w:t>
      </w:r>
      <w:r w:rsidR="00805890" w:rsidRPr="00805890">
        <w:rPr>
          <w:rFonts w:ascii="Helvetica" w:hAnsi="Helvetica" w:cs="Helvetica"/>
          <w:lang w:val="en-GB"/>
        </w:rPr>
        <w:t>Many thanks to the Humanities Research Centre for their generous support.</w:t>
      </w:r>
    </w:p>
    <w:sectPr w:rsidR="00501B12" w:rsidRPr="003C4D1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73F5"/>
    <w:rsid w:val="003C4D10"/>
    <w:rsid w:val="004773F5"/>
    <w:rsid w:val="00501B12"/>
    <w:rsid w:val="00561DB1"/>
    <w:rsid w:val="00805890"/>
    <w:rsid w:val="00A505AB"/>
    <w:rsid w:val="00AF13BD"/>
    <w:rsid w:val="00D700AF"/>
    <w:rsid w:val="00DF45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7FE5C"/>
  <w15:chartTrackingRefBased/>
  <w15:docId w15:val="{70B3F734-95C5-4B93-A431-A5F233F11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73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9144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6" ma:contentTypeDescription="Create a new document." ma:contentTypeScope="" ma:versionID="ba3f382cc95fab359e9b2945548666ee">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cd04fd6a61ba388446a6896054afb0d9"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E0B4F166-6095-4927-996E-C5A98A8CD9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746D7C-0180-4E70-8E7F-04ABFC5A7172}">
  <ds:schemaRefs>
    <ds:schemaRef ds:uri="http://schemas.microsoft.com/sharepoint/v3/contenttype/forms"/>
  </ds:schemaRefs>
</ds:datastoreItem>
</file>

<file path=customXml/itemProps3.xml><?xml version="1.0" encoding="utf-8"?>
<ds:datastoreItem xmlns:ds="http://schemas.openxmlformats.org/officeDocument/2006/customXml" ds:itemID="{665DD0D5-77E6-4513-8420-54A44157BDB5}">
  <ds:schemaRefs>
    <ds:schemaRef ds:uri="http://purl.org/dc/elements/1.1/"/>
    <ds:schemaRef ds:uri="1b521863-0d43-4984-9bd9-43f55b030d45"/>
    <ds:schemaRef ds:uri="http://schemas.microsoft.com/office/2006/documentManagement/types"/>
    <ds:schemaRef ds:uri="http://purl.org/dc/dcmitype/"/>
    <ds:schemaRef ds:uri="http://www.w3.org/XML/1998/namespace"/>
    <ds:schemaRef ds:uri="http://purl.org/dc/terms/"/>
    <ds:schemaRef ds:uri="http://schemas.microsoft.com/office/infopath/2007/PartnerControls"/>
    <ds:schemaRef ds:uri="http://schemas.microsoft.com/office/2006/metadata/properties"/>
    <ds:schemaRef ds:uri="http://schemas.openxmlformats.org/package/2006/metadata/core-properties"/>
    <ds:schemaRef ds:uri="0e59eb6a-8b70-423c-ab35-2757f375297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1050</Words>
  <Characters>5989</Characters>
  <Application>Microsoft Office Word</Application>
  <DocSecurity>0</DocSecurity>
  <Lines>49</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Gennaro Ambrosino</dc:creator>
  <cp:keywords/>
  <dc:description/>
  <cp:lastModifiedBy>Rae, Sue</cp:lastModifiedBy>
  <cp:revision>2</cp:revision>
  <dcterms:created xsi:type="dcterms:W3CDTF">2024-10-07T09:41:00Z</dcterms:created>
  <dcterms:modified xsi:type="dcterms:W3CDTF">2024-10-07T09:41:00Z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