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749" w:rsidRPr="002D04A8" w:rsidRDefault="001E3749" w:rsidP="001E3749">
      <w:pPr>
        <w:jc w:val="center"/>
        <w:rPr>
          <w:sz w:val="20"/>
          <w:szCs w:val="20"/>
        </w:rPr>
      </w:pPr>
      <w:r w:rsidRPr="002D04A8">
        <w:rPr>
          <w:sz w:val="20"/>
          <w:szCs w:val="20"/>
        </w:rPr>
        <w:t>Report on AHRC One-Day Symposium - supported by HRC</w:t>
      </w:r>
      <w:bookmarkStart w:id="0" w:name="_GoBack"/>
      <w:bookmarkEnd w:id="0"/>
    </w:p>
    <w:p w:rsidR="001E3749" w:rsidRPr="002D04A8" w:rsidRDefault="001E3749" w:rsidP="001E3749">
      <w:pPr>
        <w:jc w:val="center"/>
        <w:rPr>
          <w:sz w:val="20"/>
          <w:szCs w:val="20"/>
        </w:rPr>
      </w:pPr>
      <w:r w:rsidRPr="002D04A8">
        <w:rPr>
          <w:sz w:val="20"/>
          <w:szCs w:val="20"/>
        </w:rPr>
        <w:t>Beckett and Brain Science: A One-Day Symposium</w:t>
      </w:r>
    </w:p>
    <w:p w:rsidR="004F7664" w:rsidRPr="002D04A8" w:rsidRDefault="004F7664" w:rsidP="001E3749">
      <w:pPr>
        <w:jc w:val="center"/>
        <w:rPr>
          <w:sz w:val="20"/>
          <w:szCs w:val="20"/>
        </w:rPr>
      </w:pPr>
      <w:r w:rsidRPr="002D04A8">
        <w:rPr>
          <w:sz w:val="20"/>
          <w:szCs w:val="20"/>
        </w:rPr>
        <w:t>September 18</w:t>
      </w:r>
      <w:r w:rsidRPr="002D04A8">
        <w:rPr>
          <w:sz w:val="20"/>
          <w:szCs w:val="20"/>
          <w:vertAlign w:val="superscript"/>
        </w:rPr>
        <w:t>th</w:t>
      </w:r>
      <w:r w:rsidRPr="002D04A8">
        <w:rPr>
          <w:sz w:val="20"/>
          <w:szCs w:val="20"/>
        </w:rPr>
        <w:t>, 2012</w:t>
      </w:r>
    </w:p>
    <w:p w:rsidR="004F7664" w:rsidRPr="002D04A8" w:rsidRDefault="00E90374" w:rsidP="001E3749">
      <w:pPr>
        <w:rPr>
          <w:sz w:val="20"/>
          <w:szCs w:val="20"/>
        </w:rPr>
      </w:pPr>
      <w:r w:rsidRPr="002D04A8">
        <w:rPr>
          <w:sz w:val="20"/>
          <w:szCs w:val="20"/>
        </w:rPr>
        <w:t>An unusual</w:t>
      </w:r>
      <w:r w:rsidR="001B5701" w:rsidRPr="002D04A8">
        <w:rPr>
          <w:sz w:val="20"/>
          <w:szCs w:val="20"/>
        </w:rPr>
        <w:t xml:space="preserve"> interdisciplinary event </w:t>
      </w:r>
      <w:r w:rsidR="00213E05" w:rsidRPr="002D04A8">
        <w:rPr>
          <w:sz w:val="20"/>
          <w:szCs w:val="20"/>
        </w:rPr>
        <w:t xml:space="preserve">supported by the HRC </w:t>
      </w:r>
      <w:r w:rsidR="001B5701" w:rsidRPr="002D04A8">
        <w:rPr>
          <w:sz w:val="20"/>
          <w:szCs w:val="20"/>
        </w:rPr>
        <w:t>took place in Mi</w:t>
      </w:r>
      <w:r w:rsidR="002D04A8" w:rsidRPr="002D04A8">
        <w:rPr>
          <w:sz w:val="20"/>
          <w:szCs w:val="20"/>
        </w:rPr>
        <w:t>l</w:t>
      </w:r>
      <w:r w:rsidR="001B5701" w:rsidRPr="002D04A8">
        <w:rPr>
          <w:sz w:val="20"/>
          <w:szCs w:val="20"/>
        </w:rPr>
        <w:t>lburn House on the Science Park on 18</w:t>
      </w:r>
      <w:r w:rsidR="001B5701" w:rsidRPr="002D04A8">
        <w:rPr>
          <w:sz w:val="20"/>
          <w:szCs w:val="20"/>
          <w:vertAlign w:val="superscript"/>
        </w:rPr>
        <w:t>th</w:t>
      </w:r>
      <w:r w:rsidR="001B5701" w:rsidRPr="002D04A8">
        <w:rPr>
          <w:sz w:val="20"/>
          <w:szCs w:val="20"/>
        </w:rPr>
        <w:t xml:space="preserve"> September 2012, with the last of three one-day symposia for the AHRC-funded project ‘Beckett and Brain Science’, led by Elizabeth Barry (English) </w:t>
      </w:r>
      <w:r w:rsidR="00213CFC" w:rsidRPr="002D04A8">
        <w:rPr>
          <w:sz w:val="20"/>
          <w:szCs w:val="20"/>
        </w:rPr>
        <w:t xml:space="preserve">working </w:t>
      </w:r>
      <w:r w:rsidR="001B5701" w:rsidRPr="002D04A8">
        <w:rPr>
          <w:sz w:val="20"/>
          <w:szCs w:val="20"/>
        </w:rPr>
        <w:t>alongside Matthew Broome (Medical School), Jonathan Heron (IATL), and their colleagues Laura Salisbury (</w:t>
      </w:r>
      <w:proofErr w:type="spellStart"/>
      <w:r w:rsidR="001B5701" w:rsidRPr="002D04A8">
        <w:rPr>
          <w:sz w:val="20"/>
          <w:szCs w:val="20"/>
        </w:rPr>
        <w:t>Birkbeck</w:t>
      </w:r>
      <w:proofErr w:type="spellEnd"/>
      <w:r w:rsidR="001B5701" w:rsidRPr="002D04A8">
        <w:rPr>
          <w:sz w:val="20"/>
          <w:szCs w:val="20"/>
        </w:rPr>
        <w:t xml:space="preserve">, University of London) and Ulrika Maude (University of Bristol). </w:t>
      </w:r>
      <w:r w:rsidR="004F7664" w:rsidRPr="002D04A8">
        <w:rPr>
          <w:sz w:val="20"/>
          <w:szCs w:val="20"/>
        </w:rPr>
        <w:t>We</w:t>
      </w:r>
      <w:r w:rsidR="001B5701" w:rsidRPr="002D04A8">
        <w:rPr>
          <w:sz w:val="20"/>
          <w:szCs w:val="20"/>
        </w:rPr>
        <w:t xml:space="preserve"> saw humanities scholars, theatre practitioners, psychiatrists, neuroscientists, clinical psychologists, GPs, and students on Warwick’s MB ChB and </w:t>
      </w:r>
      <w:proofErr w:type="spellStart"/>
      <w:r w:rsidR="001B5701" w:rsidRPr="002D04A8">
        <w:rPr>
          <w:sz w:val="20"/>
          <w:szCs w:val="20"/>
        </w:rPr>
        <w:t>Birkbeck’s</w:t>
      </w:r>
      <w:proofErr w:type="spellEnd"/>
      <w:r w:rsidR="001B5701" w:rsidRPr="002D04A8">
        <w:rPr>
          <w:sz w:val="20"/>
          <w:szCs w:val="20"/>
        </w:rPr>
        <w:t xml:space="preserve"> MA in Medical Humanities come together to explore</w:t>
      </w:r>
      <w:r w:rsidRPr="002D04A8">
        <w:rPr>
          <w:sz w:val="20"/>
          <w:szCs w:val="20"/>
        </w:rPr>
        <w:t xml:space="preserve"> Samuel</w:t>
      </w:r>
      <w:r w:rsidR="001B5701" w:rsidRPr="002D04A8">
        <w:rPr>
          <w:sz w:val="20"/>
          <w:szCs w:val="20"/>
        </w:rPr>
        <w:t xml:space="preserve"> Beckett’s work and think about the uses it might have in medical education. </w:t>
      </w:r>
    </w:p>
    <w:p w:rsidR="00213CFC" w:rsidRPr="002D04A8" w:rsidRDefault="00812FBD" w:rsidP="001E3749">
      <w:pPr>
        <w:rPr>
          <w:sz w:val="20"/>
          <w:szCs w:val="20"/>
        </w:rPr>
      </w:pPr>
      <w:r w:rsidRPr="002D04A8">
        <w:rPr>
          <w:sz w:val="20"/>
          <w:szCs w:val="20"/>
        </w:rPr>
        <w:t>The morning began with</w:t>
      </w:r>
      <w:r w:rsidR="00213E05" w:rsidRPr="002D04A8">
        <w:rPr>
          <w:sz w:val="20"/>
          <w:szCs w:val="20"/>
        </w:rPr>
        <w:t xml:space="preserve"> a devised piece</w:t>
      </w:r>
      <w:r w:rsidRPr="002D04A8">
        <w:rPr>
          <w:sz w:val="20"/>
          <w:szCs w:val="20"/>
        </w:rPr>
        <w:t xml:space="preserve"> of theatre inspired by Beckett’s 1971 play </w:t>
      </w:r>
      <w:r w:rsidRPr="002D04A8">
        <w:rPr>
          <w:i/>
          <w:sz w:val="20"/>
          <w:szCs w:val="20"/>
        </w:rPr>
        <w:t>Not I</w:t>
      </w:r>
      <w:r w:rsidRPr="002D04A8">
        <w:rPr>
          <w:sz w:val="20"/>
          <w:szCs w:val="20"/>
        </w:rPr>
        <w:t xml:space="preserve"> and produced by Jonathan Heron’s Warwick-based Fail Better Productions. There followed two sessions responding to the piece: an interactive seminar, and a performance workshop. In the seminar,</w:t>
      </w:r>
      <w:r w:rsidR="00213E05" w:rsidRPr="002D04A8">
        <w:rPr>
          <w:sz w:val="20"/>
          <w:szCs w:val="20"/>
        </w:rPr>
        <w:t xml:space="preserve"> p</w:t>
      </w:r>
      <w:r w:rsidR="001B5701" w:rsidRPr="002D04A8">
        <w:rPr>
          <w:sz w:val="20"/>
          <w:szCs w:val="20"/>
        </w:rPr>
        <w:t xml:space="preserve">sychiatrists, psychologists </w:t>
      </w:r>
      <w:r w:rsidR="00213CFC" w:rsidRPr="002D04A8">
        <w:rPr>
          <w:sz w:val="20"/>
          <w:szCs w:val="20"/>
        </w:rPr>
        <w:t>and humanities scholars discussed</w:t>
      </w:r>
      <w:r w:rsidRPr="002D04A8">
        <w:rPr>
          <w:sz w:val="20"/>
          <w:szCs w:val="20"/>
        </w:rPr>
        <w:t xml:space="preserve"> questions about the relationship</w:t>
      </w:r>
      <w:r w:rsidR="001B5701" w:rsidRPr="002D04A8">
        <w:rPr>
          <w:sz w:val="20"/>
          <w:szCs w:val="20"/>
        </w:rPr>
        <w:t xml:space="preserve"> bet</w:t>
      </w:r>
      <w:r w:rsidR="00213E05" w:rsidRPr="002D04A8">
        <w:rPr>
          <w:sz w:val="20"/>
          <w:szCs w:val="20"/>
        </w:rPr>
        <w:t>ween language and inner states and between bodily experience and feeling</w:t>
      </w:r>
      <w:r w:rsidRPr="002D04A8">
        <w:rPr>
          <w:sz w:val="20"/>
          <w:szCs w:val="20"/>
        </w:rPr>
        <w:t xml:space="preserve"> provoked by the play</w:t>
      </w:r>
      <w:r w:rsidR="00213E05" w:rsidRPr="002D04A8">
        <w:rPr>
          <w:sz w:val="20"/>
          <w:szCs w:val="20"/>
        </w:rPr>
        <w:t xml:space="preserve">, </w:t>
      </w:r>
      <w:r w:rsidRPr="002D04A8">
        <w:rPr>
          <w:sz w:val="20"/>
          <w:szCs w:val="20"/>
        </w:rPr>
        <w:t>the clinicians reflecting on the relevance of the piece for their work, and</w:t>
      </w:r>
      <w:r w:rsidR="00213CFC" w:rsidRPr="002D04A8">
        <w:rPr>
          <w:sz w:val="20"/>
          <w:szCs w:val="20"/>
        </w:rPr>
        <w:t xml:space="preserve"> </w:t>
      </w:r>
      <w:r w:rsidR="00213E05" w:rsidRPr="002D04A8">
        <w:rPr>
          <w:sz w:val="20"/>
          <w:szCs w:val="20"/>
        </w:rPr>
        <w:t xml:space="preserve">offering </w:t>
      </w:r>
      <w:r w:rsidR="00E90374" w:rsidRPr="002D04A8">
        <w:rPr>
          <w:sz w:val="20"/>
          <w:szCs w:val="20"/>
        </w:rPr>
        <w:t>thoughts</w:t>
      </w:r>
      <w:r w:rsidR="00213E05" w:rsidRPr="002D04A8">
        <w:rPr>
          <w:sz w:val="20"/>
          <w:szCs w:val="20"/>
        </w:rPr>
        <w:t xml:space="preserve"> about disorders of sel</w:t>
      </w:r>
      <w:r w:rsidR="00E90374" w:rsidRPr="002D04A8">
        <w:rPr>
          <w:sz w:val="20"/>
          <w:szCs w:val="20"/>
        </w:rPr>
        <w:t xml:space="preserve">fhood and personhood that were </w:t>
      </w:r>
      <w:r w:rsidR="00213E05" w:rsidRPr="002D04A8">
        <w:rPr>
          <w:sz w:val="20"/>
          <w:szCs w:val="20"/>
        </w:rPr>
        <w:t xml:space="preserve">suggestive in relation to Beckett’s writing and theatrical practice. </w:t>
      </w:r>
      <w:r w:rsidRPr="002D04A8">
        <w:rPr>
          <w:sz w:val="20"/>
          <w:szCs w:val="20"/>
        </w:rPr>
        <w:t>The</w:t>
      </w:r>
      <w:r w:rsidR="00213E05" w:rsidRPr="002D04A8">
        <w:rPr>
          <w:sz w:val="20"/>
          <w:szCs w:val="20"/>
        </w:rPr>
        <w:t xml:space="preserve"> performance-based workshop gave </w:t>
      </w:r>
      <w:r w:rsidRPr="002D04A8">
        <w:rPr>
          <w:sz w:val="20"/>
          <w:szCs w:val="20"/>
        </w:rPr>
        <w:t>medical practitioners</w:t>
      </w:r>
      <w:r w:rsidR="00213E05" w:rsidRPr="002D04A8">
        <w:rPr>
          <w:sz w:val="20"/>
          <w:szCs w:val="20"/>
        </w:rPr>
        <w:t>—as well as those who work in theatre and humanities education—an experiential approach to similar ideas, drawing on</w:t>
      </w:r>
      <w:r w:rsidRPr="002D04A8">
        <w:rPr>
          <w:sz w:val="20"/>
          <w:szCs w:val="20"/>
        </w:rPr>
        <w:t xml:space="preserve"> new</w:t>
      </w:r>
      <w:r w:rsidR="00213E05" w:rsidRPr="002D04A8">
        <w:rPr>
          <w:sz w:val="20"/>
          <w:szCs w:val="20"/>
        </w:rPr>
        <w:t xml:space="preserve"> techniques of embodied learning developed by Jonathan Heron and colleagues in Warwick’s Institute of A</w:t>
      </w:r>
      <w:r w:rsidR="00E90374" w:rsidRPr="002D04A8">
        <w:rPr>
          <w:sz w:val="20"/>
          <w:szCs w:val="20"/>
        </w:rPr>
        <w:t>dvanced</w:t>
      </w:r>
      <w:r w:rsidR="00213E05" w:rsidRPr="002D04A8">
        <w:rPr>
          <w:sz w:val="20"/>
          <w:szCs w:val="20"/>
        </w:rPr>
        <w:t xml:space="preserve"> Teaching and Learning</w:t>
      </w:r>
      <w:r w:rsidRPr="002D04A8">
        <w:rPr>
          <w:sz w:val="20"/>
          <w:szCs w:val="20"/>
        </w:rPr>
        <w:t xml:space="preserve"> to explore questions relevant to clinical practice and research</w:t>
      </w:r>
      <w:r w:rsidR="00213E05" w:rsidRPr="002D04A8">
        <w:rPr>
          <w:sz w:val="20"/>
          <w:szCs w:val="20"/>
        </w:rPr>
        <w:t>.</w:t>
      </w:r>
      <w:r w:rsidR="004F7664" w:rsidRPr="002D04A8">
        <w:rPr>
          <w:sz w:val="20"/>
          <w:szCs w:val="20"/>
        </w:rPr>
        <w:t xml:space="preserve"> Angela Woods, a philosopher based at Durham’s Centre for Medical Humanities, later said of the workshop on her blog: “</w:t>
      </w:r>
      <w:r w:rsidR="004F7664" w:rsidRPr="002D04A8">
        <w:rPr>
          <w:color w:val="333333"/>
          <w:sz w:val="20"/>
          <w:szCs w:val="20"/>
          <w:lang w:val="en"/>
        </w:rPr>
        <w:t xml:space="preserve">I’m not sure that I know what an ‘average’ medical humanities theatre workshop might be, but I can say with certainty that this was truly exceptional. […] By inhabiting Beckett’s text, even for a few minutes, we discovered aspects of its rhythm and its (refusal of) sense that might otherwise have eluded us, and were able, seamlessly, so it seemed, to reflect on how these discoveries could in turn illuminate the dynamics of the clinical encounter.” </w:t>
      </w:r>
    </w:p>
    <w:p w:rsidR="001E3749" w:rsidRPr="002D04A8" w:rsidRDefault="00213E05" w:rsidP="00D97886">
      <w:pPr>
        <w:rPr>
          <w:sz w:val="20"/>
          <w:szCs w:val="20"/>
        </w:rPr>
      </w:pPr>
      <w:r w:rsidRPr="002D04A8">
        <w:rPr>
          <w:sz w:val="20"/>
          <w:szCs w:val="20"/>
        </w:rPr>
        <w:t xml:space="preserve">The afternoon session saw </w:t>
      </w:r>
      <w:r w:rsidR="00812FBD" w:rsidRPr="002D04A8">
        <w:rPr>
          <w:sz w:val="20"/>
          <w:szCs w:val="20"/>
        </w:rPr>
        <w:t xml:space="preserve">two rather more </w:t>
      </w:r>
      <w:r w:rsidRPr="002D04A8">
        <w:rPr>
          <w:sz w:val="20"/>
          <w:szCs w:val="20"/>
        </w:rPr>
        <w:t>formal papers on Beckett’s work</w:t>
      </w:r>
      <w:r w:rsidR="00812FBD" w:rsidRPr="002D04A8">
        <w:rPr>
          <w:sz w:val="20"/>
          <w:szCs w:val="20"/>
        </w:rPr>
        <w:t>. The first,</w:t>
      </w:r>
      <w:r w:rsidRPr="002D04A8">
        <w:rPr>
          <w:sz w:val="20"/>
          <w:szCs w:val="20"/>
        </w:rPr>
        <w:t xml:space="preserve"> from a palliative care doctor, Hunter </w:t>
      </w:r>
      <w:proofErr w:type="spellStart"/>
      <w:r w:rsidRPr="002D04A8">
        <w:rPr>
          <w:sz w:val="20"/>
          <w:szCs w:val="20"/>
        </w:rPr>
        <w:t>Groninger</w:t>
      </w:r>
      <w:proofErr w:type="spellEnd"/>
      <w:r w:rsidRPr="002D04A8">
        <w:rPr>
          <w:sz w:val="20"/>
          <w:szCs w:val="20"/>
        </w:rPr>
        <w:t xml:space="preserve">, MD, from the National Institute of Health in Washington, DC, </w:t>
      </w:r>
      <w:r w:rsidR="00812FBD" w:rsidRPr="002D04A8">
        <w:rPr>
          <w:sz w:val="20"/>
          <w:szCs w:val="20"/>
        </w:rPr>
        <w:t>drew out the relevance of Beckett’s late theatre for his work in geriatric and palliative care, and offered insights from his own practice on using Beckett in medical education.  The second, from a</w:t>
      </w:r>
      <w:r w:rsidRPr="002D04A8">
        <w:rPr>
          <w:sz w:val="20"/>
          <w:szCs w:val="20"/>
        </w:rPr>
        <w:t xml:space="preserve"> scholar of theatre and science, Dr Kirsten Shepherd-Barr from the University of Oxford, </w:t>
      </w:r>
      <w:r w:rsidR="00D97886" w:rsidRPr="002D04A8">
        <w:rPr>
          <w:sz w:val="20"/>
          <w:szCs w:val="20"/>
        </w:rPr>
        <w:t xml:space="preserve">offered methodological and creative models for approaching science through performance, as well as thinking about </w:t>
      </w:r>
      <w:r w:rsidR="00812FBD" w:rsidRPr="002D04A8">
        <w:rPr>
          <w:sz w:val="20"/>
          <w:szCs w:val="20"/>
        </w:rPr>
        <w:t>Beckett’s theatre alongside other modernist writers and dramaturges in relation to</w:t>
      </w:r>
      <w:r w:rsidR="00D97886" w:rsidRPr="002D04A8">
        <w:rPr>
          <w:sz w:val="20"/>
          <w:szCs w:val="20"/>
        </w:rPr>
        <w:t xml:space="preserve"> Darwinian evolution and epigenetics. The audience in the afternoon also heard </w:t>
      </w:r>
      <w:r w:rsidRPr="002D04A8">
        <w:rPr>
          <w:sz w:val="20"/>
          <w:szCs w:val="20"/>
        </w:rPr>
        <w:t>reflections on the insights of the day, and the methodologies it had explored, for the field of medical humanities</w:t>
      </w:r>
      <w:r w:rsidR="00213CFC" w:rsidRPr="002D04A8">
        <w:rPr>
          <w:sz w:val="20"/>
          <w:szCs w:val="20"/>
        </w:rPr>
        <w:t xml:space="preserve"> by</w:t>
      </w:r>
      <w:r w:rsidR="004F7664" w:rsidRPr="002D04A8">
        <w:rPr>
          <w:sz w:val="20"/>
          <w:szCs w:val="20"/>
        </w:rPr>
        <w:t xml:space="preserve"> Dr Angela Woods, mentioned above</w:t>
      </w:r>
      <w:r w:rsidR="00213CFC" w:rsidRPr="002D04A8">
        <w:rPr>
          <w:sz w:val="20"/>
          <w:szCs w:val="20"/>
        </w:rPr>
        <w:t xml:space="preserve">. Finally, the project’s core team were joined by Professor Femi </w:t>
      </w:r>
      <w:proofErr w:type="spellStart"/>
      <w:r w:rsidR="00213CFC" w:rsidRPr="002D04A8">
        <w:rPr>
          <w:sz w:val="20"/>
          <w:szCs w:val="20"/>
        </w:rPr>
        <w:t>Oyebode</w:t>
      </w:r>
      <w:proofErr w:type="spellEnd"/>
      <w:r w:rsidR="00213CFC" w:rsidRPr="002D04A8">
        <w:rPr>
          <w:sz w:val="20"/>
          <w:szCs w:val="20"/>
        </w:rPr>
        <w:t xml:space="preserve">, psychiatrist and poet, and Dr Jonathan Cole, neuroscientist and author, for a round-table </w:t>
      </w:r>
      <w:r w:rsidR="00D97886" w:rsidRPr="002D04A8">
        <w:rPr>
          <w:sz w:val="20"/>
          <w:szCs w:val="20"/>
        </w:rPr>
        <w:t>session responding to</w:t>
      </w:r>
      <w:r w:rsidR="00213CFC" w:rsidRPr="002D04A8">
        <w:rPr>
          <w:sz w:val="20"/>
          <w:szCs w:val="20"/>
        </w:rPr>
        <w:t xml:space="preserve"> the ideas the day’s </w:t>
      </w:r>
      <w:r w:rsidR="00D97886" w:rsidRPr="002D04A8">
        <w:rPr>
          <w:sz w:val="20"/>
          <w:szCs w:val="20"/>
        </w:rPr>
        <w:t xml:space="preserve">discussions </w:t>
      </w:r>
      <w:r w:rsidR="00213CFC" w:rsidRPr="002D04A8">
        <w:rPr>
          <w:sz w:val="20"/>
          <w:szCs w:val="20"/>
        </w:rPr>
        <w:t xml:space="preserve">and activities had generated. </w:t>
      </w:r>
      <w:r w:rsidR="004F7664" w:rsidRPr="002D04A8">
        <w:rPr>
          <w:sz w:val="20"/>
          <w:szCs w:val="20"/>
        </w:rPr>
        <w:t>The impact of th</w:t>
      </w:r>
      <w:r w:rsidR="00E90374" w:rsidRPr="002D04A8">
        <w:rPr>
          <w:sz w:val="20"/>
          <w:szCs w:val="20"/>
        </w:rPr>
        <w:t xml:space="preserve">e day has gone beyond what </w:t>
      </w:r>
      <w:r w:rsidR="004F7664" w:rsidRPr="002D04A8">
        <w:rPr>
          <w:sz w:val="20"/>
          <w:szCs w:val="20"/>
        </w:rPr>
        <w:t xml:space="preserve">we as organizers had hoped, inspiring a series of interventions in clinical training in hospitals in the Kent, Surrey and Sussex NHS Deanery, ‘Beckett on the Wards’, </w:t>
      </w:r>
      <w:r w:rsidR="00E90374" w:rsidRPr="002D04A8">
        <w:rPr>
          <w:sz w:val="20"/>
          <w:szCs w:val="20"/>
        </w:rPr>
        <w:t xml:space="preserve">organized by </w:t>
      </w:r>
      <w:r w:rsidR="004F7664" w:rsidRPr="002D04A8">
        <w:rPr>
          <w:sz w:val="20"/>
          <w:szCs w:val="20"/>
        </w:rPr>
        <w:t xml:space="preserve">one of the attendees, Professor Zoe </w:t>
      </w:r>
      <w:proofErr w:type="spellStart"/>
      <w:r w:rsidR="004F7664" w:rsidRPr="002D04A8">
        <w:rPr>
          <w:sz w:val="20"/>
          <w:szCs w:val="20"/>
        </w:rPr>
        <w:t>Playdon</w:t>
      </w:r>
      <w:proofErr w:type="spellEnd"/>
      <w:r w:rsidR="004F7664" w:rsidRPr="002D04A8">
        <w:rPr>
          <w:sz w:val="20"/>
          <w:szCs w:val="20"/>
        </w:rPr>
        <w:t>, Head of Medical Education at the Deanery, and we’re looking forward to this work bearing fruit in both the intellectual and clinical domains</w:t>
      </w:r>
      <w:r w:rsidR="0076104E" w:rsidRPr="002D04A8">
        <w:rPr>
          <w:sz w:val="20"/>
          <w:szCs w:val="20"/>
        </w:rPr>
        <w:t xml:space="preserve"> in the future. </w:t>
      </w:r>
      <w:r w:rsidR="00EE70A3" w:rsidRPr="002D04A8">
        <w:rPr>
          <w:sz w:val="20"/>
          <w:szCs w:val="20"/>
        </w:rPr>
        <w:t xml:space="preserve">The organizers would like to thank the AHRC, Warwick’s IATL and HRC, and all those involved for their support. </w:t>
      </w:r>
    </w:p>
    <w:p w:rsidR="004F7664" w:rsidRPr="002D04A8" w:rsidRDefault="004F7664" w:rsidP="00D97886">
      <w:pPr>
        <w:rPr>
          <w:b/>
          <w:sz w:val="20"/>
          <w:szCs w:val="20"/>
        </w:rPr>
      </w:pPr>
      <w:r w:rsidRPr="002D04A8">
        <w:rPr>
          <w:b/>
          <w:sz w:val="20"/>
          <w:szCs w:val="20"/>
        </w:rPr>
        <w:t>Elizabeth Barry</w:t>
      </w:r>
    </w:p>
    <w:sectPr w:rsidR="004F7664" w:rsidRPr="002D04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749"/>
    <w:rsid w:val="00171E3B"/>
    <w:rsid w:val="001B5701"/>
    <w:rsid w:val="001E3749"/>
    <w:rsid w:val="00213CFC"/>
    <w:rsid w:val="00213E05"/>
    <w:rsid w:val="002D04A8"/>
    <w:rsid w:val="004F7664"/>
    <w:rsid w:val="0076104E"/>
    <w:rsid w:val="00812FBD"/>
    <w:rsid w:val="00AA2B9D"/>
    <w:rsid w:val="00B71BD8"/>
    <w:rsid w:val="00D97886"/>
    <w:rsid w:val="00E90374"/>
    <w:rsid w:val="00EE70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FD85E570</Template>
  <TotalTime>1</TotalTime>
  <Pages>1</Pages>
  <Words>627</Words>
  <Characters>3575</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Dibben, Susan</cp:lastModifiedBy>
  <cp:revision>2</cp:revision>
  <dcterms:created xsi:type="dcterms:W3CDTF">2013-01-08T10:24:00Z</dcterms:created>
  <dcterms:modified xsi:type="dcterms:W3CDTF">2013-01-08T10:24:00Z</dcterms:modified>
</cp:coreProperties>
</file>