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1F07" w:rsidRDefault="00547E4D" w:rsidP="00547E4D">
      <w:pPr>
        <w:spacing w:after="0" w:line="360" w:lineRule="auto"/>
      </w:pPr>
      <w:r>
        <w:t xml:space="preserve">‘Keywords: </w:t>
      </w:r>
      <w:bookmarkStart w:id="0" w:name="_GoBack"/>
      <w:r>
        <w:t>Nineteenth-Century American Studies in the Twenty-First Century’</w:t>
      </w:r>
      <w:bookmarkEnd w:id="0"/>
      <w:r>
        <w:t xml:space="preserve">: Second Biennial Symposium of the British Association of Nineteenth-Century Americanists, University of Warwick, </w:t>
      </w:r>
      <w:proofErr w:type="gramStart"/>
      <w:r>
        <w:t>6</w:t>
      </w:r>
      <w:proofErr w:type="gramEnd"/>
      <w:r>
        <w:t>-7 November 2015.</w:t>
      </w:r>
    </w:p>
    <w:p w:rsidR="00547E4D" w:rsidRDefault="00547E4D" w:rsidP="00547E4D">
      <w:pPr>
        <w:spacing w:after="0" w:line="360" w:lineRule="auto"/>
      </w:pPr>
    </w:p>
    <w:p w:rsidR="00547E4D" w:rsidRDefault="00547E4D" w:rsidP="00547E4D">
      <w:pPr>
        <w:spacing w:after="0" w:line="360" w:lineRule="auto"/>
      </w:pPr>
      <w:r>
        <w:t xml:space="preserve">On 6 and 7 November 2015, Warwick played host to the second symposium of the British Association of Nineteenth-Century </w:t>
      </w:r>
      <w:proofErr w:type="spellStart"/>
      <w:r>
        <w:t>Americanists</w:t>
      </w:r>
      <w:proofErr w:type="spellEnd"/>
      <w:r>
        <w:t xml:space="preserve"> (</w:t>
      </w:r>
      <w:proofErr w:type="spellStart"/>
      <w:r>
        <w:t>BrANCA</w:t>
      </w:r>
      <w:proofErr w:type="spellEnd"/>
      <w:r>
        <w:t xml:space="preserve">). Following a hugely successful inaugural symposium at the University of Sussex in November 2013, the second meeting once again attracted delegates from across the UK, North America, and Europe, </w:t>
      </w:r>
      <w:r w:rsidR="00153649">
        <w:t>from postgraduate to professorial</w:t>
      </w:r>
      <w:r w:rsidR="00B72E13">
        <w:t xml:space="preserve"> level,</w:t>
      </w:r>
      <w:r w:rsidR="00153649">
        <w:t xml:space="preserve"> </w:t>
      </w:r>
      <w:r>
        <w:t xml:space="preserve">to come together for two days to discuss the current ‘state of the field’ in nineteenth-century American literary and cultural studies. In keeping with the organisation’s desire to </w:t>
      </w:r>
      <w:r w:rsidR="00AC49DC">
        <w:t>experiment with</w:t>
      </w:r>
      <w:r>
        <w:t xml:space="preserve"> progressive, innovative approaches to the study of nineteenth-century America, the symposium was organised </w:t>
      </w:r>
      <w:r w:rsidR="00AC49DC">
        <w:t xml:space="preserve">not </w:t>
      </w:r>
      <w:r>
        <w:t xml:space="preserve">around </w:t>
      </w:r>
      <w:r w:rsidR="00AC49DC">
        <w:t>a conventional call-for-papers and</w:t>
      </w:r>
      <w:r w:rsidR="00943251">
        <w:t xml:space="preserve"> formal</w:t>
      </w:r>
      <w:r w:rsidR="00AC49DC">
        <w:t xml:space="preserve"> panels, but </w:t>
      </w:r>
      <w:r w:rsidR="00943251">
        <w:t xml:space="preserve">instead </w:t>
      </w:r>
      <w:r w:rsidR="00AC49DC">
        <w:t xml:space="preserve">around </w:t>
      </w:r>
      <w:r>
        <w:t>the format of ‘keywords’</w:t>
      </w:r>
      <w:r w:rsidR="00AC49DC">
        <w:t>.</w:t>
      </w:r>
      <w:r>
        <w:t xml:space="preserve"> </w:t>
      </w:r>
      <w:r w:rsidR="00AC49DC">
        <w:t>A</w:t>
      </w:r>
      <w:r>
        <w:t xml:space="preserve"> series of current topics or terms were suggested</w:t>
      </w:r>
      <w:r w:rsidR="00AC49DC">
        <w:t>,</w:t>
      </w:r>
      <w:r>
        <w:t xml:space="preserve"> which </w:t>
      </w:r>
      <w:r w:rsidR="00AC49DC">
        <w:t>delegates</w:t>
      </w:r>
      <w:r>
        <w:t xml:space="preserve"> </w:t>
      </w:r>
      <w:r w:rsidR="00153649">
        <w:t>could then pitch for</w:t>
      </w:r>
      <w:r>
        <w:t xml:space="preserve"> (or </w:t>
      </w:r>
      <w:r w:rsidR="00AC49DC">
        <w:t>even suggest their own), and in the process, it was hoped, c</w:t>
      </w:r>
      <w:r w:rsidR="00B72E13">
        <w:t>lusters</w:t>
      </w:r>
      <w:r w:rsidR="00AC49DC">
        <w:t xml:space="preserve"> of scholars would emerge who all had in common a</w:t>
      </w:r>
      <w:r w:rsidR="00BD0FCF">
        <w:t xml:space="preserve"> current </w:t>
      </w:r>
      <w:r w:rsidR="00AC49DC">
        <w:t>research</w:t>
      </w:r>
      <w:r w:rsidR="00BD0FCF">
        <w:t xml:space="preserve"> interest in</w:t>
      </w:r>
      <w:r w:rsidR="00AC49DC">
        <w:t xml:space="preserve"> a particular theme or problem. </w:t>
      </w:r>
      <w:r w:rsidR="00153649">
        <w:t>This open, evolving, democratic approach to the format meant that by the time the call for interest had closed</w:t>
      </w:r>
      <w:r w:rsidR="00AC49DC">
        <w:t xml:space="preserve"> the symposium </w:t>
      </w:r>
      <w:r w:rsidR="00153649">
        <w:t xml:space="preserve">had </w:t>
      </w:r>
      <w:r w:rsidR="00AC49DC">
        <w:t>settled on its eight keywords, around which the sessions were organised: Crisis, Capital, Development, Networks, Territory, Time, Sensation, and</w:t>
      </w:r>
      <w:r w:rsidR="00BD0FCF">
        <w:t xml:space="preserve"> World. </w:t>
      </w:r>
      <w:r w:rsidR="00C47B7F">
        <w:t xml:space="preserve">The </w:t>
      </w:r>
      <w:r w:rsidR="00BD0FCF">
        <w:t>event</w:t>
      </w:r>
      <w:r w:rsidR="006B4467">
        <w:t xml:space="preserve"> itself testified to the potential</w:t>
      </w:r>
      <w:r w:rsidR="00BD0FCF">
        <w:t xml:space="preserve"> of this ap</w:t>
      </w:r>
      <w:r w:rsidR="006B4467">
        <w:t>proach, with two days of</w:t>
      </w:r>
      <w:r w:rsidR="00BD0FCF">
        <w:t xml:space="preserve"> </w:t>
      </w:r>
      <w:r w:rsidR="006B4467">
        <w:t xml:space="preserve">fascinating and </w:t>
      </w:r>
      <w:r w:rsidR="00BD0FCF">
        <w:t xml:space="preserve">engaged discussion that drew together groups of researchers from across the American Studies community and initiated some new, unexpected connections. </w:t>
      </w:r>
    </w:p>
    <w:p w:rsidR="00BD0FCF" w:rsidRDefault="00BD0FCF" w:rsidP="00547E4D">
      <w:pPr>
        <w:spacing w:after="0" w:line="360" w:lineRule="auto"/>
      </w:pPr>
    </w:p>
    <w:p w:rsidR="00BD0FCF" w:rsidRDefault="00BD0FCF" w:rsidP="00547E4D">
      <w:pPr>
        <w:spacing w:after="0" w:line="360" w:lineRule="auto"/>
      </w:pPr>
      <w:r>
        <w:t>Underpinning the event was a plenary lecture on the Friday evening by Prof. Susan Gillman of the University of California, Santa Cruz. Her topic. ‘</w:t>
      </w:r>
      <w:proofErr w:type="spellStart"/>
      <w:r>
        <w:t>Worlding</w:t>
      </w:r>
      <w:proofErr w:type="spellEnd"/>
      <w:r>
        <w:t xml:space="preserve"> Nineteenth-Century American Literature’, attracted a large audience, not just of conference delegates but also </w:t>
      </w:r>
      <w:r w:rsidR="009527DD">
        <w:t xml:space="preserve">of staff and </w:t>
      </w:r>
      <w:r>
        <w:t xml:space="preserve">students from across the Faculty. </w:t>
      </w:r>
      <w:r w:rsidR="00186703">
        <w:t xml:space="preserve">Followed </w:t>
      </w:r>
      <w:r w:rsidR="009527DD">
        <w:t xml:space="preserve">by a reception and a </w:t>
      </w:r>
      <w:r w:rsidR="00186703">
        <w:t xml:space="preserve">dinner that ensured the </w:t>
      </w:r>
      <w:r w:rsidR="00EB0726">
        <w:t xml:space="preserve">increasingly lively </w:t>
      </w:r>
      <w:r w:rsidR="00186703">
        <w:t>conversation continued long into the evening, it was a fi</w:t>
      </w:r>
      <w:r w:rsidR="009527DD">
        <w:t xml:space="preserve">tting way to </w:t>
      </w:r>
      <w:r w:rsidR="00EB0726">
        <w:t>bring the event together and demonstrate Warwick’s continuing status as a major centre for American Studies in the UK</w:t>
      </w:r>
      <w:r w:rsidR="00186703">
        <w:t xml:space="preserve">. Marked by its </w:t>
      </w:r>
      <w:r w:rsidR="00D44A4E">
        <w:t>supportive</w:t>
      </w:r>
      <w:r w:rsidR="00186703">
        <w:t xml:space="preserve"> and friendl</w:t>
      </w:r>
      <w:r w:rsidR="00D44A4E">
        <w:t xml:space="preserve">y atmosphere, and its ability to offer a rare moment of coalescence for an </w:t>
      </w:r>
      <w:r w:rsidR="00186703">
        <w:t>international group of scholars</w:t>
      </w:r>
      <w:r w:rsidR="006B4467">
        <w:t xml:space="preserve"> working across different disciplinary areas and in different institutional contexts</w:t>
      </w:r>
      <w:r w:rsidR="00186703">
        <w:t xml:space="preserve">, the second </w:t>
      </w:r>
      <w:proofErr w:type="spellStart"/>
      <w:r w:rsidR="00186703">
        <w:t>BrANCA</w:t>
      </w:r>
      <w:proofErr w:type="spellEnd"/>
      <w:r w:rsidR="00186703">
        <w:t xml:space="preserve"> symposium proved as productive and energising as the first, and a great springboard for collaborations and conversations in the future. </w:t>
      </w:r>
    </w:p>
    <w:p w:rsidR="00186703" w:rsidRDefault="00186703" w:rsidP="00547E4D">
      <w:pPr>
        <w:spacing w:after="0" w:line="360" w:lineRule="auto"/>
      </w:pPr>
    </w:p>
    <w:p w:rsidR="00186703" w:rsidRDefault="00186703" w:rsidP="00547E4D">
      <w:pPr>
        <w:spacing w:after="0" w:line="360" w:lineRule="auto"/>
      </w:pPr>
      <w:r>
        <w:lastRenderedPageBreak/>
        <w:t xml:space="preserve">For more details about the panels, and </w:t>
      </w:r>
      <w:r w:rsidR="00B4346D">
        <w:t xml:space="preserve">to find out more about </w:t>
      </w:r>
      <w:proofErr w:type="spellStart"/>
      <w:r w:rsidR="00B4346D">
        <w:t>BrANCA</w:t>
      </w:r>
      <w:proofErr w:type="spellEnd"/>
      <w:r>
        <w:t xml:space="preserve">, please visit </w:t>
      </w:r>
      <w:hyperlink r:id="rId4" w:history="1">
        <w:r w:rsidR="00525698" w:rsidRPr="007D2593">
          <w:rPr>
            <w:rStyle w:val="Hyperlink"/>
          </w:rPr>
          <w:t>http://www.branca.org.uk/symposium-archive-warwick-2015</w:t>
        </w:r>
      </w:hyperlink>
      <w:r w:rsidR="00525698">
        <w:t xml:space="preserve">. For a review of the event for US Studies Online written by one of the delegates, visit </w:t>
      </w:r>
      <w:hyperlink r:id="rId5" w:history="1">
        <w:r w:rsidR="00525698" w:rsidRPr="007D2593">
          <w:rPr>
            <w:rStyle w:val="Hyperlink"/>
          </w:rPr>
          <w:t>http://www.baas.ac.uk/usso/review_keywords_nineteenth_century_american_studies_in_the_twenty_first_century/</w:t>
        </w:r>
      </w:hyperlink>
    </w:p>
    <w:p w:rsidR="00525698" w:rsidRDefault="00525698" w:rsidP="00547E4D">
      <w:pPr>
        <w:spacing w:after="0" w:line="360" w:lineRule="auto"/>
      </w:pPr>
    </w:p>
    <w:p w:rsidR="00547E4D" w:rsidRDefault="00547E4D" w:rsidP="00547E4D">
      <w:pPr>
        <w:spacing w:after="0" w:line="360" w:lineRule="auto"/>
      </w:pPr>
    </w:p>
    <w:sectPr w:rsidR="00547E4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E4D"/>
    <w:rsid w:val="00153649"/>
    <w:rsid w:val="00186703"/>
    <w:rsid w:val="00525698"/>
    <w:rsid w:val="00547E4D"/>
    <w:rsid w:val="006B4467"/>
    <w:rsid w:val="00851F07"/>
    <w:rsid w:val="00943251"/>
    <w:rsid w:val="009527DD"/>
    <w:rsid w:val="009F1ECD"/>
    <w:rsid w:val="00AC49DC"/>
    <w:rsid w:val="00B4346D"/>
    <w:rsid w:val="00B72E13"/>
    <w:rsid w:val="00BD0FCF"/>
    <w:rsid w:val="00C47B7F"/>
    <w:rsid w:val="00D44A4E"/>
    <w:rsid w:val="00EB0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0B3DE48-D8D3-46F5-B6AA-7E502AFCC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256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aas.ac.uk/usso/review_keywords_nineteenth_century_american_studies_in_the_twenty_first_century/" TargetMode="External"/><Relationship Id="rId4" Type="http://schemas.openxmlformats.org/officeDocument/2006/relationships/hyperlink" Target="http://www.branca.org.uk/symposium-archive-warwick-201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6CC8495E</Template>
  <TotalTime>1</TotalTime>
  <Pages>2</Pages>
  <Words>490</Words>
  <Characters>2798</Characters>
  <Application>Microsoft Office Word</Application>
  <DocSecurity>4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Storey</dc:creator>
  <cp:keywords/>
  <dc:description/>
  <cp:lastModifiedBy>Dibben, Sue</cp:lastModifiedBy>
  <cp:revision>2</cp:revision>
  <dcterms:created xsi:type="dcterms:W3CDTF">2015-12-15T09:54:00Z</dcterms:created>
  <dcterms:modified xsi:type="dcterms:W3CDTF">2015-12-15T09:54:00Z</dcterms:modified>
</cp:coreProperties>
</file>