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FC39FA" w14:textId="6A86B0AF" w:rsidR="00A66EBE" w:rsidRPr="00F1207F" w:rsidRDefault="00406751" w:rsidP="00AD516C">
      <w:pPr>
        <w:spacing w:after="0" w:line="240" w:lineRule="auto"/>
        <w:jc w:val="both"/>
        <w:rPr>
          <w:rFonts w:ascii="Calibri" w:hAnsi="Calibri" w:cs="Calibri"/>
          <w:b/>
          <w:bCs/>
          <w:sz w:val="22"/>
          <w:szCs w:val="22"/>
        </w:rPr>
      </w:pPr>
      <w:r w:rsidRPr="00F1207F">
        <w:rPr>
          <w:rFonts w:ascii="Calibri" w:hAnsi="Calibri" w:cs="Calibri"/>
          <w:b/>
          <w:bCs/>
          <w:sz w:val="22"/>
          <w:szCs w:val="22"/>
        </w:rPr>
        <w:t xml:space="preserve">Report on the </w:t>
      </w:r>
      <w:r w:rsidR="00A66EBE" w:rsidRPr="00F1207F">
        <w:rPr>
          <w:rFonts w:ascii="Calibri" w:hAnsi="Calibri" w:cs="Calibri"/>
          <w:b/>
          <w:bCs/>
          <w:sz w:val="22"/>
          <w:szCs w:val="22"/>
        </w:rPr>
        <w:t>International Workshop: ‘Cultures of Trauma in the USSR and Eastern Europe’</w:t>
      </w:r>
    </w:p>
    <w:p w14:paraId="394929C7" w14:textId="77777777" w:rsidR="00A66EBE" w:rsidRPr="00F1207F" w:rsidRDefault="00A66EBE" w:rsidP="00AD516C">
      <w:pPr>
        <w:spacing w:after="0" w:line="240" w:lineRule="auto"/>
        <w:jc w:val="both"/>
        <w:rPr>
          <w:rFonts w:ascii="Calibri" w:hAnsi="Calibri" w:cs="Calibri"/>
          <w:sz w:val="22"/>
          <w:szCs w:val="22"/>
        </w:rPr>
      </w:pPr>
      <w:r w:rsidRPr="00F1207F">
        <w:rPr>
          <w:rFonts w:ascii="Calibri" w:hAnsi="Calibri" w:cs="Calibri"/>
          <w:sz w:val="22"/>
          <w:szCs w:val="22"/>
        </w:rPr>
        <w:t xml:space="preserve">Description: </w:t>
      </w:r>
    </w:p>
    <w:p w14:paraId="7F09D069" w14:textId="77777777" w:rsidR="00A66EBE" w:rsidRDefault="00A66EBE" w:rsidP="00AD516C">
      <w:pPr>
        <w:spacing w:after="0" w:line="240" w:lineRule="auto"/>
        <w:jc w:val="both"/>
        <w:rPr>
          <w:rFonts w:ascii="Calibri" w:hAnsi="Calibri" w:cs="Calibri"/>
          <w:sz w:val="22"/>
          <w:szCs w:val="22"/>
        </w:rPr>
      </w:pPr>
      <w:bookmarkStart w:id="0" w:name="_Hlk199773792"/>
      <w:r w:rsidRPr="00F1207F">
        <w:rPr>
          <w:rFonts w:ascii="Calibri" w:hAnsi="Calibri" w:cs="Calibri"/>
          <w:sz w:val="22"/>
          <w:szCs w:val="22"/>
        </w:rPr>
        <w:t>This 2-day international workshop was held at the University of Warwick on the 8-9th of May 2025. The event brought together 30 delegates to explore scientific, medical and cultural approaches to psychological trauma in the Soviet Union and Eastern Europe.</w:t>
      </w:r>
    </w:p>
    <w:bookmarkEnd w:id="0"/>
    <w:p w14:paraId="1B57DEC2" w14:textId="77777777" w:rsidR="00AD516C" w:rsidRPr="00F1207F" w:rsidRDefault="00AD516C" w:rsidP="00AD516C">
      <w:pPr>
        <w:spacing w:after="0" w:line="240" w:lineRule="auto"/>
        <w:jc w:val="both"/>
        <w:rPr>
          <w:rFonts w:ascii="Calibri" w:hAnsi="Calibri" w:cs="Calibri"/>
          <w:sz w:val="22"/>
          <w:szCs w:val="22"/>
        </w:rPr>
      </w:pPr>
    </w:p>
    <w:p w14:paraId="072EDCBD" w14:textId="73015523" w:rsidR="00E11C3F" w:rsidRPr="00F1207F" w:rsidRDefault="00476DA6" w:rsidP="00AD516C">
      <w:pPr>
        <w:spacing w:after="0" w:line="240" w:lineRule="auto"/>
        <w:jc w:val="both"/>
        <w:rPr>
          <w:rFonts w:ascii="Calibri" w:hAnsi="Calibri" w:cs="Calibri"/>
          <w:sz w:val="22"/>
          <w:szCs w:val="22"/>
        </w:rPr>
      </w:pPr>
      <w:r w:rsidRPr="00F1207F">
        <w:rPr>
          <w:rFonts w:ascii="Calibri" w:hAnsi="Calibri" w:cs="Calibri"/>
          <w:sz w:val="22"/>
          <w:szCs w:val="22"/>
        </w:rPr>
        <w:t>List of presenters and chairs:</w:t>
      </w:r>
    </w:p>
    <w:p w14:paraId="5CE5BC5B" w14:textId="77777777" w:rsidR="00E11C3F" w:rsidRPr="00F1207F" w:rsidRDefault="00E11C3F" w:rsidP="00AD516C">
      <w:pPr>
        <w:spacing w:after="0" w:line="240" w:lineRule="auto"/>
        <w:jc w:val="both"/>
        <w:rPr>
          <w:rFonts w:ascii="Calibri" w:hAnsi="Calibri" w:cs="Calibri"/>
          <w:color w:val="000000" w:themeColor="text1"/>
          <w:sz w:val="22"/>
          <w:szCs w:val="22"/>
        </w:rPr>
      </w:pPr>
      <w:r w:rsidRPr="00F1207F">
        <w:rPr>
          <w:rFonts w:ascii="Calibri" w:hAnsi="Calibri" w:cs="Calibri"/>
          <w:color w:val="000000" w:themeColor="text1"/>
          <w:sz w:val="22"/>
          <w:szCs w:val="22"/>
        </w:rPr>
        <w:t>Prof. Polly Jones (University of Oxford)</w:t>
      </w:r>
    </w:p>
    <w:p w14:paraId="7477D389" w14:textId="77777777" w:rsidR="00E11C3F" w:rsidRPr="00F1207F" w:rsidRDefault="00E11C3F" w:rsidP="00AD516C">
      <w:pPr>
        <w:spacing w:after="0" w:line="240" w:lineRule="auto"/>
        <w:jc w:val="both"/>
        <w:rPr>
          <w:rFonts w:ascii="Calibri" w:hAnsi="Calibri" w:cs="Calibri"/>
          <w:color w:val="000000" w:themeColor="text1"/>
          <w:sz w:val="22"/>
          <w:szCs w:val="22"/>
        </w:rPr>
      </w:pPr>
      <w:r w:rsidRPr="00F1207F">
        <w:rPr>
          <w:rFonts w:ascii="Calibri" w:hAnsi="Calibri" w:cs="Calibri"/>
          <w:color w:val="000000" w:themeColor="text1"/>
          <w:sz w:val="22"/>
          <w:szCs w:val="22"/>
        </w:rPr>
        <w:t>Dr. Thomas Stevens (University of Oxford)</w:t>
      </w:r>
    </w:p>
    <w:p w14:paraId="33FB1EDD" w14:textId="77777777" w:rsidR="00E11C3F" w:rsidRPr="00F1207F" w:rsidRDefault="00E11C3F" w:rsidP="00AD516C">
      <w:pPr>
        <w:spacing w:after="0" w:line="240" w:lineRule="auto"/>
        <w:jc w:val="both"/>
        <w:rPr>
          <w:rFonts w:ascii="Calibri" w:hAnsi="Calibri" w:cs="Calibri"/>
          <w:color w:val="000000" w:themeColor="text1"/>
          <w:sz w:val="22"/>
          <w:szCs w:val="22"/>
        </w:rPr>
      </w:pPr>
      <w:r w:rsidRPr="00F1207F">
        <w:rPr>
          <w:rFonts w:ascii="Calibri" w:hAnsi="Calibri" w:cs="Calibri"/>
          <w:color w:val="000000" w:themeColor="text1"/>
          <w:sz w:val="22"/>
          <w:szCs w:val="22"/>
        </w:rPr>
        <w:t>Daria Starikashkina (Justus Liebig University, Giessen)</w:t>
      </w:r>
    </w:p>
    <w:p w14:paraId="43DBD3EF" w14:textId="77777777" w:rsidR="00E11C3F" w:rsidRPr="00F1207F" w:rsidRDefault="00E11C3F" w:rsidP="00AD516C">
      <w:pPr>
        <w:spacing w:after="0" w:line="240" w:lineRule="auto"/>
        <w:jc w:val="both"/>
        <w:rPr>
          <w:rFonts w:ascii="Calibri" w:hAnsi="Calibri" w:cs="Calibri"/>
          <w:color w:val="000000" w:themeColor="text1"/>
          <w:sz w:val="22"/>
          <w:szCs w:val="22"/>
        </w:rPr>
      </w:pPr>
      <w:r w:rsidRPr="00F1207F">
        <w:rPr>
          <w:rFonts w:ascii="Calibri" w:hAnsi="Calibri" w:cs="Calibri"/>
          <w:color w:val="000000" w:themeColor="text1"/>
          <w:sz w:val="22"/>
          <w:szCs w:val="22"/>
        </w:rPr>
        <w:t>Prof. Susan Grant (Liverpool John Moores)</w:t>
      </w:r>
    </w:p>
    <w:p w14:paraId="635E54E2" w14:textId="77777777" w:rsidR="00E11C3F" w:rsidRPr="00F1207F" w:rsidRDefault="00E11C3F" w:rsidP="00AD516C">
      <w:pPr>
        <w:spacing w:after="0" w:line="240" w:lineRule="auto"/>
        <w:jc w:val="both"/>
        <w:rPr>
          <w:rFonts w:ascii="Calibri" w:hAnsi="Calibri" w:cs="Calibri"/>
          <w:color w:val="000000" w:themeColor="text1"/>
          <w:sz w:val="22"/>
          <w:szCs w:val="22"/>
        </w:rPr>
      </w:pPr>
      <w:r w:rsidRPr="00F1207F">
        <w:rPr>
          <w:rFonts w:ascii="Calibri" w:hAnsi="Calibri" w:cs="Calibri"/>
          <w:color w:val="000000" w:themeColor="text1"/>
          <w:sz w:val="22"/>
          <w:szCs w:val="22"/>
        </w:rPr>
        <w:t>Dr. Ana Cergol Paradiz (University of Copenhagen)</w:t>
      </w:r>
    </w:p>
    <w:p w14:paraId="34EB52DF" w14:textId="77777777" w:rsidR="00E11C3F" w:rsidRPr="00F1207F" w:rsidRDefault="00E11C3F" w:rsidP="00AD516C">
      <w:pPr>
        <w:spacing w:after="0" w:line="240" w:lineRule="auto"/>
        <w:jc w:val="both"/>
        <w:rPr>
          <w:rFonts w:ascii="Calibri" w:hAnsi="Calibri" w:cs="Calibri"/>
          <w:color w:val="000000" w:themeColor="text1"/>
          <w:sz w:val="22"/>
          <w:szCs w:val="22"/>
        </w:rPr>
      </w:pPr>
      <w:r w:rsidRPr="00F1207F">
        <w:rPr>
          <w:rFonts w:ascii="Calibri" w:hAnsi="Calibri" w:cs="Calibri"/>
          <w:color w:val="000000" w:themeColor="text1"/>
          <w:sz w:val="22"/>
          <w:szCs w:val="22"/>
        </w:rPr>
        <w:t>Dr. Sarah Marks (Birkbeck)</w:t>
      </w:r>
    </w:p>
    <w:p w14:paraId="42D6F6A6" w14:textId="77777777" w:rsidR="00E11C3F" w:rsidRPr="00F1207F" w:rsidRDefault="00E11C3F" w:rsidP="00AD516C">
      <w:pPr>
        <w:spacing w:after="0" w:line="240" w:lineRule="auto"/>
        <w:jc w:val="both"/>
        <w:rPr>
          <w:rFonts w:ascii="Calibri" w:hAnsi="Calibri" w:cs="Calibri"/>
          <w:color w:val="000000" w:themeColor="text1"/>
          <w:sz w:val="22"/>
          <w:szCs w:val="22"/>
        </w:rPr>
      </w:pPr>
      <w:r w:rsidRPr="00F1207F">
        <w:rPr>
          <w:rFonts w:ascii="Calibri" w:hAnsi="Calibri" w:cs="Calibri"/>
          <w:color w:val="000000" w:themeColor="text1"/>
          <w:sz w:val="22"/>
          <w:szCs w:val="22"/>
        </w:rPr>
        <w:t>Dr. Hannah Proctor (Strathclyde)</w:t>
      </w:r>
    </w:p>
    <w:p w14:paraId="4BC11CA4" w14:textId="77777777" w:rsidR="00E11C3F" w:rsidRPr="00F1207F" w:rsidRDefault="00E11C3F" w:rsidP="00AD516C">
      <w:pPr>
        <w:spacing w:after="0" w:line="240" w:lineRule="auto"/>
        <w:jc w:val="both"/>
        <w:rPr>
          <w:rFonts w:ascii="Calibri" w:hAnsi="Calibri" w:cs="Calibri"/>
          <w:color w:val="000000" w:themeColor="text1"/>
          <w:sz w:val="22"/>
          <w:szCs w:val="22"/>
        </w:rPr>
      </w:pPr>
      <w:r w:rsidRPr="00F1207F">
        <w:rPr>
          <w:rFonts w:ascii="Calibri" w:hAnsi="Calibri" w:cs="Calibri"/>
          <w:color w:val="000000" w:themeColor="text1"/>
          <w:sz w:val="22"/>
          <w:szCs w:val="22"/>
        </w:rPr>
        <w:t>Dr. James Ryan (Cardiff)</w:t>
      </w:r>
    </w:p>
    <w:p w14:paraId="4A748D5A" w14:textId="77777777" w:rsidR="00E11C3F" w:rsidRPr="00F1207F" w:rsidRDefault="00E11C3F" w:rsidP="00AD516C">
      <w:pPr>
        <w:spacing w:after="0" w:line="240" w:lineRule="auto"/>
        <w:jc w:val="both"/>
        <w:rPr>
          <w:rFonts w:ascii="Calibri" w:hAnsi="Calibri" w:cs="Calibri"/>
          <w:color w:val="000000" w:themeColor="text1"/>
          <w:sz w:val="22"/>
          <w:szCs w:val="22"/>
        </w:rPr>
      </w:pPr>
      <w:r w:rsidRPr="00F1207F">
        <w:rPr>
          <w:rFonts w:ascii="Calibri" w:hAnsi="Calibri" w:cs="Calibri"/>
          <w:color w:val="000000" w:themeColor="text1"/>
          <w:sz w:val="22"/>
          <w:szCs w:val="22"/>
        </w:rPr>
        <w:t>Dr. Natalya Rulyova (Birmingham)</w:t>
      </w:r>
    </w:p>
    <w:p w14:paraId="745FA45D" w14:textId="77777777" w:rsidR="00E11C3F" w:rsidRPr="00F1207F" w:rsidRDefault="00E11C3F" w:rsidP="00AD516C">
      <w:pPr>
        <w:spacing w:after="0" w:line="240" w:lineRule="auto"/>
        <w:jc w:val="both"/>
        <w:rPr>
          <w:rFonts w:ascii="Calibri" w:hAnsi="Calibri" w:cs="Calibri"/>
          <w:color w:val="000000" w:themeColor="text1"/>
          <w:sz w:val="22"/>
          <w:szCs w:val="22"/>
        </w:rPr>
      </w:pPr>
      <w:r w:rsidRPr="00F1207F">
        <w:rPr>
          <w:rFonts w:ascii="Calibri" w:hAnsi="Calibri" w:cs="Calibri"/>
          <w:color w:val="000000" w:themeColor="text1"/>
          <w:sz w:val="22"/>
          <w:szCs w:val="22"/>
        </w:rPr>
        <w:t>Dr. Anna Toropova (Warwick)</w:t>
      </w:r>
    </w:p>
    <w:p w14:paraId="1431687E" w14:textId="77777777" w:rsidR="00E11C3F" w:rsidRPr="00F1207F" w:rsidRDefault="00E11C3F" w:rsidP="00AD516C">
      <w:pPr>
        <w:spacing w:after="0" w:line="240" w:lineRule="auto"/>
        <w:jc w:val="both"/>
        <w:rPr>
          <w:rFonts w:ascii="Calibri" w:eastAsia="Times" w:hAnsi="Calibri" w:cs="Calibri"/>
          <w:color w:val="000000" w:themeColor="text1"/>
          <w:sz w:val="22"/>
          <w:szCs w:val="22"/>
        </w:rPr>
      </w:pPr>
      <w:r w:rsidRPr="00F1207F">
        <w:rPr>
          <w:rFonts w:ascii="Calibri" w:eastAsia="Times" w:hAnsi="Calibri" w:cs="Calibri"/>
          <w:color w:val="000000" w:themeColor="text1"/>
          <w:sz w:val="22"/>
          <w:szCs w:val="22"/>
        </w:rPr>
        <w:t>Victoria Musvik (University of Oxford)</w:t>
      </w:r>
    </w:p>
    <w:p w14:paraId="4682620B" w14:textId="77777777" w:rsidR="00E11C3F" w:rsidRPr="00F1207F" w:rsidRDefault="00E11C3F" w:rsidP="00AD516C">
      <w:pPr>
        <w:spacing w:after="0" w:line="240" w:lineRule="auto"/>
        <w:jc w:val="both"/>
        <w:rPr>
          <w:rFonts w:ascii="Calibri" w:hAnsi="Calibri" w:cs="Calibri"/>
          <w:sz w:val="22"/>
          <w:szCs w:val="22"/>
        </w:rPr>
      </w:pPr>
      <w:r w:rsidRPr="00F1207F">
        <w:rPr>
          <w:rFonts w:ascii="Calibri" w:eastAsia="Times" w:hAnsi="Calibri" w:cs="Calibri"/>
          <w:color w:val="000000" w:themeColor="text1"/>
          <w:sz w:val="22"/>
          <w:szCs w:val="22"/>
        </w:rPr>
        <w:t>Ruslan Mitrofanov (LMU, Munich)</w:t>
      </w:r>
    </w:p>
    <w:p w14:paraId="12F829A6" w14:textId="77777777" w:rsidR="00E11C3F" w:rsidRPr="00F1207F" w:rsidRDefault="00E11C3F" w:rsidP="00AD516C">
      <w:pPr>
        <w:spacing w:after="0" w:line="240" w:lineRule="auto"/>
        <w:jc w:val="both"/>
        <w:rPr>
          <w:rFonts w:ascii="Calibri" w:hAnsi="Calibri" w:cs="Calibri"/>
          <w:color w:val="000000" w:themeColor="text1"/>
          <w:sz w:val="22"/>
          <w:szCs w:val="22"/>
        </w:rPr>
      </w:pPr>
      <w:r w:rsidRPr="00F1207F">
        <w:rPr>
          <w:rFonts w:ascii="Calibri" w:hAnsi="Calibri" w:cs="Calibri"/>
          <w:color w:val="000000" w:themeColor="text1"/>
          <w:sz w:val="22"/>
          <w:szCs w:val="22"/>
        </w:rPr>
        <w:t>Karina Belik (Humboldt University)</w:t>
      </w:r>
    </w:p>
    <w:p w14:paraId="55627D20" w14:textId="77777777" w:rsidR="00E11C3F" w:rsidRPr="00F1207F" w:rsidRDefault="00E11C3F" w:rsidP="00AD516C">
      <w:pPr>
        <w:spacing w:after="0" w:line="240" w:lineRule="auto"/>
        <w:jc w:val="both"/>
        <w:rPr>
          <w:rFonts w:ascii="Calibri" w:hAnsi="Calibri" w:cs="Calibri"/>
          <w:color w:val="000000" w:themeColor="text1"/>
          <w:sz w:val="22"/>
          <w:szCs w:val="22"/>
        </w:rPr>
      </w:pPr>
      <w:r w:rsidRPr="00F1207F">
        <w:rPr>
          <w:rFonts w:ascii="Calibri" w:hAnsi="Calibri" w:cs="Calibri"/>
          <w:color w:val="000000" w:themeColor="text1"/>
          <w:sz w:val="22"/>
          <w:szCs w:val="22"/>
        </w:rPr>
        <w:t>Dr. Rob Dale (Newcastle)</w:t>
      </w:r>
    </w:p>
    <w:p w14:paraId="3E671AD4" w14:textId="77777777" w:rsidR="00E11C3F" w:rsidRPr="00F1207F" w:rsidRDefault="00E11C3F" w:rsidP="00AD516C">
      <w:pPr>
        <w:spacing w:after="0" w:line="240" w:lineRule="auto"/>
        <w:jc w:val="both"/>
        <w:rPr>
          <w:rFonts w:ascii="Calibri" w:hAnsi="Calibri" w:cs="Calibri"/>
          <w:color w:val="000000" w:themeColor="text1"/>
          <w:sz w:val="22"/>
          <w:szCs w:val="22"/>
        </w:rPr>
      </w:pPr>
      <w:r w:rsidRPr="00F1207F">
        <w:rPr>
          <w:rFonts w:ascii="Calibri" w:hAnsi="Calibri" w:cs="Calibri"/>
          <w:color w:val="000000" w:themeColor="text1"/>
          <w:sz w:val="22"/>
          <w:szCs w:val="22"/>
        </w:rPr>
        <w:t>Simon Pawley (British Management University, Tashkent)</w:t>
      </w:r>
    </w:p>
    <w:p w14:paraId="147D0791" w14:textId="77777777" w:rsidR="00E11C3F" w:rsidRPr="00F1207F" w:rsidRDefault="00E11C3F" w:rsidP="00AD516C">
      <w:pPr>
        <w:spacing w:after="0" w:line="240" w:lineRule="auto"/>
        <w:jc w:val="both"/>
        <w:rPr>
          <w:rFonts w:ascii="Calibri" w:hAnsi="Calibri" w:cs="Calibri"/>
          <w:color w:val="000000" w:themeColor="text1"/>
          <w:sz w:val="22"/>
          <w:szCs w:val="22"/>
        </w:rPr>
      </w:pPr>
      <w:r w:rsidRPr="00F1207F">
        <w:rPr>
          <w:rFonts w:ascii="Calibri" w:hAnsi="Calibri" w:cs="Calibri"/>
          <w:color w:val="000000" w:themeColor="text1"/>
          <w:sz w:val="22"/>
          <w:szCs w:val="22"/>
        </w:rPr>
        <w:t>Victoria Vorebeva (Independent scholar, Georgia)</w:t>
      </w:r>
    </w:p>
    <w:p w14:paraId="565EA84F" w14:textId="3757DBBA" w:rsidR="00476DA6" w:rsidRPr="00F1207F" w:rsidRDefault="0095794F" w:rsidP="00AD516C">
      <w:pPr>
        <w:spacing w:after="0" w:line="240" w:lineRule="auto"/>
        <w:jc w:val="both"/>
        <w:rPr>
          <w:rFonts w:ascii="Calibri" w:hAnsi="Calibri" w:cs="Calibri"/>
          <w:color w:val="000000" w:themeColor="text1"/>
          <w:sz w:val="22"/>
          <w:szCs w:val="22"/>
        </w:rPr>
      </w:pPr>
      <w:r w:rsidRPr="00F1207F">
        <w:rPr>
          <w:rFonts w:ascii="Calibri" w:hAnsi="Calibri" w:cs="Calibri"/>
          <w:color w:val="000000" w:themeColor="text1"/>
          <w:sz w:val="22"/>
          <w:szCs w:val="22"/>
        </w:rPr>
        <w:t xml:space="preserve">Prof. </w:t>
      </w:r>
      <w:r w:rsidR="00476DA6" w:rsidRPr="00F1207F">
        <w:rPr>
          <w:rFonts w:ascii="Calibri" w:hAnsi="Calibri" w:cs="Calibri"/>
          <w:color w:val="000000" w:themeColor="text1"/>
          <w:sz w:val="22"/>
          <w:szCs w:val="22"/>
        </w:rPr>
        <w:t>Mathew Thomson (Warwick)</w:t>
      </w:r>
    </w:p>
    <w:p w14:paraId="4DD91E5D" w14:textId="6A2161F0" w:rsidR="00476DA6" w:rsidRPr="00F1207F" w:rsidRDefault="0095794F" w:rsidP="00AD516C">
      <w:pPr>
        <w:spacing w:after="0" w:line="240" w:lineRule="auto"/>
        <w:jc w:val="both"/>
        <w:rPr>
          <w:rFonts w:ascii="Calibri" w:hAnsi="Calibri" w:cs="Calibri"/>
          <w:color w:val="000000" w:themeColor="text1"/>
          <w:sz w:val="22"/>
          <w:szCs w:val="22"/>
        </w:rPr>
      </w:pPr>
      <w:r w:rsidRPr="00F1207F">
        <w:rPr>
          <w:rFonts w:ascii="Calibri" w:hAnsi="Calibri" w:cs="Calibri"/>
          <w:color w:val="000000" w:themeColor="text1"/>
          <w:sz w:val="22"/>
          <w:szCs w:val="22"/>
        </w:rPr>
        <w:t xml:space="preserve">Prof. </w:t>
      </w:r>
      <w:r w:rsidR="00476DA6" w:rsidRPr="00F1207F">
        <w:rPr>
          <w:rFonts w:ascii="Calibri" w:hAnsi="Calibri" w:cs="Calibri"/>
          <w:color w:val="000000" w:themeColor="text1"/>
          <w:sz w:val="22"/>
          <w:szCs w:val="22"/>
        </w:rPr>
        <w:t>Roberta Bivins (Warwick)</w:t>
      </w:r>
    </w:p>
    <w:p w14:paraId="6FD57929" w14:textId="47FF5217" w:rsidR="00476DA6" w:rsidRPr="00F1207F" w:rsidRDefault="00476DA6" w:rsidP="00AD516C">
      <w:pPr>
        <w:spacing w:after="0" w:line="240" w:lineRule="auto"/>
        <w:jc w:val="both"/>
        <w:rPr>
          <w:rFonts w:ascii="Calibri" w:hAnsi="Calibri" w:cs="Calibri"/>
          <w:color w:val="000000" w:themeColor="text1"/>
          <w:sz w:val="22"/>
          <w:szCs w:val="22"/>
        </w:rPr>
      </w:pPr>
      <w:r w:rsidRPr="00F1207F">
        <w:rPr>
          <w:rFonts w:ascii="Calibri" w:hAnsi="Calibri" w:cs="Calibri"/>
          <w:color w:val="000000" w:themeColor="text1"/>
          <w:sz w:val="22"/>
          <w:szCs w:val="22"/>
        </w:rPr>
        <w:t>Ella Rossman (UCL)</w:t>
      </w:r>
    </w:p>
    <w:p w14:paraId="12C66611" w14:textId="78434B99" w:rsidR="00476DA6" w:rsidRPr="00F1207F" w:rsidRDefault="0095794F" w:rsidP="00AD516C">
      <w:pPr>
        <w:spacing w:after="0" w:line="240" w:lineRule="auto"/>
        <w:jc w:val="both"/>
        <w:rPr>
          <w:rFonts w:ascii="Calibri" w:hAnsi="Calibri" w:cs="Calibri"/>
          <w:color w:val="000000" w:themeColor="text1"/>
          <w:sz w:val="22"/>
          <w:szCs w:val="22"/>
        </w:rPr>
      </w:pPr>
      <w:r w:rsidRPr="00F1207F">
        <w:rPr>
          <w:rFonts w:ascii="Calibri" w:hAnsi="Calibri" w:cs="Calibri"/>
          <w:color w:val="000000" w:themeColor="text1"/>
          <w:sz w:val="22"/>
          <w:szCs w:val="22"/>
        </w:rPr>
        <w:t xml:space="preserve">Dr. </w:t>
      </w:r>
      <w:r w:rsidR="00476DA6" w:rsidRPr="00F1207F">
        <w:rPr>
          <w:rFonts w:ascii="Calibri" w:hAnsi="Calibri" w:cs="Calibri"/>
          <w:color w:val="000000" w:themeColor="text1"/>
          <w:sz w:val="22"/>
          <w:szCs w:val="22"/>
        </w:rPr>
        <w:t>Anca Cretu (Warwick)</w:t>
      </w:r>
    </w:p>
    <w:p w14:paraId="4F460352" w14:textId="73C6995B" w:rsidR="00D01F57" w:rsidRPr="00F1207F" w:rsidRDefault="0095794F" w:rsidP="00AD516C">
      <w:pPr>
        <w:spacing w:after="0" w:line="240" w:lineRule="auto"/>
        <w:jc w:val="both"/>
        <w:rPr>
          <w:rFonts w:ascii="Calibri" w:hAnsi="Calibri" w:cs="Calibri"/>
          <w:color w:val="000000" w:themeColor="text1"/>
          <w:sz w:val="22"/>
          <w:szCs w:val="22"/>
        </w:rPr>
      </w:pPr>
      <w:r w:rsidRPr="00F1207F">
        <w:rPr>
          <w:rFonts w:ascii="Calibri" w:hAnsi="Calibri" w:cs="Calibri"/>
          <w:color w:val="000000" w:themeColor="text1"/>
          <w:sz w:val="22"/>
          <w:szCs w:val="22"/>
        </w:rPr>
        <w:t xml:space="preserve">Prof. </w:t>
      </w:r>
      <w:r w:rsidR="00D01F57" w:rsidRPr="00F1207F">
        <w:rPr>
          <w:rFonts w:ascii="Calibri" w:hAnsi="Calibri" w:cs="Calibri"/>
          <w:color w:val="000000" w:themeColor="text1"/>
          <w:sz w:val="22"/>
          <w:szCs w:val="22"/>
        </w:rPr>
        <w:t>Christoph Mick (Warwick)</w:t>
      </w:r>
    </w:p>
    <w:p w14:paraId="12F28F30" w14:textId="042F11E6" w:rsidR="00476DA6" w:rsidRPr="00F1207F" w:rsidRDefault="0095794F" w:rsidP="00AD516C">
      <w:pPr>
        <w:spacing w:after="0" w:line="240" w:lineRule="auto"/>
        <w:jc w:val="both"/>
        <w:rPr>
          <w:rFonts w:ascii="Calibri" w:hAnsi="Calibri" w:cs="Calibri"/>
          <w:color w:val="000000" w:themeColor="text1"/>
          <w:sz w:val="22"/>
          <w:szCs w:val="22"/>
        </w:rPr>
      </w:pPr>
      <w:r w:rsidRPr="00F1207F">
        <w:rPr>
          <w:rStyle w:val="outlook-search-highlight"/>
          <w:rFonts w:ascii="Calibri" w:hAnsi="Calibri" w:cs="Calibri"/>
          <w:color w:val="212121"/>
          <w:sz w:val="22"/>
          <w:szCs w:val="22"/>
        </w:rPr>
        <w:t xml:space="preserve">Dr. </w:t>
      </w:r>
      <w:r w:rsidR="00096C5A" w:rsidRPr="00F1207F">
        <w:rPr>
          <w:rStyle w:val="outlook-search-highlight"/>
          <w:rFonts w:ascii="Calibri" w:hAnsi="Calibri" w:cs="Calibri"/>
          <w:color w:val="212121"/>
          <w:sz w:val="22"/>
          <w:szCs w:val="22"/>
        </w:rPr>
        <w:t>Pierre Purseigle (Warwick)</w:t>
      </w:r>
    </w:p>
    <w:p w14:paraId="675A7132" w14:textId="6FDB2D9C" w:rsidR="00A66EBE" w:rsidRDefault="00096C5A" w:rsidP="00AD516C">
      <w:pPr>
        <w:spacing w:after="0" w:line="240" w:lineRule="auto"/>
        <w:jc w:val="both"/>
        <w:rPr>
          <w:rFonts w:ascii="Calibri" w:hAnsi="Calibri" w:cs="Calibri"/>
          <w:sz w:val="22"/>
          <w:szCs w:val="22"/>
        </w:rPr>
      </w:pPr>
      <w:r w:rsidRPr="00F1207F">
        <w:rPr>
          <w:rFonts w:ascii="Calibri" w:hAnsi="Calibri" w:cs="Calibri"/>
          <w:sz w:val="22"/>
          <w:szCs w:val="22"/>
        </w:rPr>
        <w:t xml:space="preserve">The speakers and chairs were joined by </w:t>
      </w:r>
      <w:r w:rsidR="00D01F57" w:rsidRPr="00F1207F">
        <w:rPr>
          <w:rFonts w:ascii="Calibri" w:hAnsi="Calibri" w:cs="Calibri"/>
          <w:sz w:val="22"/>
          <w:szCs w:val="22"/>
        </w:rPr>
        <w:t>postgraduate students from the Faculty of Arts.</w:t>
      </w:r>
    </w:p>
    <w:p w14:paraId="2EB41380" w14:textId="77777777" w:rsidR="00AD516C" w:rsidRDefault="00AD516C" w:rsidP="00AD516C">
      <w:pPr>
        <w:spacing w:after="0" w:line="240" w:lineRule="auto"/>
        <w:jc w:val="both"/>
        <w:rPr>
          <w:rFonts w:ascii="Calibri" w:hAnsi="Calibri" w:cs="Calibri"/>
          <w:sz w:val="22"/>
          <w:szCs w:val="22"/>
        </w:rPr>
      </w:pPr>
    </w:p>
    <w:p w14:paraId="53BF78B5" w14:textId="01035208" w:rsidR="00C71BD4" w:rsidRDefault="009A4B54" w:rsidP="00AD516C">
      <w:pPr>
        <w:pStyle w:val="xmsonormal"/>
        <w:spacing w:before="0" w:beforeAutospacing="0" w:after="0" w:afterAutospacing="0"/>
        <w:jc w:val="both"/>
        <w:rPr>
          <w:rFonts w:ascii="Calibri" w:hAnsi="Calibri" w:cs="Calibri"/>
          <w:color w:val="000000" w:themeColor="text1"/>
          <w:sz w:val="22"/>
          <w:szCs w:val="22"/>
        </w:rPr>
      </w:pPr>
      <w:bookmarkStart w:id="1" w:name="_Hlk199773831"/>
      <w:bookmarkStart w:id="2" w:name="_Hlk199773893"/>
      <w:bookmarkStart w:id="3" w:name="_Hlk199773954"/>
      <w:r w:rsidRPr="00F1207F">
        <w:rPr>
          <w:rFonts w:ascii="Calibri" w:hAnsi="Calibri" w:cs="Calibri"/>
          <w:sz w:val="22"/>
          <w:szCs w:val="22"/>
        </w:rPr>
        <w:t xml:space="preserve">The workshop </w:t>
      </w:r>
      <w:r w:rsidR="0049072E" w:rsidRPr="00F1207F">
        <w:rPr>
          <w:rFonts w:ascii="Calibri" w:hAnsi="Calibri" w:cs="Calibri"/>
          <w:sz w:val="22"/>
          <w:szCs w:val="22"/>
        </w:rPr>
        <w:t>began with a thought-provoking keynote lecture by Prof. Polly Jones</w:t>
      </w:r>
      <w:r w:rsidR="0095794F" w:rsidRPr="00F1207F">
        <w:rPr>
          <w:rFonts w:ascii="Calibri" w:hAnsi="Calibri" w:cs="Calibri"/>
          <w:sz w:val="22"/>
          <w:szCs w:val="22"/>
        </w:rPr>
        <w:t xml:space="preserve"> of Oxford University,</w:t>
      </w:r>
      <w:r w:rsidR="00B52DB8" w:rsidRPr="00F1207F">
        <w:rPr>
          <w:rFonts w:ascii="Calibri" w:hAnsi="Calibri" w:cs="Calibri"/>
          <w:sz w:val="22"/>
          <w:szCs w:val="22"/>
        </w:rPr>
        <w:t xml:space="preserve"> </w:t>
      </w:r>
      <w:r w:rsidR="00C71BD4" w:rsidRPr="00F1207F">
        <w:rPr>
          <w:rFonts w:ascii="Calibri" w:hAnsi="Calibri" w:cs="Calibri"/>
          <w:sz w:val="22"/>
          <w:szCs w:val="22"/>
        </w:rPr>
        <w:t>‘</w:t>
      </w:r>
      <w:r w:rsidR="00C71BD4" w:rsidRPr="00F1207F">
        <w:rPr>
          <w:rFonts w:ascii="Calibri" w:hAnsi="Calibri" w:cs="Calibri"/>
          <w:color w:val="000000" w:themeColor="text1"/>
          <w:sz w:val="22"/>
          <w:szCs w:val="22"/>
        </w:rPr>
        <w:t>Terror and Gulag as</w:t>
      </w:r>
      <w:r w:rsidR="00AD516C">
        <w:rPr>
          <w:rFonts w:ascii="Calibri" w:hAnsi="Calibri" w:cs="Calibri"/>
          <w:color w:val="000000" w:themeColor="text1"/>
          <w:sz w:val="22"/>
          <w:szCs w:val="22"/>
        </w:rPr>
        <w:t xml:space="preserve"> </w:t>
      </w:r>
      <w:r w:rsidR="00C71BD4" w:rsidRPr="00F1207F">
        <w:rPr>
          <w:rFonts w:ascii="Calibri" w:hAnsi="Calibri" w:cs="Calibri"/>
          <w:color w:val="000000" w:themeColor="text1"/>
          <w:sz w:val="22"/>
          <w:szCs w:val="22"/>
        </w:rPr>
        <w:t>Cultural Trauma: Constructions, contestation and concealment of Stalinist trauma in Soviet and post-Soviet culture(s)’.</w:t>
      </w:r>
      <w:r w:rsidR="00C71BD4" w:rsidRPr="00F1207F">
        <w:rPr>
          <w:rFonts w:ascii="Calibri" w:hAnsi="Calibri" w:cs="Calibri"/>
          <w:i/>
          <w:iCs/>
          <w:color w:val="000000" w:themeColor="text1"/>
          <w:sz w:val="22"/>
          <w:szCs w:val="22"/>
        </w:rPr>
        <w:t xml:space="preserve"> </w:t>
      </w:r>
      <w:r w:rsidR="00822734" w:rsidRPr="00F1207F">
        <w:rPr>
          <w:rFonts w:ascii="Calibri" w:hAnsi="Calibri" w:cs="Calibri"/>
          <w:color w:val="000000" w:themeColor="text1"/>
          <w:sz w:val="22"/>
          <w:szCs w:val="22"/>
        </w:rPr>
        <w:t>Th</w:t>
      </w:r>
      <w:r w:rsidR="008368CD" w:rsidRPr="00F1207F">
        <w:rPr>
          <w:rFonts w:ascii="Calibri" w:hAnsi="Calibri" w:cs="Calibri"/>
          <w:color w:val="000000" w:themeColor="text1"/>
          <w:sz w:val="22"/>
          <w:szCs w:val="22"/>
        </w:rPr>
        <w:t>e lecture</w:t>
      </w:r>
      <w:r w:rsidR="00822734" w:rsidRPr="00F1207F">
        <w:rPr>
          <w:rFonts w:ascii="Calibri" w:hAnsi="Calibri" w:cs="Calibri"/>
          <w:color w:val="000000" w:themeColor="text1"/>
          <w:sz w:val="22"/>
          <w:szCs w:val="22"/>
        </w:rPr>
        <w:t xml:space="preserve"> </w:t>
      </w:r>
      <w:r w:rsidR="008368CD" w:rsidRPr="00F1207F">
        <w:rPr>
          <w:rFonts w:ascii="Calibri" w:hAnsi="Calibri" w:cs="Calibri"/>
          <w:color w:val="000000" w:themeColor="text1"/>
          <w:sz w:val="22"/>
          <w:szCs w:val="22"/>
        </w:rPr>
        <w:t xml:space="preserve">addressed </w:t>
      </w:r>
      <w:r w:rsidR="00822734" w:rsidRPr="00F1207F">
        <w:rPr>
          <w:rFonts w:ascii="Calibri" w:hAnsi="Calibri" w:cs="Calibri"/>
          <w:color w:val="000000" w:themeColor="text1"/>
          <w:sz w:val="22"/>
          <w:szCs w:val="22"/>
        </w:rPr>
        <w:t xml:space="preserve">the question of why Stalinist terror and the Gulag have never been framed in Soviet and post-Soviet Russian culture as a ‘cultural trauma’ or ‘trauma drama’ (drawing on sociologist Jeffrey Alexander’s influential terms). </w:t>
      </w:r>
      <w:r w:rsidR="0095794F" w:rsidRPr="00F1207F">
        <w:rPr>
          <w:rFonts w:ascii="Calibri" w:hAnsi="Calibri" w:cs="Calibri"/>
          <w:color w:val="000000" w:themeColor="text1"/>
          <w:sz w:val="22"/>
          <w:szCs w:val="22"/>
        </w:rPr>
        <w:t>The lecture</w:t>
      </w:r>
      <w:r w:rsidR="00822734" w:rsidRPr="00F1207F">
        <w:rPr>
          <w:rFonts w:ascii="Calibri" w:hAnsi="Calibri" w:cs="Calibri"/>
          <w:color w:val="000000" w:themeColor="text1"/>
          <w:sz w:val="22"/>
          <w:szCs w:val="22"/>
        </w:rPr>
        <w:t xml:space="preserve"> examine</w:t>
      </w:r>
      <w:r w:rsidR="008368CD" w:rsidRPr="00F1207F">
        <w:rPr>
          <w:rFonts w:ascii="Calibri" w:hAnsi="Calibri" w:cs="Calibri"/>
          <w:color w:val="000000" w:themeColor="text1"/>
          <w:sz w:val="22"/>
          <w:szCs w:val="22"/>
        </w:rPr>
        <w:t>d</w:t>
      </w:r>
      <w:r w:rsidR="00822734" w:rsidRPr="00F1207F">
        <w:rPr>
          <w:rFonts w:ascii="Calibri" w:hAnsi="Calibri" w:cs="Calibri"/>
          <w:color w:val="000000" w:themeColor="text1"/>
          <w:sz w:val="22"/>
          <w:szCs w:val="22"/>
        </w:rPr>
        <w:t xml:space="preserve"> the ways that trauma has been obfuscated in Soviet and Putin-era memory politics, contrasting these narratives to traumatic framings of Stalinist terror elsewhere, including</w:t>
      </w:r>
      <w:r w:rsidR="00BB65A3" w:rsidRPr="00F1207F">
        <w:rPr>
          <w:rFonts w:ascii="Calibri" w:hAnsi="Calibri" w:cs="Calibri"/>
          <w:color w:val="000000" w:themeColor="text1"/>
          <w:sz w:val="22"/>
          <w:szCs w:val="22"/>
        </w:rPr>
        <w:t xml:space="preserve"> </w:t>
      </w:r>
      <w:r w:rsidR="00822734" w:rsidRPr="00F1207F">
        <w:rPr>
          <w:rFonts w:ascii="Calibri" w:hAnsi="Calibri" w:cs="Calibri"/>
          <w:color w:val="000000" w:themeColor="text1"/>
          <w:sz w:val="22"/>
          <w:szCs w:val="22"/>
        </w:rPr>
        <w:t>in Ukraine and Kazakhstan</w:t>
      </w:r>
      <w:r w:rsidR="00BB65A3" w:rsidRPr="00F1207F">
        <w:rPr>
          <w:rFonts w:ascii="Calibri" w:hAnsi="Calibri" w:cs="Calibri"/>
          <w:color w:val="000000" w:themeColor="text1"/>
          <w:sz w:val="22"/>
          <w:szCs w:val="22"/>
        </w:rPr>
        <w:t>.</w:t>
      </w:r>
      <w:r w:rsidR="0095794F" w:rsidRPr="00F1207F">
        <w:rPr>
          <w:rFonts w:ascii="Calibri" w:hAnsi="Calibri" w:cs="Calibri"/>
          <w:color w:val="000000" w:themeColor="text1"/>
          <w:sz w:val="22"/>
          <w:szCs w:val="22"/>
        </w:rPr>
        <w:t xml:space="preserve"> The keynote sparked discussions around the notion of ‘objective trauma’ and ‘cultural trauma’, as well as the translation of medical concepts into popular culture</w:t>
      </w:r>
      <w:bookmarkEnd w:id="3"/>
      <w:r w:rsidR="0095794F" w:rsidRPr="00F1207F">
        <w:rPr>
          <w:rFonts w:ascii="Calibri" w:hAnsi="Calibri" w:cs="Calibri"/>
          <w:color w:val="000000" w:themeColor="text1"/>
          <w:sz w:val="22"/>
          <w:szCs w:val="22"/>
        </w:rPr>
        <w:t>.</w:t>
      </w:r>
    </w:p>
    <w:bookmarkEnd w:id="2"/>
    <w:p w14:paraId="467130D0" w14:textId="77777777" w:rsidR="00F1207F" w:rsidRPr="00F1207F" w:rsidRDefault="00F1207F" w:rsidP="00AD516C">
      <w:pPr>
        <w:pStyle w:val="xmsonormal"/>
        <w:spacing w:before="0" w:beforeAutospacing="0" w:after="0" w:afterAutospacing="0"/>
        <w:ind w:firstLine="720"/>
        <w:jc w:val="both"/>
        <w:rPr>
          <w:rFonts w:ascii="Calibri" w:hAnsi="Calibri" w:cs="Calibri"/>
          <w:color w:val="000000" w:themeColor="text1"/>
          <w:sz w:val="22"/>
          <w:szCs w:val="22"/>
        </w:rPr>
      </w:pPr>
    </w:p>
    <w:p w14:paraId="08E63292" w14:textId="77777777" w:rsidR="0095794F" w:rsidRDefault="00BB65A3" w:rsidP="00AD516C">
      <w:pPr>
        <w:spacing w:after="0" w:line="240" w:lineRule="auto"/>
        <w:ind w:firstLine="720"/>
        <w:jc w:val="both"/>
        <w:rPr>
          <w:rFonts w:ascii="Calibri" w:hAnsi="Calibri" w:cs="Calibri"/>
          <w:color w:val="000000" w:themeColor="text1"/>
          <w:kern w:val="0"/>
          <w:sz w:val="22"/>
          <w:szCs w:val="22"/>
        </w:rPr>
      </w:pPr>
      <w:r w:rsidRPr="00F1207F">
        <w:rPr>
          <w:rFonts w:ascii="Calibri" w:hAnsi="Calibri" w:cs="Calibri"/>
          <w:color w:val="000000" w:themeColor="text1"/>
          <w:sz w:val="22"/>
          <w:szCs w:val="22"/>
        </w:rPr>
        <w:t xml:space="preserve">The first panel </w:t>
      </w:r>
      <w:r w:rsidR="00791D86" w:rsidRPr="00F1207F">
        <w:rPr>
          <w:rFonts w:ascii="Calibri" w:hAnsi="Calibri" w:cs="Calibri"/>
          <w:color w:val="000000" w:themeColor="text1"/>
          <w:sz w:val="22"/>
          <w:szCs w:val="22"/>
        </w:rPr>
        <w:t xml:space="preserve">discussed the impacts of trauma on vulnerable populations: children, </w:t>
      </w:r>
      <w:r w:rsidR="00580695" w:rsidRPr="00F1207F">
        <w:rPr>
          <w:rFonts w:ascii="Calibri" w:hAnsi="Calibri" w:cs="Calibri"/>
          <w:color w:val="000000" w:themeColor="text1"/>
          <w:sz w:val="22"/>
          <w:szCs w:val="22"/>
        </w:rPr>
        <w:t>women and older people. Thomas Stevens (Oxford), presented on narratives of suffering in early Soviet Moscow’s institutions for homeless children. Daria Starikashkina (Justus Liebig University, Giessen) presented a paper on the psychological suffering of women in besieged Leningrad</w:t>
      </w:r>
      <w:r w:rsidR="000A3A0D" w:rsidRPr="00F1207F">
        <w:rPr>
          <w:rFonts w:ascii="Calibri" w:hAnsi="Calibri" w:cs="Calibri"/>
          <w:color w:val="000000" w:themeColor="text1"/>
          <w:sz w:val="22"/>
          <w:szCs w:val="22"/>
        </w:rPr>
        <w:t xml:space="preserve">. Prof. </w:t>
      </w:r>
      <w:r w:rsidR="00580695" w:rsidRPr="00F1207F">
        <w:rPr>
          <w:rFonts w:ascii="Calibri" w:hAnsi="Calibri" w:cs="Calibri"/>
          <w:color w:val="000000" w:themeColor="text1"/>
          <w:sz w:val="22"/>
          <w:szCs w:val="22"/>
        </w:rPr>
        <w:t>Susan Grant (Liverpool John Moores)</w:t>
      </w:r>
      <w:r w:rsidR="000A3A0D" w:rsidRPr="00F1207F">
        <w:rPr>
          <w:rFonts w:ascii="Calibri" w:hAnsi="Calibri" w:cs="Calibri"/>
          <w:color w:val="000000" w:themeColor="text1"/>
          <w:sz w:val="22"/>
          <w:szCs w:val="22"/>
        </w:rPr>
        <w:t xml:space="preserve"> presented on the diagnoses of tr</w:t>
      </w:r>
      <w:r w:rsidR="006A4BF5" w:rsidRPr="00F1207F">
        <w:rPr>
          <w:rFonts w:ascii="Calibri" w:hAnsi="Calibri" w:cs="Calibri"/>
          <w:color w:val="000000" w:themeColor="text1"/>
          <w:sz w:val="22"/>
          <w:szCs w:val="22"/>
        </w:rPr>
        <w:t xml:space="preserve">auma in Soviet </w:t>
      </w:r>
      <w:r w:rsidR="006A4BF5" w:rsidRPr="00F1207F">
        <w:rPr>
          <w:rFonts w:ascii="Calibri" w:hAnsi="Calibri" w:cs="Calibri"/>
          <w:color w:val="000000" w:themeColor="text1"/>
          <w:kern w:val="0"/>
          <w:sz w:val="22"/>
          <w:szCs w:val="22"/>
        </w:rPr>
        <w:t>h</w:t>
      </w:r>
      <w:r w:rsidR="00580695" w:rsidRPr="00F1207F">
        <w:rPr>
          <w:rFonts w:ascii="Calibri" w:hAnsi="Calibri" w:cs="Calibri"/>
          <w:color w:val="000000" w:themeColor="text1"/>
          <w:kern w:val="0"/>
          <w:sz w:val="22"/>
          <w:szCs w:val="22"/>
        </w:rPr>
        <w:t>ome</w:t>
      </w:r>
      <w:r w:rsidR="006A4BF5" w:rsidRPr="00F1207F">
        <w:rPr>
          <w:rFonts w:ascii="Calibri" w:hAnsi="Calibri" w:cs="Calibri"/>
          <w:color w:val="000000" w:themeColor="text1"/>
          <w:kern w:val="0"/>
          <w:sz w:val="22"/>
          <w:szCs w:val="22"/>
        </w:rPr>
        <w:t>s</w:t>
      </w:r>
      <w:r w:rsidR="00580695" w:rsidRPr="00F1207F">
        <w:rPr>
          <w:rFonts w:ascii="Calibri" w:hAnsi="Calibri" w:cs="Calibri"/>
          <w:color w:val="000000" w:themeColor="text1"/>
          <w:kern w:val="0"/>
          <w:sz w:val="22"/>
          <w:szCs w:val="22"/>
        </w:rPr>
        <w:t xml:space="preserve"> for </w:t>
      </w:r>
      <w:r w:rsidR="006A4BF5" w:rsidRPr="00F1207F">
        <w:rPr>
          <w:rFonts w:ascii="Calibri" w:hAnsi="Calibri" w:cs="Calibri"/>
          <w:color w:val="000000" w:themeColor="text1"/>
          <w:kern w:val="0"/>
          <w:sz w:val="22"/>
          <w:szCs w:val="22"/>
        </w:rPr>
        <w:t>o</w:t>
      </w:r>
      <w:r w:rsidR="00580695" w:rsidRPr="00F1207F">
        <w:rPr>
          <w:rFonts w:ascii="Calibri" w:hAnsi="Calibri" w:cs="Calibri"/>
          <w:color w:val="000000" w:themeColor="text1"/>
          <w:kern w:val="0"/>
          <w:sz w:val="22"/>
          <w:szCs w:val="22"/>
        </w:rPr>
        <w:t xml:space="preserve">lder </w:t>
      </w:r>
      <w:r w:rsidR="006A4BF5" w:rsidRPr="00F1207F">
        <w:rPr>
          <w:rFonts w:ascii="Calibri" w:hAnsi="Calibri" w:cs="Calibri"/>
          <w:color w:val="000000" w:themeColor="text1"/>
          <w:kern w:val="0"/>
          <w:sz w:val="22"/>
          <w:szCs w:val="22"/>
        </w:rPr>
        <w:t>p</w:t>
      </w:r>
      <w:r w:rsidR="00580695" w:rsidRPr="00F1207F">
        <w:rPr>
          <w:rFonts w:ascii="Calibri" w:hAnsi="Calibri" w:cs="Calibri"/>
          <w:color w:val="000000" w:themeColor="text1"/>
          <w:kern w:val="0"/>
          <w:sz w:val="22"/>
          <w:szCs w:val="22"/>
        </w:rPr>
        <w:t>eople</w:t>
      </w:r>
      <w:r w:rsidR="006A4BF5" w:rsidRPr="00F1207F">
        <w:rPr>
          <w:rFonts w:ascii="Calibri" w:hAnsi="Calibri" w:cs="Calibri"/>
          <w:color w:val="000000" w:themeColor="text1"/>
          <w:kern w:val="0"/>
          <w:sz w:val="22"/>
          <w:szCs w:val="22"/>
        </w:rPr>
        <w:t>.</w:t>
      </w:r>
      <w:r w:rsidR="00D40FA1" w:rsidRPr="00F1207F">
        <w:rPr>
          <w:rFonts w:ascii="Calibri" w:hAnsi="Calibri" w:cs="Calibri"/>
          <w:color w:val="000000" w:themeColor="text1"/>
          <w:kern w:val="0"/>
          <w:sz w:val="22"/>
          <w:szCs w:val="22"/>
        </w:rPr>
        <w:t xml:space="preserve"> The discussion, chaired by </w:t>
      </w:r>
      <w:r w:rsidR="0095794F" w:rsidRPr="00F1207F">
        <w:rPr>
          <w:rFonts w:ascii="Calibri" w:hAnsi="Calibri" w:cs="Calibri"/>
          <w:color w:val="000000" w:themeColor="text1"/>
          <w:kern w:val="0"/>
          <w:sz w:val="22"/>
          <w:szCs w:val="22"/>
        </w:rPr>
        <w:t xml:space="preserve">Prof. </w:t>
      </w:r>
      <w:r w:rsidR="00D40FA1" w:rsidRPr="00F1207F">
        <w:rPr>
          <w:rFonts w:ascii="Calibri" w:hAnsi="Calibri" w:cs="Calibri"/>
          <w:color w:val="000000" w:themeColor="text1"/>
          <w:kern w:val="0"/>
          <w:sz w:val="22"/>
          <w:szCs w:val="22"/>
        </w:rPr>
        <w:t xml:space="preserve">Mathew Thomson (Warwick) focused on </w:t>
      </w:r>
      <w:r w:rsidR="00E64B25" w:rsidRPr="00F1207F">
        <w:rPr>
          <w:rFonts w:ascii="Calibri" w:hAnsi="Calibri" w:cs="Calibri"/>
          <w:color w:val="000000" w:themeColor="text1"/>
          <w:kern w:val="0"/>
          <w:sz w:val="22"/>
          <w:szCs w:val="22"/>
        </w:rPr>
        <w:t xml:space="preserve">the evolution of Soviet theories of </w:t>
      </w:r>
      <w:r w:rsidR="00BC76F0" w:rsidRPr="00F1207F">
        <w:rPr>
          <w:rFonts w:ascii="Calibri" w:hAnsi="Calibri" w:cs="Calibri"/>
          <w:color w:val="000000" w:themeColor="text1"/>
          <w:kern w:val="0"/>
          <w:sz w:val="22"/>
          <w:szCs w:val="22"/>
        </w:rPr>
        <w:t xml:space="preserve">environmental and social </w:t>
      </w:r>
      <w:r w:rsidR="00E64B25" w:rsidRPr="00F1207F">
        <w:rPr>
          <w:rFonts w:ascii="Calibri" w:hAnsi="Calibri" w:cs="Calibri"/>
          <w:color w:val="000000" w:themeColor="text1"/>
          <w:kern w:val="0"/>
          <w:sz w:val="22"/>
          <w:szCs w:val="22"/>
        </w:rPr>
        <w:t>adaptation</w:t>
      </w:r>
      <w:r w:rsidR="00BC76F0" w:rsidRPr="00F1207F">
        <w:rPr>
          <w:rFonts w:ascii="Calibri" w:hAnsi="Calibri" w:cs="Calibri"/>
          <w:color w:val="000000" w:themeColor="text1"/>
          <w:kern w:val="0"/>
          <w:sz w:val="22"/>
          <w:szCs w:val="22"/>
        </w:rPr>
        <w:t xml:space="preserve">, discussing the extent to which ‘traumatisation’ was seen as a </w:t>
      </w:r>
      <w:r w:rsidR="00FC03AE" w:rsidRPr="00F1207F">
        <w:rPr>
          <w:rFonts w:ascii="Calibri" w:hAnsi="Calibri" w:cs="Calibri"/>
          <w:color w:val="000000" w:themeColor="text1"/>
          <w:kern w:val="0"/>
          <w:sz w:val="22"/>
          <w:szCs w:val="22"/>
        </w:rPr>
        <w:t xml:space="preserve">problem of individual personality. </w:t>
      </w:r>
    </w:p>
    <w:p w14:paraId="7ABD5415" w14:textId="77777777" w:rsidR="00AD516C" w:rsidRPr="00F1207F" w:rsidRDefault="00AD516C" w:rsidP="00AD516C">
      <w:pPr>
        <w:spacing w:after="0" w:line="240" w:lineRule="auto"/>
        <w:ind w:firstLine="720"/>
        <w:jc w:val="both"/>
        <w:rPr>
          <w:rFonts w:ascii="Calibri" w:hAnsi="Calibri" w:cs="Calibri"/>
          <w:color w:val="000000" w:themeColor="text1"/>
          <w:kern w:val="0"/>
          <w:sz w:val="22"/>
          <w:szCs w:val="22"/>
        </w:rPr>
      </w:pPr>
    </w:p>
    <w:p w14:paraId="079ACAFD" w14:textId="50ABA0D8" w:rsidR="00CD4938" w:rsidRPr="00F1207F" w:rsidRDefault="00FC03AE" w:rsidP="00AD516C">
      <w:pPr>
        <w:spacing w:after="0" w:line="240" w:lineRule="auto"/>
        <w:ind w:firstLine="720"/>
        <w:jc w:val="both"/>
        <w:rPr>
          <w:rStyle w:val="apple-converted-space"/>
          <w:rFonts w:ascii="Calibri" w:hAnsi="Calibri" w:cs="Calibri"/>
          <w:color w:val="000000" w:themeColor="text1"/>
          <w:kern w:val="0"/>
          <w:sz w:val="22"/>
          <w:szCs w:val="22"/>
        </w:rPr>
      </w:pPr>
      <w:r w:rsidRPr="00F1207F">
        <w:rPr>
          <w:rFonts w:ascii="Calibri" w:hAnsi="Calibri" w:cs="Calibri"/>
          <w:color w:val="000000" w:themeColor="text1"/>
          <w:kern w:val="0"/>
          <w:sz w:val="22"/>
          <w:szCs w:val="22"/>
        </w:rPr>
        <w:lastRenderedPageBreak/>
        <w:t xml:space="preserve">The second panel of the day </w:t>
      </w:r>
      <w:r w:rsidR="00F271AC" w:rsidRPr="00F1207F">
        <w:rPr>
          <w:rFonts w:ascii="Calibri" w:hAnsi="Calibri" w:cs="Calibri"/>
          <w:color w:val="000000" w:themeColor="text1"/>
          <w:kern w:val="0"/>
          <w:sz w:val="22"/>
          <w:szCs w:val="22"/>
        </w:rPr>
        <w:t xml:space="preserve">focused on </w:t>
      </w:r>
      <w:r w:rsidR="0095794F" w:rsidRPr="00F1207F">
        <w:rPr>
          <w:rFonts w:ascii="Calibri" w:hAnsi="Calibri" w:cs="Calibri"/>
          <w:color w:val="000000" w:themeColor="text1"/>
          <w:kern w:val="0"/>
          <w:sz w:val="22"/>
          <w:szCs w:val="22"/>
        </w:rPr>
        <w:t>psychiatric</w:t>
      </w:r>
      <w:r w:rsidR="00F271AC" w:rsidRPr="00F1207F">
        <w:rPr>
          <w:rFonts w:ascii="Calibri" w:hAnsi="Calibri" w:cs="Calibri"/>
          <w:color w:val="000000" w:themeColor="text1"/>
          <w:kern w:val="0"/>
          <w:sz w:val="22"/>
          <w:szCs w:val="22"/>
        </w:rPr>
        <w:t xml:space="preserve"> </w:t>
      </w:r>
      <w:r w:rsidR="003265C3" w:rsidRPr="00F1207F">
        <w:rPr>
          <w:rFonts w:ascii="Calibri" w:hAnsi="Calibri" w:cs="Calibri"/>
          <w:color w:val="000000" w:themeColor="text1"/>
          <w:kern w:val="0"/>
          <w:sz w:val="22"/>
          <w:szCs w:val="22"/>
        </w:rPr>
        <w:t>framings</w:t>
      </w:r>
      <w:r w:rsidR="00F271AC" w:rsidRPr="00F1207F">
        <w:rPr>
          <w:rFonts w:ascii="Calibri" w:hAnsi="Calibri" w:cs="Calibri"/>
          <w:color w:val="000000" w:themeColor="text1"/>
          <w:kern w:val="0"/>
          <w:sz w:val="22"/>
          <w:szCs w:val="22"/>
        </w:rPr>
        <w:t xml:space="preserve"> of trauma in Eastern Europe. </w:t>
      </w:r>
      <w:r w:rsidR="001D757A" w:rsidRPr="00F1207F">
        <w:rPr>
          <w:rFonts w:ascii="Calibri" w:hAnsi="Calibri" w:cs="Calibri"/>
          <w:color w:val="000000" w:themeColor="text1"/>
          <w:sz w:val="22"/>
          <w:szCs w:val="22"/>
        </w:rPr>
        <w:t xml:space="preserve">Ana Cergol Paradiz from the Centre for Culture and the Mind (Copenhagen) presented on </w:t>
      </w:r>
      <w:r w:rsidR="00F66951" w:rsidRPr="00F1207F">
        <w:rPr>
          <w:rFonts w:ascii="Calibri" w:hAnsi="Calibri" w:cs="Calibri"/>
          <w:color w:val="000000" w:themeColor="text1"/>
          <w:sz w:val="22"/>
          <w:szCs w:val="22"/>
        </w:rPr>
        <w:t>psychiatric understandings of juvenile delinquency in Socialist Slovenia. Sarah Marks from Bir</w:t>
      </w:r>
      <w:r w:rsidR="00697623" w:rsidRPr="00F1207F">
        <w:rPr>
          <w:rFonts w:ascii="Calibri" w:hAnsi="Calibri" w:cs="Calibri"/>
          <w:color w:val="000000" w:themeColor="text1"/>
          <w:sz w:val="22"/>
          <w:szCs w:val="22"/>
        </w:rPr>
        <w:t xml:space="preserve">kbeck presented on the use of </w:t>
      </w:r>
      <w:r w:rsidR="00781B5D" w:rsidRPr="00F1207F">
        <w:rPr>
          <w:rFonts w:ascii="Calibri" w:hAnsi="Calibri" w:cs="Calibri"/>
          <w:color w:val="000000" w:themeColor="text1"/>
          <w:sz w:val="22"/>
          <w:szCs w:val="22"/>
        </w:rPr>
        <w:t xml:space="preserve">experimental </w:t>
      </w:r>
      <w:r w:rsidR="00697623" w:rsidRPr="00F1207F">
        <w:rPr>
          <w:rFonts w:ascii="Calibri" w:hAnsi="Calibri" w:cs="Calibri"/>
          <w:color w:val="000000" w:themeColor="text1"/>
          <w:sz w:val="22"/>
          <w:szCs w:val="22"/>
        </w:rPr>
        <w:t xml:space="preserve">psychedelic therapies to combat </w:t>
      </w:r>
      <w:r w:rsidR="00781B5D" w:rsidRPr="00F1207F">
        <w:rPr>
          <w:rFonts w:ascii="Calibri" w:hAnsi="Calibri" w:cs="Calibri"/>
          <w:color w:val="000000" w:themeColor="text1"/>
          <w:sz w:val="22"/>
          <w:szCs w:val="22"/>
        </w:rPr>
        <w:t xml:space="preserve">trauma in </w:t>
      </w:r>
      <w:r w:rsidR="00781B5D" w:rsidRPr="00F1207F">
        <w:rPr>
          <w:rFonts w:ascii="Calibri" w:hAnsi="Calibri" w:cs="Calibri"/>
          <w:color w:val="212121"/>
          <w:sz w:val="22"/>
          <w:szCs w:val="22"/>
        </w:rPr>
        <w:t>Czechoslovakia</w:t>
      </w:r>
      <w:r w:rsidR="009225BF" w:rsidRPr="00F1207F">
        <w:rPr>
          <w:rFonts w:ascii="Calibri" w:hAnsi="Calibri" w:cs="Calibri"/>
          <w:color w:val="212121"/>
          <w:sz w:val="22"/>
          <w:szCs w:val="22"/>
        </w:rPr>
        <w:t xml:space="preserve">. </w:t>
      </w:r>
      <w:r w:rsidR="009225BF" w:rsidRPr="00F1207F">
        <w:rPr>
          <w:rFonts w:ascii="Calibri" w:hAnsi="Calibri" w:cs="Calibri"/>
          <w:color w:val="000000" w:themeColor="text1"/>
          <w:sz w:val="22"/>
          <w:szCs w:val="22"/>
        </w:rPr>
        <w:t xml:space="preserve">Hannah Proctor (Strathclyde) gave a paper on </w:t>
      </w:r>
      <w:r w:rsidR="00CD4938" w:rsidRPr="00F1207F">
        <w:rPr>
          <w:rFonts w:ascii="Calibri" w:hAnsi="Calibri" w:cs="Calibri"/>
          <w:color w:val="000000" w:themeColor="text1"/>
          <w:sz w:val="22"/>
          <w:szCs w:val="22"/>
        </w:rPr>
        <w:t xml:space="preserve">the distinctive conception of trauma in Alexander Luria’s 1947 book </w:t>
      </w:r>
      <w:r w:rsidR="00CD4938" w:rsidRPr="00F1207F">
        <w:rPr>
          <w:rFonts w:ascii="Calibri" w:hAnsi="Calibri" w:cs="Calibri"/>
          <w:i/>
          <w:iCs/>
          <w:color w:val="000000"/>
          <w:sz w:val="22"/>
          <w:szCs w:val="22"/>
        </w:rPr>
        <w:t>Traumatic Aphasia</w:t>
      </w:r>
      <w:r w:rsidR="00CD4938" w:rsidRPr="00F1207F">
        <w:rPr>
          <w:rStyle w:val="apple-converted-space"/>
          <w:rFonts w:ascii="Calibri" w:hAnsi="Calibri" w:cs="Calibri"/>
          <w:i/>
          <w:iCs/>
          <w:color w:val="000000"/>
          <w:sz w:val="22"/>
          <w:szCs w:val="22"/>
        </w:rPr>
        <w:t>.</w:t>
      </w:r>
      <w:r w:rsidR="007559FB" w:rsidRPr="00F1207F">
        <w:rPr>
          <w:rStyle w:val="apple-converted-space"/>
          <w:rFonts w:ascii="Calibri" w:hAnsi="Calibri" w:cs="Calibri"/>
          <w:color w:val="000000"/>
          <w:sz w:val="22"/>
          <w:szCs w:val="22"/>
        </w:rPr>
        <w:t xml:space="preserve"> Reflecting on the seeming </w:t>
      </w:r>
      <w:r w:rsidR="00E92751" w:rsidRPr="00F1207F">
        <w:rPr>
          <w:rStyle w:val="apple-converted-space"/>
          <w:rFonts w:ascii="Calibri" w:hAnsi="Calibri" w:cs="Calibri"/>
          <w:color w:val="000000"/>
          <w:sz w:val="22"/>
          <w:szCs w:val="22"/>
        </w:rPr>
        <w:t xml:space="preserve">lack of personal narratives of psychological trauma in Luria’s work, Dr </w:t>
      </w:r>
      <w:r w:rsidR="00B8161A" w:rsidRPr="00F1207F">
        <w:rPr>
          <w:rStyle w:val="apple-converted-space"/>
          <w:rFonts w:ascii="Calibri" w:hAnsi="Calibri" w:cs="Calibri"/>
          <w:color w:val="000000"/>
          <w:sz w:val="22"/>
          <w:szCs w:val="22"/>
        </w:rPr>
        <w:t>P</w:t>
      </w:r>
      <w:r w:rsidR="00E92751" w:rsidRPr="00F1207F">
        <w:rPr>
          <w:rStyle w:val="apple-converted-space"/>
          <w:rFonts w:ascii="Calibri" w:hAnsi="Calibri" w:cs="Calibri"/>
          <w:color w:val="000000"/>
          <w:sz w:val="22"/>
          <w:szCs w:val="22"/>
        </w:rPr>
        <w:t xml:space="preserve">roctor </w:t>
      </w:r>
      <w:r w:rsidR="00CD0E8E" w:rsidRPr="00F1207F">
        <w:rPr>
          <w:rStyle w:val="apple-converted-space"/>
          <w:rFonts w:ascii="Calibri" w:hAnsi="Calibri" w:cs="Calibri"/>
          <w:color w:val="000000"/>
          <w:sz w:val="22"/>
          <w:szCs w:val="22"/>
        </w:rPr>
        <w:t>interrogated</w:t>
      </w:r>
      <w:r w:rsidR="00E92751" w:rsidRPr="00F1207F">
        <w:rPr>
          <w:rStyle w:val="apple-converted-space"/>
          <w:rFonts w:ascii="Calibri" w:hAnsi="Calibri" w:cs="Calibri"/>
          <w:color w:val="000000"/>
          <w:sz w:val="22"/>
          <w:szCs w:val="22"/>
        </w:rPr>
        <w:t xml:space="preserve"> </w:t>
      </w:r>
      <w:r w:rsidR="00A575BD" w:rsidRPr="00F1207F">
        <w:rPr>
          <w:rStyle w:val="apple-converted-space"/>
          <w:rFonts w:ascii="Calibri" w:hAnsi="Calibri" w:cs="Calibri"/>
          <w:color w:val="000000"/>
          <w:sz w:val="22"/>
          <w:szCs w:val="22"/>
        </w:rPr>
        <w:t xml:space="preserve">Western assumptions </w:t>
      </w:r>
      <w:r w:rsidR="00B8161A" w:rsidRPr="00F1207F">
        <w:rPr>
          <w:rStyle w:val="apple-converted-space"/>
          <w:rFonts w:ascii="Calibri" w:hAnsi="Calibri" w:cs="Calibri"/>
          <w:color w:val="000000"/>
          <w:sz w:val="22"/>
          <w:szCs w:val="22"/>
        </w:rPr>
        <w:t xml:space="preserve">about East European approaches to trauma, focusing on the work of Catherine Merridale and Anna Krylova. </w:t>
      </w:r>
      <w:r w:rsidR="00CD0E8E" w:rsidRPr="00F1207F">
        <w:rPr>
          <w:rStyle w:val="apple-converted-space"/>
          <w:rFonts w:ascii="Calibri" w:hAnsi="Calibri" w:cs="Calibri"/>
          <w:color w:val="000000"/>
          <w:sz w:val="22"/>
          <w:szCs w:val="22"/>
        </w:rPr>
        <w:t xml:space="preserve">These reflections led to a lively discussion about the </w:t>
      </w:r>
      <w:r w:rsidR="00DC4AFD" w:rsidRPr="00F1207F">
        <w:rPr>
          <w:rStyle w:val="apple-converted-space"/>
          <w:rFonts w:ascii="Calibri" w:hAnsi="Calibri" w:cs="Calibri"/>
          <w:color w:val="000000"/>
          <w:sz w:val="22"/>
          <w:szCs w:val="22"/>
        </w:rPr>
        <w:t>extent to which trauma is</w:t>
      </w:r>
      <w:r w:rsidR="008B7A67" w:rsidRPr="00F1207F">
        <w:rPr>
          <w:rStyle w:val="apple-converted-space"/>
          <w:rFonts w:ascii="Calibri" w:hAnsi="Calibri" w:cs="Calibri"/>
          <w:color w:val="000000"/>
          <w:sz w:val="22"/>
          <w:szCs w:val="22"/>
        </w:rPr>
        <w:t xml:space="preserve"> culturally and socially constructed. </w:t>
      </w:r>
    </w:p>
    <w:p w14:paraId="68CF0CB1" w14:textId="09342270" w:rsidR="00221A8E" w:rsidRPr="00F1207F" w:rsidRDefault="00AB583F" w:rsidP="00AD516C">
      <w:pPr>
        <w:pStyle w:val="Body"/>
        <w:ind w:firstLine="720"/>
        <w:jc w:val="both"/>
        <w:rPr>
          <w:rFonts w:ascii="Calibri" w:hAnsi="Calibri" w:cs="Calibri"/>
          <w:color w:val="000000" w:themeColor="text1"/>
          <w:lang w:val="it-IT"/>
        </w:rPr>
      </w:pPr>
      <w:r w:rsidRPr="00F1207F">
        <w:rPr>
          <w:rFonts w:ascii="Calibri" w:hAnsi="Calibri" w:cs="Calibri"/>
          <w:color w:val="000000" w:themeColor="text1"/>
        </w:rPr>
        <w:t xml:space="preserve">The final panel of the day </w:t>
      </w:r>
      <w:r w:rsidR="007811BA" w:rsidRPr="00F1207F">
        <w:rPr>
          <w:rFonts w:ascii="Calibri" w:hAnsi="Calibri" w:cs="Calibri"/>
          <w:color w:val="000000" w:themeColor="text1"/>
        </w:rPr>
        <w:t xml:space="preserve">addressed the poetics of trauma, bringing history and cultural studies into dialogue. </w:t>
      </w:r>
      <w:r w:rsidR="0078122C" w:rsidRPr="00F1207F">
        <w:rPr>
          <w:rFonts w:ascii="Calibri" w:hAnsi="Calibri" w:cs="Calibri"/>
          <w:color w:val="000000" w:themeColor="text1"/>
        </w:rPr>
        <w:t xml:space="preserve">James Ryan from the University of Cardiff </w:t>
      </w:r>
      <w:proofErr w:type="gramStart"/>
      <w:r w:rsidR="00D225CE" w:rsidRPr="00F1207F">
        <w:rPr>
          <w:rFonts w:ascii="Calibri" w:hAnsi="Calibri" w:cs="Calibri"/>
          <w:color w:val="000000" w:themeColor="text1"/>
        </w:rPr>
        <w:t>presented on</w:t>
      </w:r>
      <w:proofErr w:type="gramEnd"/>
      <w:r w:rsidR="00D225CE" w:rsidRPr="00F1207F">
        <w:rPr>
          <w:rFonts w:ascii="Calibri" w:hAnsi="Calibri" w:cs="Calibri"/>
          <w:color w:val="000000" w:themeColor="text1"/>
        </w:rPr>
        <w:t xml:space="preserve"> the poetics of violence and </w:t>
      </w:r>
      <w:r w:rsidR="004C22FC" w:rsidRPr="00F1207F">
        <w:rPr>
          <w:rFonts w:ascii="Calibri" w:hAnsi="Calibri" w:cs="Calibri"/>
          <w:color w:val="000000" w:themeColor="text1"/>
        </w:rPr>
        <w:t>madness</w:t>
      </w:r>
      <w:r w:rsidR="00D225CE" w:rsidRPr="00F1207F">
        <w:rPr>
          <w:rFonts w:ascii="Calibri" w:hAnsi="Calibri" w:cs="Calibri"/>
          <w:color w:val="000000" w:themeColor="text1"/>
        </w:rPr>
        <w:t xml:space="preserve"> in </w:t>
      </w:r>
      <w:r w:rsidR="00D225CE" w:rsidRPr="00F1207F">
        <w:rPr>
          <w:rFonts w:ascii="Calibri" w:eastAsia="Times New Roman" w:hAnsi="Calibri" w:cs="Calibri"/>
          <w:color w:val="000000" w:themeColor="text1"/>
          <w:bdr w:val="none" w:sz="0" w:space="0" w:color="auto" w:frame="1"/>
        </w:rPr>
        <w:t>Vladimir Zazubrin’s</w:t>
      </w:r>
      <w:r w:rsidR="00D225CE" w:rsidRPr="00F1207F">
        <w:rPr>
          <w:rFonts w:ascii="Calibri" w:eastAsia="Times New Roman" w:hAnsi="Calibri" w:cs="Calibri"/>
          <w:i/>
          <w:iCs/>
          <w:color w:val="000000" w:themeColor="text1"/>
          <w:bdr w:val="none" w:sz="0" w:space="0" w:color="auto" w:frame="1"/>
        </w:rPr>
        <w:t xml:space="preserve"> </w:t>
      </w:r>
      <w:r w:rsidR="00D225CE" w:rsidRPr="00F1207F">
        <w:rPr>
          <w:rFonts w:ascii="Calibri" w:eastAsia="Times New Roman" w:hAnsi="Calibri" w:cs="Calibri"/>
          <w:color w:val="000000" w:themeColor="text1"/>
          <w:bdr w:val="none" w:sz="0" w:space="0" w:color="auto" w:frame="1"/>
        </w:rPr>
        <w:t xml:space="preserve">unpublished 1923 novella </w:t>
      </w:r>
      <w:r w:rsidR="00D225CE" w:rsidRPr="00F1207F">
        <w:rPr>
          <w:rFonts w:ascii="Calibri" w:eastAsia="Times New Roman" w:hAnsi="Calibri" w:cs="Calibri"/>
          <w:i/>
          <w:iCs/>
          <w:color w:val="000000" w:themeColor="text1"/>
          <w:bdr w:val="none" w:sz="0" w:space="0" w:color="auto" w:frame="1"/>
        </w:rPr>
        <w:t xml:space="preserve">Chip. </w:t>
      </w:r>
      <w:r w:rsidR="00407A61" w:rsidRPr="00F1207F">
        <w:rPr>
          <w:rFonts w:ascii="Calibri" w:hAnsi="Calibri" w:cs="Calibri"/>
          <w:color w:val="000000" w:themeColor="text1"/>
        </w:rPr>
        <w:t xml:space="preserve">Natalya Rulyova (Birmingham), presented on </w:t>
      </w:r>
      <w:r w:rsidR="004C22FC" w:rsidRPr="00F1207F">
        <w:rPr>
          <w:rFonts w:ascii="Calibri" w:hAnsi="Calibri" w:cs="Calibri"/>
          <w:color w:val="000000" w:themeColor="text1"/>
        </w:rPr>
        <w:t>articulations</w:t>
      </w:r>
      <w:r w:rsidR="00407A61" w:rsidRPr="00F1207F">
        <w:rPr>
          <w:rFonts w:ascii="Calibri" w:hAnsi="Calibri" w:cs="Calibri"/>
          <w:color w:val="000000" w:themeColor="text1"/>
        </w:rPr>
        <w:t xml:space="preserve"> of trauma in Guzel’ Yakhina</w:t>
      </w:r>
      <w:r w:rsidR="00407A61" w:rsidRPr="00F1207F">
        <w:rPr>
          <w:rFonts w:ascii="Calibri" w:hAnsi="Calibri" w:cs="Calibri"/>
          <w:color w:val="000000" w:themeColor="text1"/>
          <w:rtl/>
        </w:rPr>
        <w:t>’</w:t>
      </w:r>
      <w:r w:rsidR="00407A61" w:rsidRPr="00F1207F">
        <w:rPr>
          <w:rFonts w:ascii="Calibri" w:hAnsi="Calibri" w:cs="Calibri"/>
          <w:color w:val="000000" w:themeColor="text1"/>
        </w:rPr>
        <w:t>s</w:t>
      </w:r>
      <w:r w:rsidR="00407A61" w:rsidRPr="00F1207F">
        <w:rPr>
          <w:rFonts w:ascii="Calibri" w:hAnsi="Calibri" w:cs="Calibri"/>
          <w:i/>
          <w:iCs/>
          <w:color w:val="000000" w:themeColor="text1"/>
        </w:rPr>
        <w:t xml:space="preserve"> Zuleikha Opens her Eyes</w:t>
      </w:r>
      <w:r w:rsidR="00407A61" w:rsidRPr="00F1207F">
        <w:rPr>
          <w:rFonts w:ascii="Calibri" w:hAnsi="Calibri" w:cs="Calibri"/>
          <w:color w:val="000000" w:themeColor="text1"/>
        </w:rPr>
        <w:t xml:space="preserve"> and Hamid Ismailov</w:t>
      </w:r>
      <w:r w:rsidR="00407A61" w:rsidRPr="00F1207F">
        <w:rPr>
          <w:rFonts w:ascii="Calibri" w:hAnsi="Calibri" w:cs="Calibri"/>
          <w:color w:val="000000" w:themeColor="text1"/>
          <w:rtl/>
        </w:rPr>
        <w:t>’</w:t>
      </w:r>
      <w:r w:rsidR="00407A61" w:rsidRPr="00F1207F">
        <w:rPr>
          <w:rFonts w:ascii="Calibri" w:hAnsi="Calibri" w:cs="Calibri"/>
          <w:color w:val="000000" w:themeColor="text1"/>
        </w:rPr>
        <w:t xml:space="preserve">s </w:t>
      </w:r>
      <w:r w:rsidR="00407A61" w:rsidRPr="00F1207F">
        <w:rPr>
          <w:rFonts w:ascii="Calibri" w:hAnsi="Calibri" w:cs="Calibri"/>
          <w:i/>
          <w:iCs/>
          <w:color w:val="000000" w:themeColor="text1"/>
          <w:lang w:val="it-IT"/>
        </w:rPr>
        <w:t>Mbobo</w:t>
      </w:r>
      <w:r w:rsidR="004C22FC" w:rsidRPr="00F1207F">
        <w:rPr>
          <w:rFonts w:ascii="Calibri" w:hAnsi="Calibri" w:cs="Calibri"/>
          <w:i/>
          <w:iCs/>
          <w:color w:val="000000" w:themeColor="text1"/>
          <w:lang w:val="it-IT"/>
        </w:rPr>
        <w:t xml:space="preserve">. </w:t>
      </w:r>
      <w:r w:rsidR="004C22FC" w:rsidRPr="00F1207F">
        <w:rPr>
          <w:rFonts w:ascii="Calibri" w:hAnsi="Calibri" w:cs="Calibri"/>
          <w:color w:val="000000" w:themeColor="text1"/>
          <w:lang w:val="it-IT"/>
        </w:rPr>
        <w:t xml:space="preserve">Anna Toropova </w:t>
      </w:r>
      <w:r w:rsidR="00221A8E" w:rsidRPr="00F1207F">
        <w:rPr>
          <w:rFonts w:ascii="Calibri" w:hAnsi="Calibri" w:cs="Calibri"/>
          <w:color w:val="000000" w:themeColor="text1"/>
          <w:lang w:val="it-IT"/>
        </w:rPr>
        <w:t xml:space="preserve">(Warwick) </w:t>
      </w:r>
      <w:r w:rsidR="004C22FC" w:rsidRPr="00F1207F">
        <w:rPr>
          <w:rFonts w:ascii="Calibri" w:hAnsi="Calibri" w:cs="Calibri"/>
          <w:color w:val="000000" w:themeColor="text1"/>
          <w:lang w:val="it-IT"/>
        </w:rPr>
        <w:t xml:space="preserve">presented on </w:t>
      </w:r>
      <w:r w:rsidR="00FB7CEF" w:rsidRPr="00F1207F">
        <w:rPr>
          <w:rFonts w:ascii="Calibri" w:hAnsi="Calibri" w:cs="Calibri"/>
          <w:color w:val="000000" w:themeColor="text1"/>
          <w:lang w:val="it-IT"/>
        </w:rPr>
        <w:t xml:space="preserve">attempts to translate the </w:t>
      </w:r>
      <w:r w:rsidR="0095794F" w:rsidRPr="00F1207F">
        <w:rPr>
          <w:rFonts w:ascii="Calibri" w:hAnsi="Calibri" w:cs="Calibri"/>
          <w:color w:val="000000" w:themeColor="text1"/>
          <w:lang w:val="it-IT"/>
        </w:rPr>
        <w:t>‘</w:t>
      </w:r>
      <w:r w:rsidR="00FB7CEF" w:rsidRPr="00F1207F">
        <w:rPr>
          <w:rFonts w:ascii="Calibri" w:hAnsi="Calibri" w:cs="Calibri"/>
          <w:color w:val="000000" w:themeColor="text1"/>
          <w:lang w:val="it-IT"/>
        </w:rPr>
        <w:t>affect aesthetic</w:t>
      </w:r>
      <w:r w:rsidR="0095794F" w:rsidRPr="00F1207F">
        <w:rPr>
          <w:rFonts w:ascii="Calibri" w:hAnsi="Calibri" w:cs="Calibri"/>
          <w:color w:val="000000" w:themeColor="text1"/>
          <w:lang w:val="it-IT"/>
        </w:rPr>
        <w:t>’</w:t>
      </w:r>
      <w:r w:rsidR="00FB7CEF" w:rsidRPr="00F1207F">
        <w:rPr>
          <w:rFonts w:ascii="Calibri" w:hAnsi="Calibri" w:cs="Calibri"/>
          <w:color w:val="000000" w:themeColor="text1"/>
          <w:lang w:val="it-IT"/>
        </w:rPr>
        <w:t xml:space="preserve"> of traumatic phenemona in Soviet films of the 1920s and 1940s. </w:t>
      </w:r>
      <w:r w:rsidR="00221A8E" w:rsidRPr="00F1207F">
        <w:rPr>
          <w:rFonts w:ascii="Calibri" w:hAnsi="Calibri" w:cs="Calibri"/>
          <w:color w:val="000000" w:themeColor="text1"/>
          <w:lang w:val="it-IT"/>
        </w:rPr>
        <w:t>The panel discussion focused on the lines of exchange between medicine and cultural production</w:t>
      </w:r>
      <w:r w:rsidR="00774579" w:rsidRPr="00F1207F">
        <w:rPr>
          <w:rFonts w:ascii="Calibri" w:hAnsi="Calibri" w:cs="Calibri"/>
          <w:color w:val="000000" w:themeColor="text1"/>
          <w:lang w:val="it-IT"/>
        </w:rPr>
        <w:t xml:space="preserve">, and the different languages through which trauma is expressed and made meaningful. </w:t>
      </w:r>
    </w:p>
    <w:p w14:paraId="33BC68D6" w14:textId="3019CA67" w:rsidR="00A66EBE" w:rsidRPr="00F1207F" w:rsidRDefault="00A92D27" w:rsidP="00AD516C">
      <w:pPr>
        <w:spacing w:after="0" w:line="240" w:lineRule="auto"/>
        <w:jc w:val="both"/>
        <w:rPr>
          <w:rFonts w:ascii="Calibri" w:hAnsi="Calibri" w:cs="Calibri"/>
          <w:color w:val="000000" w:themeColor="text1"/>
          <w:sz w:val="22"/>
          <w:szCs w:val="22"/>
        </w:rPr>
      </w:pPr>
      <w:r w:rsidRPr="00F1207F">
        <w:rPr>
          <w:rFonts w:ascii="Calibri" w:hAnsi="Calibri" w:cs="Calibri"/>
          <w:color w:val="000000" w:themeColor="text1"/>
          <w:sz w:val="22"/>
          <w:szCs w:val="22"/>
        </w:rPr>
        <w:t xml:space="preserve">The day concluded with a conference dinner </w:t>
      </w:r>
      <w:r w:rsidR="000C1232" w:rsidRPr="00F1207F">
        <w:rPr>
          <w:rFonts w:ascii="Calibri" w:hAnsi="Calibri" w:cs="Calibri"/>
          <w:color w:val="000000" w:themeColor="text1"/>
          <w:sz w:val="22"/>
          <w:szCs w:val="22"/>
        </w:rPr>
        <w:t xml:space="preserve">for presenters at Radcliffe House. </w:t>
      </w:r>
    </w:p>
    <w:p w14:paraId="354EF14F" w14:textId="62098CE3" w:rsidR="000C1232" w:rsidRPr="00F1207F" w:rsidRDefault="000C1232" w:rsidP="00AD516C">
      <w:pPr>
        <w:spacing w:after="0" w:line="240" w:lineRule="auto"/>
        <w:ind w:firstLine="720"/>
        <w:jc w:val="both"/>
        <w:rPr>
          <w:rFonts w:ascii="Calibri" w:hAnsi="Calibri" w:cs="Calibri"/>
          <w:color w:val="000000" w:themeColor="text1"/>
          <w:sz w:val="22"/>
          <w:szCs w:val="22"/>
        </w:rPr>
      </w:pPr>
      <w:r w:rsidRPr="00F1207F">
        <w:rPr>
          <w:rFonts w:ascii="Calibri" w:hAnsi="Calibri" w:cs="Calibri"/>
          <w:color w:val="000000" w:themeColor="text1"/>
          <w:sz w:val="22"/>
          <w:szCs w:val="22"/>
        </w:rPr>
        <w:t xml:space="preserve">The second day began with a panel on </w:t>
      </w:r>
      <w:r w:rsidR="004D7962" w:rsidRPr="00F1207F">
        <w:rPr>
          <w:rFonts w:ascii="Calibri" w:hAnsi="Calibri" w:cs="Calibri"/>
          <w:color w:val="000000" w:themeColor="text1"/>
          <w:sz w:val="22"/>
          <w:szCs w:val="22"/>
        </w:rPr>
        <w:t xml:space="preserve">‘Trauma </w:t>
      </w:r>
      <w:r w:rsidR="0005235E" w:rsidRPr="00F1207F">
        <w:rPr>
          <w:rFonts w:ascii="Calibri" w:hAnsi="Calibri" w:cs="Calibri"/>
          <w:color w:val="000000" w:themeColor="text1"/>
          <w:sz w:val="22"/>
          <w:szCs w:val="22"/>
        </w:rPr>
        <w:t>Culture’. Victoria Musvik, a DPhil candidate from the University of Oxford</w:t>
      </w:r>
      <w:r w:rsidR="0095794F" w:rsidRPr="00F1207F">
        <w:rPr>
          <w:rFonts w:ascii="Calibri" w:hAnsi="Calibri" w:cs="Calibri"/>
          <w:color w:val="000000" w:themeColor="text1"/>
          <w:sz w:val="22"/>
          <w:szCs w:val="22"/>
        </w:rPr>
        <w:t>,</w:t>
      </w:r>
      <w:r w:rsidR="00E75CD9" w:rsidRPr="00F1207F">
        <w:rPr>
          <w:rFonts w:ascii="Calibri" w:hAnsi="Calibri" w:cs="Calibri"/>
          <w:color w:val="000000" w:themeColor="text1"/>
          <w:sz w:val="22"/>
          <w:szCs w:val="22"/>
        </w:rPr>
        <w:t xml:space="preserve"> presented on the politicisation of affect in late Soviet nonconformist photography. </w:t>
      </w:r>
      <w:r w:rsidR="0045508F" w:rsidRPr="00F1207F">
        <w:rPr>
          <w:rFonts w:ascii="Calibri" w:hAnsi="Calibri" w:cs="Calibri"/>
          <w:color w:val="000000" w:themeColor="text1"/>
          <w:sz w:val="22"/>
          <w:szCs w:val="22"/>
        </w:rPr>
        <w:t xml:space="preserve">Ruslan Mitrofanov </w:t>
      </w:r>
      <w:r w:rsidR="0045508F" w:rsidRPr="00F1207F">
        <w:rPr>
          <w:rFonts w:ascii="Calibri" w:eastAsia="Times" w:hAnsi="Calibri" w:cs="Calibri"/>
          <w:color w:val="000000" w:themeColor="text1"/>
          <w:sz w:val="22"/>
          <w:szCs w:val="22"/>
        </w:rPr>
        <w:t xml:space="preserve">(LMU, Munich) </w:t>
      </w:r>
      <w:r w:rsidR="0045508F" w:rsidRPr="00F1207F">
        <w:rPr>
          <w:rFonts w:ascii="Calibri" w:hAnsi="Calibri" w:cs="Calibri"/>
          <w:color w:val="000000" w:themeColor="text1"/>
          <w:sz w:val="22"/>
          <w:szCs w:val="22"/>
        </w:rPr>
        <w:t xml:space="preserve">discussed the representation of </w:t>
      </w:r>
      <w:r w:rsidR="00203A33" w:rsidRPr="00F1207F">
        <w:rPr>
          <w:rFonts w:ascii="Calibri" w:hAnsi="Calibri" w:cs="Calibri"/>
          <w:color w:val="000000" w:themeColor="text1"/>
          <w:sz w:val="22"/>
          <w:szCs w:val="22"/>
        </w:rPr>
        <w:t xml:space="preserve">psychiatric institutions and the Soviet collapse in </w:t>
      </w:r>
      <w:r w:rsidR="003D2461" w:rsidRPr="00F1207F">
        <w:rPr>
          <w:rFonts w:ascii="Calibri" w:hAnsi="Calibri" w:cs="Calibri"/>
          <w:color w:val="000000" w:themeColor="text1"/>
          <w:sz w:val="22"/>
          <w:szCs w:val="22"/>
        </w:rPr>
        <w:t>Azerbaijan</w:t>
      </w:r>
      <w:r w:rsidR="00730B88" w:rsidRPr="00F1207F">
        <w:rPr>
          <w:rFonts w:ascii="Calibri" w:hAnsi="Calibri" w:cs="Calibri"/>
          <w:color w:val="000000" w:themeColor="text1"/>
          <w:sz w:val="22"/>
          <w:szCs w:val="22"/>
        </w:rPr>
        <w:t>i cinema</w:t>
      </w:r>
      <w:r w:rsidR="003D2461" w:rsidRPr="00F1207F">
        <w:rPr>
          <w:rFonts w:ascii="Calibri" w:hAnsi="Calibri" w:cs="Calibri"/>
          <w:color w:val="000000" w:themeColor="text1"/>
          <w:sz w:val="22"/>
          <w:szCs w:val="22"/>
        </w:rPr>
        <w:t>. Karina Belik, a master’s student at Humboldt University</w:t>
      </w:r>
      <w:r w:rsidR="00730B88" w:rsidRPr="00F1207F">
        <w:rPr>
          <w:rFonts w:ascii="Calibri" w:hAnsi="Calibri" w:cs="Calibri"/>
          <w:color w:val="000000" w:themeColor="text1"/>
          <w:sz w:val="22"/>
          <w:szCs w:val="22"/>
        </w:rPr>
        <w:t>,</w:t>
      </w:r>
      <w:r w:rsidR="003D2461" w:rsidRPr="00F1207F">
        <w:rPr>
          <w:rFonts w:ascii="Calibri" w:hAnsi="Calibri" w:cs="Calibri"/>
          <w:color w:val="000000" w:themeColor="text1"/>
          <w:sz w:val="22"/>
          <w:szCs w:val="22"/>
        </w:rPr>
        <w:t xml:space="preserve"> gave a paper on the ‘</w:t>
      </w:r>
      <w:r w:rsidR="003D2461" w:rsidRPr="00F1207F">
        <w:rPr>
          <w:rFonts w:ascii="Calibri" w:hAnsi="Calibri" w:cs="Calibri"/>
          <w:color w:val="000000" w:themeColor="text1"/>
          <w:kern w:val="0"/>
          <w:sz w:val="22"/>
          <w:szCs w:val="22"/>
        </w:rPr>
        <w:t xml:space="preserve">Өмә’ exhibition in Berlin </w:t>
      </w:r>
      <w:r w:rsidR="00881C67" w:rsidRPr="00F1207F">
        <w:rPr>
          <w:rFonts w:ascii="Calibri" w:hAnsi="Calibri" w:cs="Calibri"/>
          <w:color w:val="000000" w:themeColor="text1"/>
          <w:kern w:val="0"/>
          <w:sz w:val="22"/>
          <w:szCs w:val="22"/>
        </w:rPr>
        <w:t xml:space="preserve">and its attempt to </w:t>
      </w:r>
      <w:r w:rsidR="00F00D4A" w:rsidRPr="00F1207F">
        <w:rPr>
          <w:rFonts w:ascii="Calibri" w:hAnsi="Calibri" w:cs="Calibri"/>
          <w:color w:val="000000" w:themeColor="text1"/>
          <w:kern w:val="0"/>
          <w:sz w:val="22"/>
          <w:szCs w:val="22"/>
        </w:rPr>
        <w:t>construct a post-Soviet community of sense for Russia’s subalterns. The discussion focused on the question of decolonisation</w:t>
      </w:r>
      <w:r w:rsidR="00DE6574" w:rsidRPr="00F1207F">
        <w:rPr>
          <w:rFonts w:ascii="Calibri" w:hAnsi="Calibri" w:cs="Calibri"/>
          <w:color w:val="000000" w:themeColor="text1"/>
          <w:kern w:val="0"/>
          <w:sz w:val="22"/>
          <w:szCs w:val="22"/>
        </w:rPr>
        <w:t>,</w:t>
      </w:r>
      <w:r w:rsidR="00F00D4A" w:rsidRPr="00F1207F">
        <w:rPr>
          <w:rFonts w:ascii="Calibri" w:hAnsi="Calibri" w:cs="Calibri"/>
          <w:color w:val="000000" w:themeColor="text1"/>
          <w:kern w:val="0"/>
          <w:sz w:val="22"/>
          <w:szCs w:val="22"/>
        </w:rPr>
        <w:t xml:space="preserve"> and </w:t>
      </w:r>
      <w:r w:rsidR="00F77987" w:rsidRPr="00F1207F">
        <w:rPr>
          <w:rFonts w:ascii="Calibri" w:hAnsi="Calibri" w:cs="Calibri"/>
          <w:color w:val="000000" w:themeColor="text1"/>
          <w:kern w:val="0"/>
          <w:sz w:val="22"/>
          <w:szCs w:val="22"/>
        </w:rPr>
        <w:t xml:space="preserve">approaches to researching trauma in the periphery of the Soviet empire. </w:t>
      </w:r>
    </w:p>
    <w:p w14:paraId="10A30313" w14:textId="650F75C4" w:rsidR="00C44030" w:rsidRPr="00F1207F" w:rsidRDefault="004742F4" w:rsidP="00AD516C">
      <w:pPr>
        <w:spacing w:after="0" w:line="240" w:lineRule="auto"/>
        <w:ind w:firstLine="720"/>
        <w:jc w:val="both"/>
        <w:rPr>
          <w:rFonts w:ascii="Calibri" w:hAnsi="Calibri" w:cs="Calibri"/>
          <w:color w:val="000000" w:themeColor="text1"/>
          <w:sz w:val="22"/>
          <w:szCs w:val="22"/>
        </w:rPr>
      </w:pPr>
      <w:r w:rsidRPr="00F1207F">
        <w:rPr>
          <w:rFonts w:ascii="Calibri" w:eastAsia="Times" w:hAnsi="Calibri" w:cs="Calibri"/>
          <w:color w:val="000000" w:themeColor="text1"/>
          <w:sz w:val="22"/>
          <w:szCs w:val="22"/>
        </w:rPr>
        <w:t xml:space="preserve">The final panel of the workshop addressed </w:t>
      </w:r>
      <w:r w:rsidR="0083116A" w:rsidRPr="00F1207F">
        <w:rPr>
          <w:rFonts w:ascii="Calibri" w:eastAsia="Times" w:hAnsi="Calibri" w:cs="Calibri"/>
          <w:color w:val="000000" w:themeColor="text1"/>
          <w:sz w:val="22"/>
          <w:szCs w:val="22"/>
        </w:rPr>
        <w:t xml:space="preserve">medical languages and </w:t>
      </w:r>
      <w:r w:rsidR="00183264" w:rsidRPr="00F1207F">
        <w:rPr>
          <w:rFonts w:ascii="Calibri" w:eastAsia="Times" w:hAnsi="Calibri" w:cs="Calibri"/>
          <w:color w:val="000000" w:themeColor="text1"/>
          <w:sz w:val="22"/>
          <w:szCs w:val="22"/>
        </w:rPr>
        <w:t xml:space="preserve">personal narratives of trauma. Rob Dale from the University of Newcastle </w:t>
      </w:r>
      <w:r w:rsidR="00144036" w:rsidRPr="00F1207F">
        <w:rPr>
          <w:rFonts w:ascii="Calibri" w:eastAsia="Times" w:hAnsi="Calibri" w:cs="Calibri"/>
          <w:color w:val="000000" w:themeColor="text1"/>
          <w:sz w:val="22"/>
          <w:szCs w:val="22"/>
        </w:rPr>
        <w:t xml:space="preserve">presented a paper on the treatment of trauma in the </w:t>
      </w:r>
      <w:r w:rsidR="00144036" w:rsidRPr="00F1207F">
        <w:rPr>
          <w:rFonts w:ascii="Calibri" w:hAnsi="Calibri" w:cs="Calibri"/>
          <w:color w:val="000000" w:themeColor="text1"/>
          <w:sz w:val="22"/>
          <w:szCs w:val="22"/>
        </w:rPr>
        <w:t xml:space="preserve">Ukrainian Republican Neurosurgical and Neuropsychiatric Hospital for </w:t>
      </w:r>
      <w:r w:rsidR="00730B88" w:rsidRPr="00F1207F">
        <w:rPr>
          <w:rFonts w:ascii="Calibri" w:hAnsi="Calibri" w:cs="Calibri"/>
          <w:color w:val="000000" w:themeColor="text1"/>
          <w:sz w:val="22"/>
          <w:szCs w:val="22"/>
        </w:rPr>
        <w:t>i</w:t>
      </w:r>
      <w:r w:rsidR="00144036" w:rsidRPr="00F1207F">
        <w:rPr>
          <w:rFonts w:ascii="Calibri" w:hAnsi="Calibri" w:cs="Calibri"/>
          <w:color w:val="000000" w:themeColor="text1"/>
          <w:sz w:val="22"/>
          <w:szCs w:val="22"/>
        </w:rPr>
        <w:t>nvalids of the Great Patriotic War. Simon Pawl</w:t>
      </w:r>
      <w:r w:rsidR="0000287C" w:rsidRPr="00F1207F">
        <w:rPr>
          <w:rFonts w:ascii="Calibri" w:hAnsi="Calibri" w:cs="Calibri"/>
          <w:color w:val="000000" w:themeColor="text1"/>
          <w:sz w:val="22"/>
          <w:szCs w:val="22"/>
        </w:rPr>
        <w:t xml:space="preserve">ey </w:t>
      </w:r>
      <w:r w:rsidR="00C44030" w:rsidRPr="00F1207F">
        <w:rPr>
          <w:rFonts w:ascii="Calibri" w:hAnsi="Calibri" w:cs="Calibri"/>
          <w:color w:val="000000" w:themeColor="text1"/>
          <w:sz w:val="22"/>
          <w:szCs w:val="22"/>
        </w:rPr>
        <w:t xml:space="preserve">(BMU, Tashkent) </w:t>
      </w:r>
      <w:r w:rsidR="0000287C" w:rsidRPr="00F1207F">
        <w:rPr>
          <w:rFonts w:ascii="Calibri" w:hAnsi="Calibri" w:cs="Calibri"/>
          <w:color w:val="000000" w:themeColor="text1"/>
          <w:sz w:val="22"/>
          <w:szCs w:val="22"/>
        </w:rPr>
        <w:t>presented on approaches to shell shock and traumatic neurosis</w:t>
      </w:r>
      <w:r w:rsidR="009B07B1" w:rsidRPr="00F1207F">
        <w:rPr>
          <w:rFonts w:ascii="Calibri" w:hAnsi="Calibri" w:cs="Calibri"/>
          <w:color w:val="000000" w:themeColor="text1"/>
          <w:sz w:val="22"/>
          <w:szCs w:val="22"/>
        </w:rPr>
        <w:t xml:space="preserve"> in early Soviet medicine. Viktoria Vorobeva, an </w:t>
      </w:r>
      <w:r w:rsidR="00C44030" w:rsidRPr="00F1207F">
        <w:rPr>
          <w:rFonts w:ascii="Calibri" w:hAnsi="Calibri" w:cs="Calibri"/>
          <w:color w:val="000000" w:themeColor="text1"/>
          <w:sz w:val="22"/>
          <w:szCs w:val="22"/>
        </w:rPr>
        <w:t>i</w:t>
      </w:r>
      <w:r w:rsidR="009B07B1" w:rsidRPr="00F1207F">
        <w:rPr>
          <w:rFonts w:ascii="Calibri" w:hAnsi="Calibri" w:cs="Calibri"/>
          <w:color w:val="000000" w:themeColor="text1"/>
          <w:sz w:val="22"/>
          <w:szCs w:val="22"/>
        </w:rPr>
        <w:t>ndependent scholar</w:t>
      </w:r>
      <w:r w:rsidR="00C44030" w:rsidRPr="00F1207F">
        <w:rPr>
          <w:rFonts w:ascii="Calibri" w:hAnsi="Calibri" w:cs="Calibri"/>
          <w:color w:val="000000" w:themeColor="text1"/>
          <w:sz w:val="22"/>
          <w:szCs w:val="22"/>
        </w:rPr>
        <w:t xml:space="preserve"> based in Georgia</w:t>
      </w:r>
      <w:r w:rsidR="00715487" w:rsidRPr="00F1207F">
        <w:rPr>
          <w:rFonts w:ascii="Calibri" w:hAnsi="Calibri" w:cs="Calibri"/>
          <w:color w:val="000000" w:themeColor="text1"/>
          <w:sz w:val="22"/>
          <w:szCs w:val="22"/>
        </w:rPr>
        <w:t>,</w:t>
      </w:r>
      <w:r w:rsidR="00C44030" w:rsidRPr="00F1207F">
        <w:rPr>
          <w:rFonts w:ascii="Calibri" w:hAnsi="Calibri" w:cs="Calibri"/>
          <w:color w:val="000000" w:themeColor="text1"/>
          <w:sz w:val="22"/>
          <w:szCs w:val="22"/>
        </w:rPr>
        <w:t xml:space="preserve"> gave a paper on </w:t>
      </w:r>
      <w:r w:rsidR="00261C9C" w:rsidRPr="00F1207F">
        <w:rPr>
          <w:rFonts w:ascii="Calibri" w:hAnsi="Calibri" w:cs="Calibri"/>
          <w:color w:val="000000" w:themeColor="text1"/>
          <w:sz w:val="22"/>
          <w:szCs w:val="22"/>
        </w:rPr>
        <w:t xml:space="preserve">the personal engagements with psychoanalytic ideas about trauma that </w:t>
      </w:r>
      <w:r w:rsidR="00730B88" w:rsidRPr="00F1207F">
        <w:rPr>
          <w:rFonts w:ascii="Calibri" w:hAnsi="Calibri" w:cs="Calibri"/>
          <w:color w:val="000000" w:themeColor="text1"/>
          <w:sz w:val="22"/>
          <w:szCs w:val="22"/>
        </w:rPr>
        <w:t>were</w:t>
      </w:r>
      <w:r w:rsidR="00715487" w:rsidRPr="00F1207F">
        <w:rPr>
          <w:rFonts w:ascii="Calibri" w:hAnsi="Calibri" w:cs="Calibri"/>
          <w:color w:val="000000" w:themeColor="text1"/>
          <w:sz w:val="22"/>
          <w:szCs w:val="22"/>
        </w:rPr>
        <w:t xml:space="preserve"> expressed in early Soviet diaries. The discussion </w:t>
      </w:r>
      <w:r w:rsidR="00911594" w:rsidRPr="00F1207F">
        <w:rPr>
          <w:rFonts w:ascii="Calibri" w:hAnsi="Calibri" w:cs="Calibri"/>
          <w:color w:val="000000" w:themeColor="text1"/>
          <w:sz w:val="22"/>
          <w:szCs w:val="22"/>
        </w:rPr>
        <w:t xml:space="preserve">focused on the significance of place in </w:t>
      </w:r>
      <w:r w:rsidR="00CE00F9" w:rsidRPr="00F1207F">
        <w:rPr>
          <w:rFonts w:ascii="Calibri" w:hAnsi="Calibri" w:cs="Calibri"/>
          <w:color w:val="000000" w:themeColor="text1"/>
          <w:sz w:val="22"/>
          <w:szCs w:val="22"/>
        </w:rPr>
        <w:t xml:space="preserve">the conceptualisation of trauma, </w:t>
      </w:r>
      <w:r w:rsidR="007375D1" w:rsidRPr="00F1207F">
        <w:rPr>
          <w:rFonts w:ascii="Calibri" w:hAnsi="Calibri" w:cs="Calibri"/>
          <w:color w:val="000000" w:themeColor="text1"/>
          <w:sz w:val="22"/>
          <w:szCs w:val="22"/>
        </w:rPr>
        <w:t xml:space="preserve">and the ways in which the distinctive research culture of Ukraine was reflected in </w:t>
      </w:r>
      <w:r w:rsidR="00244B53" w:rsidRPr="00F1207F">
        <w:rPr>
          <w:rFonts w:ascii="Calibri" w:hAnsi="Calibri" w:cs="Calibri"/>
          <w:color w:val="000000" w:themeColor="text1"/>
          <w:sz w:val="22"/>
          <w:szCs w:val="22"/>
        </w:rPr>
        <w:t xml:space="preserve">practice. </w:t>
      </w:r>
    </w:p>
    <w:p w14:paraId="7DE9A156" w14:textId="7AAB236E" w:rsidR="00ED7C2C" w:rsidRPr="00F1207F" w:rsidRDefault="00ED7C2C" w:rsidP="00AD516C">
      <w:pPr>
        <w:spacing w:after="0" w:line="240" w:lineRule="auto"/>
        <w:jc w:val="both"/>
        <w:rPr>
          <w:rFonts w:ascii="Calibri" w:hAnsi="Calibri" w:cs="Calibri"/>
          <w:sz w:val="22"/>
          <w:szCs w:val="22"/>
        </w:rPr>
      </w:pPr>
      <w:r w:rsidRPr="00F1207F">
        <w:rPr>
          <w:rFonts w:ascii="Calibri" w:hAnsi="Calibri" w:cs="Calibri"/>
          <w:color w:val="000000" w:themeColor="text1"/>
          <w:sz w:val="22"/>
          <w:szCs w:val="22"/>
        </w:rPr>
        <w:t>Over two days, the delegates</w:t>
      </w:r>
      <w:r w:rsidRPr="00F1207F">
        <w:rPr>
          <w:rFonts w:ascii="Calibri" w:hAnsi="Calibri" w:cs="Calibri"/>
          <w:sz w:val="22"/>
          <w:szCs w:val="22"/>
        </w:rPr>
        <w:t xml:space="preserve"> discussed the </w:t>
      </w:r>
      <w:r w:rsidR="00730B88" w:rsidRPr="00F1207F">
        <w:rPr>
          <w:rFonts w:ascii="Calibri" w:hAnsi="Calibri" w:cs="Calibri"/>
          <w:sz w:val="22"/>
          <w:szCs w:val="22"/>
        </w:rPr>
        <w:t>multifaceted</w:t>
      </w:r>
      <w:r w:rsidRPr="00F1207F">
        <w:rPr>
          <w:rFonts w:ascii="Calibri" w:hAnsi="Calibri" w:cs="Calibri"/>
          <w:sz w:val="22"/>
          <w:szCs w:val="22"/>
        </w:rPr>
        <w:t xml:space="preserve"> explorations and representations of trauma that operated in the Soviet Union and Eastern Europe. </w:t>
      </w:r>
    </w:p>
    <w:p w14:paraId="686F475C" w14:textId="1D25C07D" w:rsidR="00C44030" w:rsidRPr="00F1207F" w:rsidRDefault="008B69B1" w:rsidP="00AD516C">
      <w:pPr>
        <w:spacing w:after="0" w:line="240" w:lineRule="auto"/>
        <w:jc w:val="both"/>
        <w:rPr>
          <w:rFonts w:ascii="Calibri" w:hAnsi="Calibri" w:cs="Calibri"/>
          <w:b/>
          <w:bCs/>
          <w:color w:val="000000" w:themeColor="text1"/>
          <w:sz w:val="22"/>
          <w:szCs w:val="22"/>
        </w:rPr>
      </w:pPr>
      <w:r w:rsidRPr="00F1207F">
        <w:rPr>
          <w:rFonts w:ascii="Calibri" w:hAnsi="Calibri" w:cs="Calibri"/>
          <w:b/>
          <w:bCs/>
          <w:color w:val="000000" w:themeColor="text1"/>
          <w:sz w:val="22"/>
          <w:szCs w:val="22"/>
        </w:rPr>
        <w:t>Objectives and Outcomes</w:t>
      </w:r>
    </w:p>
    <w:p w14:paraId="2608F23E" w14:textId="4D46712F" w:rsidR="00DF51A5" w:rsidRPr="00F1207F" w:rsidRDefault="0069288C" w:rsidP="00AD516C">
      <w:pPr>
        <w:spacing w:after="0" w:line="240" w:lineRule="auto"/>
        <w:ind w:firstLine="720"/>
        <w:jc w:val="both"/>
        <w:rPr>
          <w:rFonts w:ascii="Calibri" w:hAnsi="Calibri" w:cs="Calibri"/>
          <w:color w:val="000000" w:themeColor="text1"/>
          <w:sz w:val="22"/>
          <w:szCs w:val="22"/>
        </w:rPr>
      </w:pPr>
      <w:r w:rsidRPr="00F1207F">
        <w:rPr>
          <w:rFonts w:ascii="Calibri" w:hAnsi="Calibri" w:cs="Calibri"/>
          <w:sz w:val="22"/>
          <w:szCs w:val="22"/>
        </w:rPr>
        <w:t xml:space="preserve">The event aimed to </w:t>
      </w:r>
      <w:r w:rsidR="00CA1430" w:rsidRPr="00F1207F">
        <w:rPr>
          <w:rFonts w:ascii="Calibri" w:hAnsi="Calibri" w:cs="Calibri"/>
          <w:color w:val="212121"/>
          <w:sz w:val="22"/>
          <w:szCs w:val="22"/>
        </w:rPr>
        <w:t xml:space="preserve">put interdisciplinarity at its heart, bringing together social historians and historians of science and medicine with film studies scholars, and experts from literary and cultural studies. </w:t>
      </w:r>
      <w:r w:rsidR="00F46E49" w:rsidRPr="00F1207F">
        <w:rPr>
          <w:rFonts w:ascii="Calibri" w:hAnsi="Calibri" w:cs="Calibri"/>
          <w:color w:val="212121"/>
          <w:sz w:val="22"/>
          <w:szCs w:val="22"/>
        </w:rPr>
        <w:t xml:space="preserve">It also </w:t>
      </w:r>
      <w:r w:rsidR="00F46E49" w:rsidRPr="00F1207F">
        <w:rPr>
          <w:rFonts w:ascii="Calibri" w:hAnsi="Calibri" w:cs="Calibri"/>
          <w:sz w:val="22"/>
          <w:szCs w:val="22"/>
        </w:rPr>
        <w:t xml:space="preserve">aimed to </w:t>
      </w:r>
      <w:r w:rsidRPr="00F1207F">
        <w:rPr>
          <w:rFonts w:ascii="Calibri" w:hAnsi="Calibri" w:cs="Calibri"/>
          <w:sz w:val="22"/>
          <w:szCs w:val="22"/>
        </w:rPr>
        <w:t xml:space="preserve">foster collaborative research networks between Warwick and some of the leading centres for medical humanities research in the UK (Centre for the History of Healthcare, Strathclyde; Birkbeck Centre for Interdisciplinary Research on Mental Health) and in Europe (Centre for Culture and the Mind, Copenhagen and the Ludwig Maximilian University of Munich). </w:t>
      </w:r>
      <w:r w:rsidR="00F46E49" w:rsidRPr="00F1207F">
        <w:rPr>
          <w:rFonts w:ascii="Calibri" w:hAnsi="Calibri" w:cs="Calibri"/>
          <w:sz w:val="22"/>
          <w:szCs w:val="22"/>
        </w:rPr>
        <w:t xml:space="preserve"> These objectives were fully met</w:t>
      </w:r>
      <w:r w:rsidR="00360AE8" w:rsidRPr="00F1207F">
        <w:rPr>
          <w:rFonts w:ascii="Calibri" w:hAnsi="Calibri" w:cs="Calibri"/>
          <w:sz w:val="22"/>
          <w:szCs w:val="22"/>
        </w:rPr>
        <w:t xml:space="preserve">—the </w:t>
      </w:r>
      <w:r w:rsidR="007C673C" w:rsidRPr="00F1207F">
        <w:rPr>
          <w:rFonts w:ascii="Calibri" w:hAnsi="Calibri" w:cs="Calibri"/>
          <w:sz w:val="22"/>
          <w:szCs w:val="22"/>
        </w:rPr>
        <w:t>interchange between medicine and culture was a recurring topic of panel discussion</w:t>
      </w:r>
      <w:r w:rsidR="007B0AE1" w:rsidRPr="00F1207F">
        <w:rPr>
          <w:rFonts w:ascii="Calibri" w:hAnsi="Calibri" w:cs="Calibri"/>
          <w:sz w:val="22"/>
          <w:szCs w:val="22"/>
        </w:rPr>
        <w:t xml:space="preserve">. The workshop also fostered </w:t>
      </w:r>
      <w:r w:rsidR="00E343BC" w:rsidRPr="00F1207F">
        <w:rPr>
          <w:rFonts w:ascii="Calibri" w:hAnsi="Calibri" w:cs="Calibri"/>
          <w:sz w:val="22"/>
          <w:szCs w:val="22"/>
        </w:rPr>
        <w:t xml:space="preserve">the creation of new research networks. Ana Cretu, </w:t>
      </w:r>
      <w:r w:rsidR="00D36390" w:rsidRPr="00F1207F">
        <w:rPr>
          <w:rFonts w:ascii="Calibri" w:hAnsi="Calibri" w:cs="Calibri"/>
          <w:sz w:val="22"/>
          <w:szCs w:val="22"/>
        </w:rPr>
        <w:t>Ana Cergol Paradiz</w:t>
      </w:r>
      <w:r w:rsidR="00152ABF" w:rsidRPr="00F1207F">
        <w:rPr>
          <w:rFonts w:ascii="Calibri" w:hAnsi="Calibri" w:cs="Calibri"/>
          <w:sz w:val="22"/>
          <w:szCs w:val="22"/>
        </w:rPr>
        <w:t xml:space="preserve"> (who is part</w:t>
      </w:r>
      <w:r w:rsidR="006B1133" w:rsidRPr="00F1207F">
        <w:rPr>
          <w:rFonts w:ascii="Calibri" w:hAnsi="Calibri" w:cs="Calibri"/>
          <w:sz w:val="22"/>
          <w:szCs w:val="22"/>
        </w:rPr>
        <w:t>ly based at the University of Ljubljana</w:t>
      </w:r>
      <w:proofErr w:type="gramStart"/>
      <w:r w:rsidR="006B1133" w:rsidRPr="00F1207F">
        <w:rPr>
          <w:rFonts w:ascii="Calibri" w:hAnsi="Calibri" w:cs="Calibri"/>
          <w:sz w:val="22"/>
          <w:szCs w:val="22"/>
        </w:rPr>
        <w:t>)</w:t>
      </w:r>
      <w:proofErr w:type="gramEnd"/>
      <w:r w:rsidR="00D36390" w:rsidRPr="00F1207F">
        <w:rPr>
          <w:rFonts w:ascii="Calibri" w:hAnsi="Calibri" w:cs="Calibri"/>
          <w:sz w:val="22"/>
          <w:szCs w:val="22"/>
        </w:rPr>
        <w:t xml:space="preserve"> and I (Anna Toropova) are currently </w:t>
      </w:r>
      <w:r w:rsidR="00153429" w:rsidRPr="00F1207F">
        <w:rPr>
          <w:rFonts w:ascii="Calibri" w:hAnsi="Calibri" w:cs="Calibri"/>
          <w:sz w:val="22"/>
          <w:szCs w:val="22"/>
        </w:rPr>
        <w:t xml:space="preserve">preparing a bid for the </w:t>
      </w:r>
      <w:r w:rsidR="00152ABF" w:rsidRPr="00F1207F">
        <w:rPr>
          <w:rFonts w:ascii="Calibri" w:hAnsi="Calibri" w:cs="Calibri"/>
          <w:sz w:val="22"/>
          <w:szCs w:val="22"/>
        </w:rPr>
        <w:t xml:space="preserve">next </w:t>
      </w:r>
      <w:r w:rsidR="00153429" w:rsidRPr="00F1207F">
        <w:rPr>
          <w:rFonts w:ascii="Calibri" w:hAnsi="Calibri" w:cs="Calibri"/>
          <w:sz w:val="22"/>
          <w:szCs w:val="22"/>
        </w:rPr>
        <w:t xml:space="preserve">Eutopia </w:t>
      </w:r>
      <w:r w:rsidR="00152ABF" w:rsidRPr="00F1207F">
        <w:rPr>
          <w:rFonts w:ascii="Calibri" w:hAnsi="Calibri" w:cs="Calibri"/>
          <w:sz w:val="22"/>
          <w:szCs w:val="22"/>
        </w:rPr>
        <w:t>funding call.</w:t>
      </w:r>
      <w:r w:rsidR="006B1133" w:rsidRPr="00F1207F">
        <w:rPr>
          <w:rFonts w:ascii="Calibri" w:hAnsi="Calibri" w:cs="Calibri"/>
          <w:sz w:val="22"/>
          <w:szCs w:val="22"/>
        </w:rPr>
        <w:t xml:space="preserve"> </w:t>
      </w:r>
      <w:r w:rsidR="002D75C6" w:rsidRPr="00F1207F">
        <w:rPr>
          <w:rFonts w:ascii="Calibri" w:hAnsi="Calibri" w:cs="Calibri"/>
          <w:sz w:val="22"/>
          <w:szCs w:val="22"/>
        </w:rPr>
        <w:t xml:space="preserve">I have also been invited to present on </w:t>
      </w:r>
      <w:r w:rsidR="00730B88" w:rsidRPr="00F1207F">
        <w:rPr>
          <w:rFonts w:ascii="Calibri" w:hAnsi="Calibri" w:cs="Calibri"/>
          <w:sz w:val="22"/>
          <w:szCs w:val="22"/>
        </w:rPr>
        <w:t>my</w:t>
      </w:r>
      <w:r w:rsidR="002D75C6" w:rsidRPr="00F1207F">
        <w:rPr>
          <w:rFonts w:ascii="Calibri" w:hAnsi="Calibri" w:cs="Calibri"/>
          <w:sz w:val="22"/>
          <w:szCs w:val="22"/>
        </w:rPr>
        <w:t xml:space="preserve"> ‘Traumatised Minds’ project at Newcastle. </w:t>
      </w:r>
      <w:r w:rsidR="00B50E20" w:rsidRPr="00F1207F">
        <w:rPr>
          <w:rFonts w:ascii="Calibri" w:hAnsi="Calibri" w:cs="Calibri"/>
          <w:sz w:val="22"/>
          <w:szCs w:val="22"/>
        </w:rPr>
        <w:t>I</w:t>
      </w:r>
      <w:r w:rsidR="00CB502A" w:rsidRPr="00F1207F">
        <w:rPr>
          <w:rFonts w:ascii="Calibri" w:hAnsi="Calibri" w:cs="Calibri"/>
          <w:sz w:val="22"/>
          <w:szCs w:val="22"/>
        </w:rPr>
        <w:t>n addition, I</w:t>
      </w:r>
      <w:r w:rsidR="00B50E20" w:rsidRPr="00F1207F">
        <w:rPr>
          <w:rFonts w:ascii="Calibri" w:hAnsi="Calibri" w:cs="Calibri"/>
          <w:sz w:val="22"/>
          <w:szCs w:val="22"/>
        </w:rPr>
        <w:t xml:space="preserve"> have been in discussion with </w:t>
      </w:r>
      <w:r w:rsidR="00B50E20" w:rsidRPr="00F1207F">
        <w:rPr>
          <w:rFonts w:ascii="Calibri" w:hAnsi="Calibri" w:cs="Calibri"/>
          <w:color w:val="000000" w:themeColor="text1"/>
          <w:sz w:val="22"/>
          <w:szCs w:val="22"/>
        </w:rPr>
        <w:t>Viktoria Vorobeva</w:t>
      </w:r>
      <w:r w:rsidR="003133C6" w:rsidRPr="00F1207F">
        <w:rPr>
          <w:rFonts w:ascii="Calibri" w:hAnsi="Calibri" w:cs="Calibri"/>
          <w:color w:val="000000" w:themeColor="text1"/>
          <w:sz w:val="22"/>
          <w:szCs w:val="22"/>
        </w:rPr>
        <w:t xml:space="preserve"> about </w:t>
      </w:r>
      <w:r w:rsidR="00730B88" w:rsidRPr="00F1207F">
        <w:rPr>
          <w:rFonts w:ascii="Calibri" w:hAnsi="Calibri" w:cs="Calibri"/>
          <w:color w:val="000000" w:themeColor="text1"/>
          <w:sz w:val="22"/>
          <w:szCs w:val="22"/>
        </w:rPr>
        <w:t xml:space="preserve">collaborating to develop our shared research interest in studies of trauma in Soviet </w:t>
      </w:r>
      <w:r w:rsidR="001E70E7" w:rsidRPr="00F1207F">
        <w:rPr>
          <w:rFonts w:ascii="Calibri" w:hAnsi="Calibri" w:cs="Calibri"/>
          <w:color w:val="000000" w:themeColor="text1"/>
          <w:sz w:val="22"/>
          <w:szCs w:val="22"/>
        </w:rPr>
        <w:t xml:space="preserve">Georgia. </w:t>
      </w:r>
      <w:r w:rsidR="00342DBF" w:rsidRPr="00F1207F">
        <w:rPr>
          <w:rFonts w:ascii="Calibri" w:hAnsi="Calibri" w:cs="Calibri"/>
          <w:color w:val="000000" w:themeColor="text1"/>
          <w:sz w:val="22"/>
          <w:szCs w:val="22"/>
        </w:rPr>
        <w:t xml:space="preserve">The research networks fostered at the workshop will be further strengthened through </w:t>
      </w:r>
      <w:r w:rsidR="00D11C58" w:rsidRPr="00F1207F">
        <w:rPr>
          <w:rFonts w:ascii="Calibri" w:hAnsi="Calibri" w:cs="Calibri"/>
          <w:color w:val="000000" w:themeColor="text1"/>
          <w:sz w:val="22"/>
          <w:szCs w:val="22"/>
        </w:rPr>
        <w:t xml:space="preserve">the </w:t>
      </w:r>
      <w:r w:rsidR="00342DBF" w:rsidRPr="00F1207F">
        <w:rPr>
          <w:rFonts w:ascii="Calibri" w:hAnsi="Calibri" w:cs="Calibri"/>
          <w:color w:val="000000" w:themeColor="text1"/>
          <w:sz w:val="22"/>
          <w:szCs w:val="22"/>
        </w:rPr>
        <w:t>collaborative publication</w:t>
      </w:r>
      <w:r w:rsidR="00D11C58" w:rsidRPr="00F1207F">
        <w:rPr>
          <w:rFonts w:ascii="Calibri" w:hAnsi="Calibri" w:cs="Calibri"/>
          <w:color w:val="000000" w:themeColor="text1"/>
          <w:sz w:val="22"/>
          <w:szCs w:val="22"/>
        </w:rPr>
        <w:t xml:space="preserve"> of a special journal issue stemming from the workshop. </w:t>
      </w:r>
    </w:p>
    <w:p w14:paraId="38A1DB58" w14:textId="3D598DE2" w:rsidR="00F1207F" w:rsidRPr="00F1207F" w:rsidRDefault="00F1207F" w:rsidP="00AD516C">
      <w:pPr>
        <w:spacing w:after="0" w:line="240" w:lineRule="auto"/>
        <w:jc w:val="both"/>
        <w:rPr>
          <w:rFonts w:ascii="Calibri" w:hAnsi="Calibri" w:cs="Calibri"/>
          <w:color w:val="000000" w:themeColor="text1"/>
          <w:sz w:val="22"/>
          <w:szCs w:val="22"/>
        </w:rPr>
      </w:pPr>
      <w:r w:rsidRPr="00F1207F">
        <w:rPr>
          <w:rFonts w:ascii="Calibri" w:hAnsi="Calibri" w:cs="Calibri"/>
          <w:color w:val="000000" w:themeColor="text1"/>
          <w:sz w:val="22"/>
          <w:szCs w:val="22"/>
        </w:rPr>
        <w:t>Anna Toropova (History)</w:t>
      </w:r>
      <w:bookmarkEnd w:id="1"/>
    </w:p>
    <w:sectPr w:rsidR="00F1207F" w:rsidRPr="00F1207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Helvetica Neue">
    <w:altName w:val="Sylfaen"/>
    <w:charset w:val="00"/>
    <w:family w:val="auto"/>
    <w:pitch w:val="variable"/>
    <w:sig w:usb0="E50002FF" w:usb1="500079DB" w:usb2="00000010" w:usb3="00000000" w:csb0="00000001" w:csb1="00000000"/>
  </w:font>
  <w:font w:name="Arial Unicode MS">
    <w:altName w:val="Yu Gothic"/>
    <w:panose1 w:val="020B0604020202020204"/>
    <w:charset w:val="00"/>
    <w:family w:val="roman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">
    <w:altName w:val="Times New Roman"/>
    <w:panose1 w:val="02020603050405020304"/>
    <w:charset w:val="00"/>
    <w:family w:val="auto"/>
    <w:pitch w:val="variable"/>
    <w:sig w:usb0="00000003" w:usb1="00000000" w:usb2="00000000" w:usb3="00000000" w:csb0="00000007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6EBE"/>
    <w:rsid w:val="0000287C"/>
    <w:rsid w:val="0005235E"/>
    <w:rsid w:val="00096C5A"/>
    <w:rsid w:val="000A3A0D"/>
    <w:rsid w:val="000C1232"/>
    <w:rsid w:val="00144036"/>
    <w:rsid w:val="00152ABF"/>
    <w:rsid w:val="00153429"/>
    <w:rsid w:val="00183264"/>
    <w:rsid w:val="001D757A"/>
    <w:rsid w:val="001E70E7"/>
    <w:rsid w:val="00203A33"/>
    <w:rsid w:val="00221A8E"/>
    <w:rsid w:val="00244B53"/>
    <w:rsid w:val="00261C9C"/>
    <w:rsid w:val="00291510"/>
    <w:rsid w:val="002D75C6"/>
    <w:rsid w:val="00304BCB"/>
    <w:rsid w:val="003133C6"/>
    <w:rsid w:val="003265C3"/>
    <w:rsid w:val="00342DBF"/>
    <w:rsid w:val="00360AE8"/>
    <w:rsid w:val="003D2461"/>
    <w:rsid w:val="00406751"/>
    <w:rsid w:val="00407A61"/>
    <w:rsid w:val="0045508F"/>
    <w:rsid w:val="004742F4"/>
    <w:rsid w:val="00476DA6"/>
    <w:rsid w:val="00487C23"/>
    <w:rsid w:val="0049072E"/>
    <w:rsid w:val="004C22FC"/>
    <w:rsid w:val="004D7962"/>
    <w:rsid w:val="00580695"/>
    <w:rsid w:val="0069288C"/>
    <w:rsid w:val="00697623"/>
    <w:rsid w:val="006A4BF5"/>
    <w:rsid w:val="006A5FAB"/>
    <w:rsid w:val="006B1133"/>
    <w:rsid w:val="006C5EE1"/>
    <w:rsid w:val="00712B5E"/>
    <w:rsid w:val="00715487"/>
    <w:rsid w:val="00730B88"/>
    <w:rsid w:val="007375D1"/>
    <w:rsid w:val="007559FB"/>
    <w:rsid w:val="00774579"/>
    <w:rsid w:val="007811BA"/>
    <w:rsid w:val="0078122C"/>
    <w:rsid w:val="00781B5D"/>
    <w:rsid w:val="00791D86"/>
    <w:rsid w:val="007B0AE1"/>
    <w:rsid w:val="007C673C"/>
    <w:rsid w:val="00822734"/>
    <w:rsid w:val="0083116A"/>
    <w:rsid w:val="008368CD"/>
    <w:rsid w:val="00881C67"/>
    <w:rsid w:val="008B69B1"/>
    <w:rsid w:val="008B7A67"/>
    <w:rsid w:val="008C4CD3"/>
    <w:rsid w:val="00911594"/>
    <w:rsid w:val="009225BF"/>
    <w:rsid w:val="0095794F"/>
    <w:rsid w:val="009A4B54"/>
    <w:rsid w:val="009B07B1"/>
    <w:rsid w:val="00A575BD"/>
    <w:rsid w:val="00A66EBE"/>
    <w:rsid w:val="00A92D27"/>
    <w:rsid w:val="00AA1F6A"/>
    <w:rsid w:val="00AB583F"/>
    <w:rsid w:val="00AD516C"/>
    <w:rsid w:val="00B50E20"/>
    <w:rsid w:val="00B52DB8"/>
    <w:rsid w:val="00B7367F"/>
    <w:rsid w:val="00B8161A"/>
    <w:rsid w:val="00B94334"/>
    <w:rsid w:val="00BB65A3"/>
    <w:rsid w:val="00BC76F0"/>
    <w:rsid w:val="00C074DF"/>
    <w:rsid w:val="00C1618E"/>
    <w:rsid w:val="00C44030"/>
    <w:rsid w:val="00C71BD4"/>
    <w:rsid w:val="00C81663"/>
    <w:rsid w:val="00CA1430"/>
    <w:rsid w:val="00CB502A"/>
    <w:rsid w:val="00CD0E8E"/>
    <w:rsid w:val="00CD4938"/>
    <w:rsid w:val="00CE00F9"/>
    <w:rsid w:val="00CE063A"/>
    <w:rsid w:val="00D01F57"/>
    <w:rsid w:val="00D11C58"/>
    <w:rsid w:val="00D225CE"/>
    <w:rsid w:val="00D36390"/>
    <w:rsid w:val="00D40FA1"/>
    <w:rsid w:val="00DC4AFD"/>
    <w:rsid w:val="00DC64CE"/>
    <w:rsid w:val="00DE6574"/>
    <w:rsid w:val="00DF51A5"/>
    <w:rsid w:val="00E11C3F"/>
    <w:rsid w:val="00E343BC"/>
    <w:rsid w:val="00E37009"/>
    <w:rsid w:val="00E64B25"/>
    <w:rsid w:val="00E75CD9"/>
    <w:rsid w:val="00E77602"/>
    <w:rsid w:val="00E92751"/>
    <w:rsid w:val="00ED7C2C"/>
    <w:rsid w:val="00F00D4A"/>
    <w:rsid w:val="00F1207F"/>
    <w:rsid w:val="00F271AC"/>
    <w:rsid w:val="00F46E49"/>
    <w:rsid w:val="00F66951"/>
    <w:rsid w:val="00F77987"/>
    <w:rsid w:val="00FB2C38"/>
    <w:rsid w:val="00FB7CEF"/>
    <w:rsid w:val="00FC03AE"/>
    <w:rsid w:val="00FE56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AED376"/>
  <w15:chartTrackingRefBased/>
  <w15:docId w15:val="{31ED352B-2839-4746-854B-836434E2B1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66EBE"/>
  </w:style>
  <w:style w:type="paragraph" w:styleId="Heading1">
    <w:name w:val="heading 1"/>
    <w:basedOn w:val="Normal"/>
    <w:next w:val="Normal"/>
    <w:link w:val="Heading1Char"/>
    <w:uiPriority w:val="9"/>
    <w:qFormat/>
    <w:rsid w:val="00A66EB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66EB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66EB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66EB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66EB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66EB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66EB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66EB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66EB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66EB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A66EB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66EB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66EB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66EB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66EB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66EB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66EB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66EB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66EB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66EB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66EB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66EB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66EB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66EB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66EB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66EB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66EB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66EB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66EBE"/>
    <w:rPr>
      <w:b/>
      <w:bCs/>
      <w:smallCaps/>
      <w:color w:val="0F4761" w:themeColor="accent1" w:themeShade="BF"/>
      <w:spacing w:val="5"/>
    </w:rPr>
  </w:style>
  <w:style w:type="character" w:customStyle="1" w:styleId="apple-converted-space">
    <w:name w:val="apple-converted-space"/>
    <w:basedOn w:val="DefaultParagraphFont"/>
    <w:rsid w:val="00A66EBE"/>
  </w:style>
  <w:style w:type="character" w:customStyle="1" w:styleId="outlook-search-highlight">
    <w:name w:val="outlook-search-highlight"/>
    <w:basedOn w:val="DefaultParagraphFont"/>
    <w:rsid w:val="00096C5A"/>
  </w:style>
  <w:style w:type="paragraph" w:customStyle="1" w:styleId="xmsonormal">
    <w:name w:val="x_msonormal"/>
    <w:basedOn w:val="Normal"/>
    <w:rsid w:val="00C71BD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paragraph" w:styleId="NormalWeb">
    <w:name w:val="Normal (Web)"/>
    <w:basedOn w:val="Normal"/>
    <w:uiPriority w:val="99"/>
    <w:unhideWhenUsed/>
    <w:rsid w:val="005806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character" w:styleId="Emphasis">
    <w:name w:val="Emphasis"/>
    <w:basedOn w:val="DefaultParagraphFont"/>
    <w:uiPriority w:val="20"/>
    <w:qFormat/>
    <w:rsid w:val="00F271AC"/>
    <w:rPr>
      <w:i/>
      <w:iCs/>
    </w:rPr>
  </w:style>
  <w:style w:type="paragraph" w:customStyle="1" w:styleId="Body">
    <w:name w:val="Body"/>
    <w:rsid w:val="0078122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kern w:val="0"/>
      <w:sz w:val="22"/>
      <w:szCs w:val="22"/>
      <w:bdr w:val="nil"/>
      <w:lang w:val="en-US" w:eastAsia="en-GB"/>
      <w14:textOutline w14:w="0" w14:cap="flat" w14:cmpd="sng" w14:algn="ctr">
        <w14:noFill/>
        <w14:prstDash w14:val="solid"/>
        <w14:bevel/>
      </w14:textOutline>
      <w14:ligatures w14:val="none"/>
    </w:rPr>
  </w:style>
  <w:style w:type="table" w:styleId="TableGrid">
    <w:name w:val="Table Grid"/>
    <w:basedOn w:val="TableNormal"/>
    <w:uiPriority w:val="59"/>
    <w:rsid w:val="00C1618E"/>
    <w:pPr>
      <w:spacing w:after="0" w:line="240" w:lineRule="auto"/>
    </w:pPr>
    <w:rPr>
      <w:rFonts w:eastAsiaTheme="minorEastAsia"/>
      <w:kern w:val="0"/>
      <w:sz w:val="22"/>
      <w:szCs w:val="22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0569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1122</Words>
  <Characters>6401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Toropova, Anna</dc:creator>
  <cp:keywords/>
  <dc:description/>
  <cp:lastModifiedBy>Rae, Sue</cp:lastModifiedBy>
  <cp:revision>4</cp:revision>
  <dcterms:created xsi:type="dcterms:W3CDTF">2025-06-02T15:11:00Z</dcterms:created>
  <dcterms:modified xsi:type="dcterms:W3CDTF">2025-06-02T15:26:00Z</dcterms:modified>
</cp:coreProperties>
</file>