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1" w14:textId="77777777" w:rsidR="00026268" w:rsidRDefault="004B6C42">
      <w:pPr>
        <w:pStyle w:val="Title"/>
        <w:jc w:val="center"/>
      </w:pPr>
      <w:bookmarkStart w:id="0" w:name="_xra2fbl6qzso" w:colFirst="0" w:colLast="0"/>
      <w:bookmarkEnd w:id="0"/>
      <w:r>
        <w:t>Divine Disasters: Exploring Distressed Landscapes in Literature and Theology</w:t>
      </w:r>
    </w:p>
    <w:p w14:paraId="00000002" w14:textId="77777777" w:rsidR="00026268" w:rsidRDefault="004B6C42">
      <w:pPr>
        <w:pStyle w:val="Subtitle"/>
        <w:jc w:val="center"/>
      </w:pPr>
      <w:bookmarkStart w:id="1" w:name="_lfoy92yq3w48" w:colFirst="0" w:colLast="0"/>
      <w:bookmarkEnd w:id="1"/>
      <w:r>
        <w:t xml:space="preserve">Conference Report </w:t>
      </w:r>
    </w:p>
    <w:p w14:paraId="00000003" w14:textId="77777777" w:rsidR="00026268" w:rsidRDefault="004B6C42">
      <w:r>
        <w:t xml:space="preserve">What happens when belief, the sacred and the divine collide with ecological crises? How do such distressed landscapes alter our ideas of the ecological and theological? The one-day interdisciplinary conference, </w:t>
      </w:r>
      <w:r>
        <w:rPr>
          <w:i/>
        </w:rPr>
        <w:t>Divine Disasters: Exploring Distressed Landscapes in Literature and Theology</w:t>
      </w:r>
      <w:r>
        <w:t xml:space="preserve">, set out to explore these questions at the University of Warwick on 24th February 2024. </w:t>
      </w:r>
    </w:p>
    <w:p w14:paraId="00000004" w14:textId="77777777" w:rsidR="00026268" w:rsidRDefault="00026268"/>
    <w:p w14:paraId="00000005" w14:textId="4F9300B3" w:rsidR="00026268" w:rsidRDefault="004B6C42">
      <w:r>
        <w:t xml:space="preserve">This conference </w:t>
      </w:r>
      <w:r w:rsidR="00D72C24">
        <w:t>asked</w:t>
      </w:r>
      <w:r>
        <w:t xml:space="preserve"> how art and literature depicted the role of the divine in disasters. During times of ecological crisis, some turn to religion for solace, while others feel their faith shaken. These dilemmas are unsurprising as the distressed landscapes of disasters are often places of multitudinous emotions, including fear, sadness, anxiety, anger, and hope, foregrounding theological queries of evil, </w:t>
      </w:r>
      <w:r w:rsidR="00D72C24">
        <w:t>doubt,</w:t>
      </w:r>
      <w:r>
        <w:t xml:space="preserve"> and suffering. Literature and creative art often act as a site for exploring intersections between theological </w:t>
      </w:r>
      <w:r>
        <w:t>enquiries and ecological disasters. “Divine disasters” offer</w:t>
      </w:r>
      <w:r w:rsidR="00D72C24">
        <w:t>s</w:t>
      </w:r>
      <w:r>
        <w:t xml:space="preserve"> a new lens for examining the interrelationship between theology, ecology, and literature, questioning human vulnerability and theology’s big questions within narratives of distressed landscapes. </w:t>
      </w:r>
    </w:p>
    <w:p w14:paraId="00000006" w14:textId="77777777" w:rsidR="00026268" w:rsidRDefault="00026268"/>
    <w:p w14:paraId="00000007" w14:textId="7640BE8C" w:rsidR="00026268" w:rsidRDefault="004B6C42">
      <w:r>
        <w:t xml:space="preserve">The conference welcomed 77 delegates, with 43 in-person attendees and a further 35 joining us online. The hybrid conference format made the event more accessible, facilitating a range of scholars from international institutions that enhanced the cross-discipline </w:t>
      </w:r>
      <w:r w:rsidR="00D72C24">
        <w:t>implications</w:t>
      </w:r>
      <w:r>
        <w:t xml:space="preserve"> of </w:t>
      </w:r>
      <w:r w:rsidRPr="00D72C24">
        <w:rPr>
          <w:i/>
          <w:iCs/>
        </w:rPr>
        <w:t>Divine Disasters</w:t>
      </w:r>
      <w:r>
        <w:t xml:space="preserve">. In turn, the conference programme boasted presentations across diverse fields, including cultural studies, history, sociology, </w:t>
      </w:r>
      <w:r w:rsidR="00D72C24">
        <w:t>film,</w:t>
      </w:r>
      <w:r>
        <w:t xml:space="preserve"> and media studies, to explore the conference theme in both imaged landscapes and real-world terms.  </w:t>
      </w:r>
    </w:p>
    <w:p w14:paraId="00000008" w14:textId="77777777" w:rsidR="00026268" w:rsidRDefault="00026268"/>
    <w:p w14:paraId="00000009" w14:textId="55D89A16" w:rsidR="00026268" w:rsidRDefault="004B6C42">
      <w:r>
        <w:t>Sadly, our keynote speaker, Prof. Patricia Murrieta-Flores, could not present her research on “</w:t>
      </w:r>
      <w:r>
        <w:rPr>
          <w:i/>
        </w:rPr>
        <w:t>Nepantla</w:t>
      </w:r>
      <w:r>
        <w:t>, between indigenous time and colonial space: Reflections about the end of the world in Central Mexico” due to illness. However, this schedule change allowed all delegates to participate in the two workshops initially planned to run concurrently. “Workshop A: Reading Ecopoetics in Divine Disasters”, facilitated by</w:t>
      </w:r>
      <w:r w:rsidR="00D72C24">
        <w:t xml:space="preserve"> PhD candidates</w:t>
      </w:r>
      <w:r>
        <w:t xml:space="preserve"> Ambika Raja, Nicola Hamer, and Lizzie Smith, opened the conference and invited discussions on poetry by Will Giles alongside visual art by Kaili Chun and Hongtao Zhou. In th</w:t>
      </w:r>
      <w:r>
        <w:t xml:space="preserve">e afternoon, Catherine Greenwood from the University of Sheffield facilitated “Workshop B: Creating Responses to Divine Disasters” with Ruth-Anne Walbank, allowing delegates to write their responses to the conference theme through a series of free writing exercises and prompts from writing, including Catherine’s poetry, the Sura Qari’ah, and the Hopi Prophecies. While unexpected, the renewed focus on these interactive workshops rather than a single keynote </w:t>
      </w:r>
      <w:r w:rsidR="00D72C24">
        <w:t>decentred</w:t>
      </w:r>
      <w:r>
        <w:t xml:space="preserve"> the conference’s didactic mode to refocus</w:t>
      </w:r>
      <w:r>
        <w:t xml:space="preserve"> the event around discourse, exchange, and creativity, building a stronger feeling of academic community across the day. </w:t>
      </w:r>
    </w:p>
    <w:p w14:paraId="0000000A" w14:textId="77777777" w:rsidR="00026268" w:rsidRDefault="00026268"/>
    <w:p w14:paraId="0000000B" w14:textId="188948C7" w:rsidR="00026268" w:rsidRDefault="004B6C42">
      <w:r>
        <w:t xml:space="preserve">The remainder of the </w:t>
      </w:r>
      <w:r w:rsidR="00D72C24">
        <w:t>conference</w:t>
      </w:r>
      <w:r>
        <w:t xml:space="preserve"> encompassed six parallel panels from 17 researchers. In Room A, panels explored fictional representations of divine disasters, including ‘Dark Ecologies and Gothic Disasters’, ‘Deluge, Disaster, and Divine Deep Ecologies’, and ‘Remembering Disaster in Art and Culture’. The interdisciplinary scope of such fictional accounts enabled fresh comparisons between the mediums for imagining divine disasters, ranging from children’s animated films to Shakespeare’s plays. Meanwhile, the panels in Room B con</w:t>
      </w:r>
      <w:r>
        <w:t>templated narratives from real-world disasters and the philosophical questions they raised, such as ‘Hope and Morality in the Face of Disaster’, ‘Divine Disasters and Religious Practice’, and ‘Extractions, Wastelands, and Human-made Disasters’. Papers on recent events such as the Chornobyl disaster and current topics like climate anxiety emphasised the relevance of “Divine Disasters” as an important critical lens for interpreting historic and contemporary distressed landscapes.</w:t>
      </w:r>
    </w:p>
    <w:p w14:paraId="0000000C" w14:textId="77777777" w:rsidR="00026268" w:rsidRDefault="00026268"/>
    <w:p w14:paraId="0000000D" w14:textId="22E8F77E" w:rsidR="00026268" w:rsidRDefault="004B6C42">
      <w:r>
        <w:t xml:space="preserve">We would like to thank the Humanities Research Centre at the University of Warwick for their support in funding the conference. Thanks to the high-quality papers from the </w:t>
      </w:r>
      <w:r w:rsidR="00D72C24">
        <w:t xml:space="preserve">2024 </w:t>
      </w:r>
      <w:r>
        <w:t xml:space="preserve">conference, we hope to submit a book proposal to the Warwick Series in the Humanities to develop and share ‘Divine Disasters’ with wider academic communities. </w:t>
      </w:r>
    </w:p>
    <w:p w14:paraId="0000000E" w14:textId="77777777" w:rsidR="00026268" w:rsidRDefault="00026268"/>
    <w:p w14:paraId="0000000F" w14:textId="31436F9D" w:rsidR="00026268" w:rsidRDefault="004B6C42">
      <w:pPr>
        <w:jc w:val="right"/>
      </w:pPr>
      <w:r>
        <w:t>Report by</w:t>
      </w:r>
      <w:r w:rsidR="00D72C24" w:rsidRPr="00D72C24">
        <w:t xml:space="preserve"> </w:t>
      </w:r>
      <w:r w:rsidR="00D72C24">
        <w:t>Ruth-Anne Walbank and</w:t>
      </w:r>
      <w:r>
        <w:t xml:space="preserve"> Ambika Raja</w:t>
      </w:r>
    </w:p>
    <w:p w14:paraId="00000010" w14:textId="77777777" w:rsidR="00026268" w:rsidRDefault="004B6C42">
      <w:pPr>
        <w:jc w:val="right"/>
      </w:pPr>
      <w:r>
        <w:t>March 2024</w:t>
      </w:r>
    </w:p>
    <w:sectPr w:rsidR="00026268">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6268"/>
    <w:rsid w:val="00026268"/>
    <w:rsid w:val="000350C3"/>
    <w:rsid w:val="00115658"/>
    <w:rsid w:val="004B6C42"/>
    <w:rsid w:val="00D72C24"/>
    <w:rsid w:val="00F91F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6C039E"/>
  <w15:docId w15:val="{6ECDF1C9-EC29-B24A-8426-6385FEC468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GB"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C357A5CC01DFC45915F96982FADA930" ma:contentTypeVersion="15" ma:contentTypeDescription="Create a new document." ma:contentTypeScope="" ma:versionID="440bb4c93e13df01397d634ef9f81ea8">
  <xsd:schema xmlns:xsd="http://www.w3.org/2001/XMLSchema" xmlns:xs="http://www.w3.org/2001/XMLSchema" xmlns:p="http://schemas.microsoft.com/office/2006/metadata/properties" xmlns:ns3="0e59eb6a-8b70-423c-ab35-2757f3752977" xmlns:ns4="1b521863-0d43-4984-9bd9-43f55b030d45" targetNamespace="http://schemas.microsoft.com/office/2006/metadata/properties" ma:root="true" ma:fieldsID="5f9c7c80d18c09634a3021d61769dafc" ns3:_="" ns4:_="">
    <xsd:import namespace="0e59eb6a-8b70-423c-ab35-2757f3752977"/>
    <xsd:import namespace="1b521863-0d43-4984-9bd9-43f55b030d4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_activity" minOccurs="0"/>
                <xsd:element ref="ns3:MediaServiceAutoTags" minOccurs="0"/>
                <xsd:element ref="ns3:MediaServiceOCR" minOccurs="0"/>
                <xsd:element ref="ns3:MediaServiceGenerationTime" minOccurs="0"/>
                <xsd:element ref="ns3:MediaServiceEventHashCode"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59eb6a-8b70-423c-ab35-2757f375297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b521863-0d43-4984-9bd9-43f55b030d4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0e59eb6a-8b70-423c-ab35-2757f3752977" xsi:nil="true"/>
  </documentManagement>
</p:properties>
</file>

<file path=customXml/itemProps1.xml><?xml version="1.0" encoding="utf-8"?>
<ds:datastoreItem xmlns:ds="http://schemas.openxmlformats.org/officeDocument/2006/customXml" ds:itemID="{1B7FE6C3-98E1-43BC-95F3-8F6CED5473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59eb6a-8b70-423c-ab35-2757f3752977"/>
    <ds:schemaRef ds:uri="1b521863-0d43-4984-9bd9-43f55b030d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BA7C1A8-1E55-47AB-BB7B-CBC92C05A6F9}">
  <ds:schemaRefs>
    <ds:schemaRef ds:uri="http://schemas.microsoft.com/sharepoint/v3/contenttype/forms"/>
  </ds:schemaRefs>
</ds:datastoreItem>
</file>

<file path=customXml/itemProps3.xml><?xml version="1.0" encoding="utf-8"?>
<ds:datastoreItem xmlns:ds="http://schemas.openxmlformats.org/officeDocument/2006/customXml" ds:itemID="{DDBD39F3-E2D3-475D-BE0B-C2B017DF8FE2}">
  <ds:schemaRefs>
    <ds:schemaRef ds:uri="http://schemas.microsoft.com/office/2006/metadata/properties"/>
    <ds:schemaRef ds:uri="http://schemas.microsoft.com/office/infopath/2007/PartnerControls"/>
    <ds:schemaRef ds:uri="http://www.w3.org/XML/1998/namespace"/>
    <ds:schemaRef ds:uri="http://purl.org/dc/terms/"/>
    <ds:schemaRef ds:uri="http://schemas.openxmlformats.org/package/2006/metadata/core-properties"/>
    <ds:schemaRef ds:uri="0e59eb6a-8b70-423c-ab35-2757f3752977"/>
    <ds:schemaRef ds:uri="http://schemas.microsoft.com/office/2006/documentManagement/types"/>
    <ds:schemaRef ds:uri="1b521863-0d43-4984-9bd9-43f55b030d45"/>
    <ds:schemaRef ds:uri="http://purl.org/dc/dcmityp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663</Words>
  <Characters>3781</Characters>
  <Application>Microsoft Office Word</Application>
  <DocSecurity>0</DocSecurity>
  <Lines>31</Lines>
  <Paragraphs>8</Paragraphs>
  <ScaleCrop>false</ScaleCrop>
  <Company/>
  <LinksUpToDate>false</LinksUpToDate>
  <CharactersWithSpaces>4436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Rae, Sue</dc:creator>
  <cp:lastModifiedBy>Rae, Sue</cp:lastModifiedBy>
  <cp:revision>2</cp:revision>
  <dcterms:created xsi:type="dcterms:W3CDTF">2024-04-09T14:23:00Z</dcterms:created>
  <dcterms:modified xsi:type="dcterms:W3CDTF">2024-04-09T14:23:00Z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0x0101000C357A5CC01DFC45915F96982FADA930</vt:lpwstr>
  </property>
</Properties>
</file>