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DA0323" w14:textId="2A57C65F" w:rsidR="00066ACE" w:rsidRPr="00B371AB" w:rsidRDefault="00066ACE">
      <w:pPr>
        <w:rPr>
          <w:sz w:val="22"/>
          <w:szCs w:val="22"/>
          <w:lang w:val="fr-FR"/>
        </w:rPr>
      </w:pPr>
      <w:r w:rsidRPr="00B371AB">
        <w:rPr>
          <w:sz w:val="22"/>
          <w:szCs w:val="22"/>
          <w:lang w:val="fr-FR"/>
        </w:rPr>
        <w:t xml:space="preserve">Professor Philip van der Eijk, 1-3 November 2023. </w:t>
      </w:r>
    </w:p>
    <w:p w14:paraId="71ED9355" w14:textId="77777777" w:rsidR="00B371AB" w:rsidRPr="00B371AB" w:rsidRDefault="00B371AB">
      <w:pPr>
        <w:rPr>
          <w:sz w:val="22"/>
          <w:szCs w:val="22"/>
          <w:lang w:val="fr-FR"/>
        </w:rPr>
      </w:pPr>
    </w:p>
    <w:p w14:paraId="4BB7E91A" w14:textId="2C5A2C45" w:rsidR="00B371AB" w:rsidRPr="00B371AB" w:rsidRDefault="00B371AB">
      <w:pPr>
        <w:rPr>
          <w:sz w:val="22"/>
          <w:szCs w:val="22"/>
          <w:lang w:val="fr-FR"/>
        </w:rPr>
      </w:pPr>
      <w:r w:rsidRPr="00B371AB">
        <w:rPr>
          <w:sz w:val="22"/>
          <w:szCs w:val="22"/>
          <w:lang w:val="fr-FR"/>
        </w:rPr>
        <w:t>A report (Dr. Caroline Petit)</w:t>
      </w:r>
    </w:p>
    <w:p w14:paraId="162D05CB" w14:textId="77777777" w:rsidR="00066ACE" w:rsidRPr="00B371AB" w:rsidRDefault="00066ACE">
      <w:pPr>
        <w:rPr>
          <w:sz w:val="22"/>
          <w:szCs w:val="22"/>
          <w:lang w:val="fr-FR"/>
        </w:rPr>
      </w:pPr>
    </w:p>
    <w:p w14:paraId="3A37D123" w14:textId="60143991" w:rsidR="002B4152" w:rsidRDefault="00066ACE" w:rsidP="00066ACE">
      <w:pPr>
        <w:pStyle w:val="NormalWeb"/>
        <w:shd w:val="clear" w:color="auto" w:fill="FFFFFF"/>
        <w:spacing w:before="0" w:beforeAutospacing="0" w:after="168" w:afterAutospacing="0"/>
        <w:rPr>
          <w:rFonts w:ascii="Lato" w:hAnsi="Lato"/>
          <w:b/>
          <w:bCs/>
          <w:i/>
          <w:iCs/>
          <w:color w:val="383838"/>
          <w:sz w:val="22"/>
          <w:szCs w:val="22"/>
          <w:u w:val="single"/>
        </w:rPr>
      </w:pPr>
      <w:r w:rsidRPr="00B371AB">
        <w:rPr>
          <w:rStyle w:val="Emphasis"/>
          <w:rFonts w:ascii="Lato" w:hAnsi="Lato"/>
          <w:b/>
          <w:bCs/>
          <w:i w:val="0"/>
          <w:iCs w:val="0"/>
          <w:color w:val="383838"/>
          <w:sz w:val="22"/>
          <w:szCs w:val="22"/>
          <w:u w:val="single"/>
        </w:rPr>
        <w:t>Details</w:t>
      </w:r>
      <w:r w:rsidRPr="00B371AB">
        <w:rPr>
          <w:rFonts w:ascii="Lato" w:hAnsi="Lato"/>
          <w:b/>
          <w:bCs/>
          <w:i/>
          <w:iCs/>
          <w:color w:val="383838"/>
          <w:sz w:val="22"/>
          <w:szCs w:val="22"/>
          <w:u w:val="single"/>
        </w:rPr>
        <w:t xml:space="preserve"> </w:t>
      </w:r>
      <w:r w:rsidRPr="00B371AB">
        <w:rPr>
          <w:rFonts w:ascii="Lato" w:hAnsi="Lato"/>
          <w:b/>
          <w:bCs/>
          <w:color w:val="383838"/>
          <w:sz w:val="22"/>
          <w:szCs w:val="22"/>
          <w:u w:val="single"/>
        </w:rPr>
        <w:t>of the event</w:t>
      </w:r>
      <w:r w:rsidRPr="00B371AB">
        <w:rPr>
          <w:rFonts w:ascii="Lato" w:hAnsi="Lato"/>
          <w:b/>
          <w:bCs/>
          <w:i/>
          <w:iCs/>
          <w:color w:val="383838"/>
          <w:sz w:val="22"/>
          <w:szCs w:val="22"/>
          <w:u w:val="single"/>
        </w:rPr>
        <w:t>:</w:t>
      </w:r>
    </w:p>
    <w:p w14:paraId="06AFE433" w14:textId="542DED3A" w:rsidR="002B4152" w:rsidRPr="002B4152" w:rsidRDefault="002B4152" w:rsidP="00066ACE">
      <w:pPr>
        <w:pStyle w:val="NormalWeb"/>
        <w:shd w:val="clear" w:color="auto" w:fill="FFFFFF"/>
        <w:spacing w:before="0" w:beforeAutospacing="0" w:after="168" w:afterAutospacing="0"/>
        <w:rPr>
          <w:rFonts w:ascii="Lato" w:hAnsi="Lato"/>
          <w:color w:val="383838"/>
          <w:sz w:val="22"/>
          <w:szCs w:val="22"/>
        </w:rPr>
      </w:pPr>
      <w:r w:rsidRPr="002B4152">
        <w:rPr>
          <w:rFonts w:ascii="Lato" w:hAnsi="Lato"/>
          <w:color w:val="383838"/>
          <w:sz w:val="22"/>
          <w:szCs w:val="22"/>
          <w:u w:val="single"/>
        </w:rPr>
        <w:t>Summary</w:t>
      </w:r>
      <w:r>
        <w:rPr>
          <w:rFonts w:ascii="Lato" w:hAnsi="Lato"/>
          <w:color w:val="383838"/>
          <w:sz w:val="22"/>
          <w:szCs w:val="22"/>
        </w:rPr>
        <w:t xml:space="preserve">: </w:t>
      </w:r>
      <w:r w:rsidRPr="002B4152">
        <w:rPr>
          <w:rFonts w:ascii="Lato" w:hAnsi="Lato"/>
          <w:color w:val="383838"/>
          <w:sz w:val="22"/>
          <w:szCs w:val="22"/>
        </w:rPr>
        <w:t xml:space="preserve">The visit was articulated around three moments, the public lecture (main event), a more informal lecture as part of the module Ancient Thought convened by Dr. Caroline Petit, and a research meeting between the guest and the host. </w:t>
      </w:r>
    </w:p>
    <w:p w14:paraId="6D703BCE" w14:textId="77777777" w:rsidR="002B4152" w:rsidRPr="002B4152" w:rsidRDefault="002B4152" w:rsidP="00066ACE">
      <w:pPr>
        <w:pStyle w:val="NormalWeb"/>
        <w:shd w:val="clear" w:color="auto" w:fill="FFFFFF"/>
        <w:spacing w:before="0" w:beforeAutospacing="0" w:after="168" w:afterAutospacing="0"/>
        <w:rPr>
          <w:rFonts w:ascii="Lato" w:hAnsi="Lato"/>
          <w:color w:val="383838"/>
          <w:sz w:val="22"/>
          <w:szCs w:val="22"/>
        </w:rPr>
      </w:pPr>
    </w:p>
    <w:p w14:paraId="079F59A0" w14:textId="313BA183" w:rsidR="00066ACE" w:rsidRPr="00B371AB" w:rsidRDefault="006C4696" w:rsidP="00066ACE">
      <w:pPr>
        <w:pStyle w:val="NormalWeb"/>
        <w:numPr>
          <w:ilvl w:val="0"/>
          <w:numId w:val="1"/>
        </w:numPr>
        <w:shd w:val="clear" w:color="auto" w:fill="FFFFFF"/>
        <w:spacing w:before="0" w:beforeAutospacing="0" w:after="168" w:afterAutospacing="0"/>
        <w:rPr>
          <w:rFonts w:ascii="Lato" w:hAnsi="Lato"/>
          <w:color w:val="383838"/>
          <w:sz w:val="22"/>
          <w:szCs w:val="22"/>
        </w:rPr>
      </w:pPr>
      <w:r w:rsidRPr="00B371AB">
        <w:rPr>
          <w:rFonts w:ascii="Lato" w:hAnsi="Lato"/>
          <w:b/>
          <w:bCs/>
          <w:color w:val="383838"/>
          <w:sz w:val="22"/>
          <w:szCs w:val="22"/>
        </w:rPr>
        <w:t xml:space="preserve">Public Lecture (main event). </w:t>
      </w:r>
      <w:r w:rsidR="00066ACE" w:rsidRPr="00B371AB">
        <w:rPr>
          <w:rFonts w:ascii="Lato" w:hAnsi="Lato"/>
          <w:b/>
          <w:bCs/>
          <w:color w:val="383838"/>
          <w:sz w:val="22"/>
          <w:szCs w:val="22"/>
        </w:rPr>
        <w:t>Thursday 2 November, 5-6.30 pm.</w:t>
      </w:r>
      <w:r w:rsidR="00066ACE" w:rsidRPr="00B371AB">
        <w:rPr>
          <w:rFonts w:ascii="Lato" w:hAnsi="Lato"/>
          <w:color w:val="383838"/>
          <w:sz w:val="22"/>
          <w:szCs w:val="22"/>
        </w:rPr>
        <w:t xml:space="preserve"> </w:t>
      </w:r>
      <w:r w:rsidR="00066ACE" w:rsidRPr="00B371AB">
        <w:rPr>
          <w:rFonts w:ascii="Lato" w:hAnsi="Lato"/>
          <w:b/>
          <w:bCs/>
          <w:color w:val="383838"/>
          <w:sz w:val="22"/>
          <w:szCs w:val="22"/>
        </w:rPr>
        <w:t>Ramphal building, main campus, room 1.13</w:t>
      </w:r>
    </w:p>
    <w:p w14:paraId="72C28AEC" w14:textId="1ADA46EA" w:rsidR="00066ACE" w:rsidRPr="00B371AB" w:rsidRDefault="00066ACE"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color w:val="383838"/>
          <w:sz w:val="22"/>
          <w:szCs w:val="22"/>
        </w:rPr>
        <w:t>Professor van der Eijk kindly provided the following title and abstract:</w:t>
      </w:r>
    </w:p>
    <w:p w14:paraId="590BB920" w14:textId="71ACBFB0" w:rsidR="00066ACE" w:rsidRPr="00B371AB" w:rsidRDefault="00066ACE"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b/>
          <w:bCs/>
          <w:color w:val="383838"/>
          <w:sz w:val="22"/>
          <w:szCs w:val="22"/>
        </w:rPr>
        <w:t>'Galen on what medicine can contribute to philosophy'</w:t>
      </w:r>
    </w:p>
    <w:p w14:paraId="31C9DF56" w14:textId="5148BC21" w:rsidR="00066ACE" w:rsidRPr="00B371AB" w:rsidRDefault="00066ACE"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i/>
          <w:iCs/>
          <w:color w:val="383838"/>
          <w:sz w:val="22"/>
          <w:szCs w:val="22"/>
        </w:rPr>
        <w:t>Abstract</w:t>
      </w:r>
      <w:r w:rsidRPr="00B371AB">
        <w:rPr>
          <w:rFonts w:ascii="Lato" w:hAnsi="Lato"/>
          <w:color w:val="383838"/>
          <w:sz w:val="22"/>
          <w:szCs w:val="22"/>
        </w:rPr>
        <w:t>: This paper examines Galen’s views on the relationship between medicine and (natural) philosophy. It argues that while Galen considers a thorough command of philosophy of the utmost importance to good medical theory and practice, he is also of the opinion that medicine can make a valuable contribution to philosophy, especially natural philosophy. This is because doctors can draw on two sources of evidence pertinent to the study of nature: their clinical experience with diseases and patients, and their use of dissection. Accordingly, Galen confidently uses these resources in order to tackle questions of natural philosophy and to enhance understanding of the natural world, especially Nature’s purposive design in the construction of living bodies; and in his work On the Function of the Parts, he encourages his readers/students to do the same. Yet there seems to be a tension between Galen’s enthusiastic engagement with natural philosophy and the fact that on other occasions he explicitly eliminates certain questions from discussion because they belong to the domain of the ‘natural problems’. Is there a contradiction here?</w:t>
      </w:r>
    </w:p>
    <w:p w14:paraId="2C3C7B1D" w14:textId="77777777" w:rsidR="00066ACE" w:rsidRPr="00B371AB" w:rsidRDefault="00066ACE" w:rsidP="00066ACE">
      <w:pPr>
        <w:pStyle w:val="NormalWeb"/>
        <w:shd w:val="clear" w:color="auto" w:fill="FFFFFF"/>
        <w:spacing w:before="0" w:beforeAutospacing="0" w:after="168" w:afterAutospacing="0"/>
        <w:rPr>
          <w:rFonts w:ascii="Lato" w:hAnsi="Lato"/>
          <w:color w:val="383838"/>
          <w:sz w:val="22"/>
          <w:szCs w:val="22"/>
        </w:rPr>
      </w:pPr>
    </w:p>
    <w:p w14:paraId="4756A566" w14:textId="43869CDA" w:rsidR="00CB0BED" w:rsidRPr="00B371AB" w:rsidRDefault="00CB0BED" w:rsidP="00066ACE">
      <w:pPr>
        <w:pStyle w:val="NormalWeb"/>
        <w:shd w:val="clear" w:color="auto" w:fill="FFFFFF"/>
        <w:spacing w:before="0" w:beforeAutospacing="0" w:after="168" w:afterAutospacing="0"/>
        <w:rPr>
          <w:rFonts w:ascii="Lato" w:hAnsi="Lato"/>
          <w:color w:val="383838"/>
          <w:sz w:val="22"/>
          <w:szCs w:val="22"/>
          <w:u w:val="single"/>
        </w:rPr>
      </w:pPr>
      <w:r w:rsidRPr="00B371AB">
        <w:rPr>
          <w:rFonts w:ascii="Lato" w:hAnsi="Lato"/>
          <w:color w:val="383838"/>
          <w:sz w:val="22"/>
          <w:szCs w:val="22"/>
          <w:u w:val="single"/>
        </w:rPr>
        <w:t xml:space="preserve">Comments: </w:t>
      </w:r>
    </w:p>
    <w:p w14:paraId="07F543A4" w14:textId="1CED22D9" w:rsidR="00CB0BED" w:rsidRPr="00B371AB" w:rsidRDefault="00CB0BED"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color w:val="383838"/>
          <w:sz w:val="22"/>
          <w:szCs w:val="22"/>
        </w:rPr>
        <w:br/>
        <w:t>Philip’s lecture was introduced by Prof. David Fearn, Head of Classics and Ancient History and very well attended (the room was full), mostly by students (a mix of undergraduate and postgraduate), with a good number of colleagues from the department (Bakola, Rowan, Watson, Frey-Kupper, Butcher…). The lecture was followed by an intense session of questions and answers that lasted about 45 minutes, which demonstrates the level of engagement of the department, especially the students, with Philip’s research. Some UG students rather cheekily directed questions towards set essay questions (!)</w:t>
      </w:r>
      <w:r w:rsidR="00B371AB" w:rsidRPr="00B371AB">
        <w:rPr>
          <w:rFonts w:ascii="Lato" w:hAnsi="Lato"/>
          <w:color w:val="383838"/>
          <w:sz w:val="22"/>
          <w:szCs w:val="22"/>
        </w:rPr>
        <w:t xml:space="preserve"> – most of them attend the </w:t>
      </w:r>
      <w:r w:rsidR="00B371AB">
        <w:rPr>
          <w:rFonts w:ascii="Lato" w:hAnsi="Lato"/>
          <w:color w:val="383838"/>
          <w:sz w:val="22"/>
          <w:szCs w:val="22"/>
        </w:rPr>
        <w:t xml:space="preserve">honours </w:t>
      </w:r>
      <w:r w:rsidR="00B371AB" w:rsidRPr="00B371AB">
        <w:rPr>
          <w:rFonts w:ascii="Lato" w:hAnsi="Lato"/>
          <w:color w:val="383838"/>
          <w:sz w:val="22"/>
          <w:szCs w:val="22"/>
        </w:rPr>
        <w:t xml:space="preserve">module </w:t>
      </w:r>
      <w:r w:rsidR="00B371AB" w:rsidRPr="00B371AB">
        <w:rPr>
          <w:rFonts w:ascii="Lato" w:hAnsi="Lato"/>
          <w:b/>
          <w:bCs/>
          <w:color w:val="383838"/>
          <w:sz w:val="22"/>
          <w:szCs w:val="22"/>
        </w:rPr>
        <w:t>Medicine in the Ancient World</w:t>
      </w:r>
      <w:r w:rsidR="00B371AB" w:rsidRPr="00B371AB">
        <w:rPr>
          <w:rFonts w:ascii="Lato" w:hAnsi="Lato"/>
          <w:color w:val="383838"/>
          <w:sz w:val="22"/>
          <w:szCs w:val="22"/>
        </w:rPr>
        <w:t xml:space="preserve"> (taught by Dr. Caroline Petit). </w:t>
      </w:r>
      <w:r w:rsidR="002B4152">
        <w:rPr>
          <w:rFonts w:ascii="Lato" w:hAnsi="Lato"/>
          <w:color w:val="383838"/>
          <w:sz w:val="22"/>
          <w:szCs w:val="22"/>
        </w:rPr>
        <w:t xml:space="preserve">The lecture clearly addressed the contribution of Galen through different angles, including aesthetics, which allowed especially PhD candidates to link their research to Galen in unexpected ways (example: Elena Claudi, working on contemporary art-related texts, such as Philostratus’ </w:t>
      </w:r>
      <w:r w:rsidR="002B4152" w:rsidRPr="002B4152">
        <w:rPr>
          <w:rFonts w:ascii="Lato" w:hAnsi="Lato"/>
          <w:i/>
          <w:iCs/>
          <w:color w:val="383838"/>
          <w:sz w:val="22"/>
          <w:szCs w:val="22"/>
        </w:rPr>
        <w:t>Imagines</w:t>
      </w:r>
      <w:r w:rsidR="002B4152">
        <w:rPr>
          <w:rFonts w:ascii="Lato" w:hAnsi="Lato"/>
          <w:color w:val="383838"/>
          <w:sz w:val="22"/>
          <w:szCs w:val="22"/>
        </w:rPr>
        <w:t>).</w:t>
      </w:r>
    </w:p>
    <w:p w14:paraId="4FE1689C" w14:textId="15A0A78C" w:rsidR="00CB0BED" w:rsidRPr="00B371AB" w:rsidRDefault="00CB0BED"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color w:val="383838"/>
          <w:sz w:val="22"/>
          <w:szCs w:val="22"/>
        </w:rPr>
        <w:t>The lecture and Q/A was followed by a reception funded by the Department of Classics and Ancient History</w:t>
      </w:r>
      <w:r w:rsidR="00B371AB">
        <w:rPr>
          <w:rFonts w:ascii="Lato" w:hAnsi="Lato"/>
          <w:color w:val="383838"/>
          <w:sz w:val="22"/>
          <w:szCs w:val="22"/>
        </w:rPr>
        <w:t>,</w:t>
      </w:r>
      <w:r w:rsidRPr="00B371AB">
        <w:rPr>
          <w:rFonts w:ascii="Lato" w:hAnsi="Lato"/>
          <w:color w:val="383838"/>
          <w:sz w:val="22"/>
          <w:szCs w:val="22"/>
        </w:rPr>
        <w:t xml:space="preserve"> and dinner</w:t>
      </w:r>
      <w:r w:rsidR="00B371AB">
        <w:rPr>
          <w:rFonts w:ascii="Lato" w:hAnsi="Lato"/>
          <w:color w:val="383838"/>
          <w:sz w:val="22"/>
          <w:szCs w:val="22"/>
        </w:rPr>
        <w:t xml:space="preserve"> at a nearby restaurant</w:t>
      </w:r>
      <w:r w:rsidRPr="00B371AB">
        <w:rPr>
          <w:rFonts w:ascii="Lato" w:hAnsi="Lato"/>
          <w:color w:val="383838"/>
          <w:sz w:val="22"/>
          <w:szCs w:val="22"/>
        </w:rPr>
        <w:t xml:space="preserve"> (self-funded).</w:t>
      </w:r>
    </w:p>
    <w:p w14:paraId="23B34154" w14:textId="720D4461" w:rsidR="00066ACE" w:rsidRPr="00B371AB" w:rsidRDefault="00066ACE" w:rsidP="00CB0BED">
      <w:pPr>
        <w:pStyle w:val="NormalWeb"/>
        <w:numPr>
          <w:ilvl w:val="0"/>
          <w:numId w:val="1"/>
        </w:numPr>
        <w:shd w:val="clear" w:color="auto" w:fill="FFFFFF"/>
        <w:spacing w:before="0" w:beforeAutospacing="0" w:after="168" w:afterAutospacing="0"/>
        <w:rPr>
          <w:rFonts w:ascii="Lato" w:hAnsi="Lato"/>
          <w:b/>
          <w:bCs/>
          <w:color w:val="383838"/>
          <w:sz w:val="22"/>
          <w:szCs w:val="22"/>
        </w:rPr>
      </w:pPr>
      <w:r w:rsidRPr="00B371AB">
        <w:rPr>
          <w:rFonts w:ascii="Lato" w:hAnsi="Lato"/>
          <w:b/>
          <w:bCs/>
          <w:color w:val="383838"/>
          <w:sz w:val="22"/>
          <w:szCs w:val="22"/>
        </w:rPr>
        <w:t xml:space="preserve">Lecture </w:t>
      </w:r>
      <w:r w:rsidR="006C4696" w:rsidRPr="00B371AB">
        <w:rPr>
          <w:rFonts w:ascii="Lato" w:hAnsi="Lato"/>
          <w:b/>
          <w:bCs/>
          <w:color w:val="383838"/>
          <w:sz w:val="22"/>
          <w:szCs w:val="22"/>
        </w:rPr>
        <w:t xml:space="preserve">and Q/A on ‘Hippocrates Today’ as part of the CX112 module </w:t>
      </w:r>
      <w:r w:rsidR="00CB0BED" w:rsidRPr="00B371AB">
        <w:rPr>
          <w:rFonts w:ascii="Lato" w:hAnsi="Lato"/>
          <w:b/>
          <w:bCs/>
          <w:color w:val="383838"/>
          <w:sz w:val="22"/>
          <w:szCs w:val="22"/>
        </w:rPr>
        <w:t>Ancient Thought (first year optional module).</w:t>
      </w:r>
      <w:r w:rsidR="00496F10">
        <w:rPr>
          <w:rFonts w:ascii="Lato" w:hAnsi="Lato"/>
          <w:b/>
          <w:bCs/>
          <w:color w:val="383838"/>
          <w:sz w:val="22"/>
          <w:szCs w:val="22"/>
        </w:rPr>
        <w:t xml:space="preserve"> FAB 5.03</w:t>
      </w:r>
      <w:r w:rsidR="00D53D47">
        <w:rPr>
          <w:rFonts w:ascii="Lato" w:hAnsi="Lato"/>
          <w:b/>
          <w:bCs/>
          <w:color w:val="383838"/>
          <w:sz w:val="22"/>
          <w:szCs w:val="22"/>
        </w:rPr>
        <w:t>,</w:t>
      </w:r>
      <w:r w:rsidR="00496F10">
        <w:rPr>
          <w:rFonts w:ascii="Lato" w:hAnsi="Lato"/>
          <w:b/>
          <w:bCs/>
          <w:color w:val="383838"/>
          <w:sz w:val="22"/>
          <w:szCs w:val="22"/>
        </w:rPr>
        <w:t xml:space="preserve"> </w:t>
      </w:r>
      <w:r w:rsidR="00D53D47">
        <w:rPr>
          <w:rFonts w:ascii="Lato" w:hAnsi="Lato"/>
          <w:b/>
          <w:bCs/>
          <w:color w:val="383838"/>
          <w:sz w:val="22"/>
          <w:szCs w:val="22"/>
        </w:rPr>
        <w:t>1-3pm</w:t>
      </w:r>
    </w:p>
    <w:p w14:paraId="2889B07F" w14:textId="4FF40076" w:rsidR="00066ACE" w:rsidRPr="00B371AB" w:rsidRDefault="00CB0BED" w:rsidP="00066ACE">
      <w:pPr>
        <w:pStyle w:val="NormalWeb"/>
        <w:shd w:val="clear" w:color="auto" w:fill="FFFFFF"/>
        <w:spacing w:before="0" w:beforeAutospacing="0" w:after="168" w:afterAutospacing="0"/>
        <w:rPr>
          <w:rFonts w:ascii="Lato" w:hAnsi="Lato"/>
          <w:color w:val="383838"/>
          <w:sz w:val="22"/>
          <w:szCs w:val="22"/>
          <w:u w:val="single"/>
        </w:rPr>
      </w:pPr>
      <w:r w:rsidRPr="00B371AB">
        <w:rPr>
          <w:rFonts w:ascii="Lato" w:hAnsi="Lato"/>
          <w:color w:val="383838"/>
          <w:sz w:val="22"/>
          <w:szCs w:val="22"/>
          <w:u w:val="single"/>
        </w:rPr>
        <w:lastRenderedPageBreak/>
        <w:t>Comments:</w:t>
      </w:r>
    </w:p>
    <w:p w14:paraId="15B7BE4F" w14:textId="097FC920" w:rsidR="00CB0BED" w:rsidRPr="00B371AB" w:rsidRDefault="00CB0BED"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color w:val="383838"/>
          <w:sz w:val="22"/>
          <w:szCs w:val="22"/>
        </w:rPr>
        <w:t>CX112 is a new team-taught module covering a broad range of topics, designed to introduce first-year students to many aspects and authors of ancient Greek and Roman thought (philosophy, sophistics, medicine, rhetoric, etc).  The module is taken by a majority of Classics and Ancient History students, with a few additional students from Philosophy and Politics. In 2023/24 there were 30 students taking the module, and attendance has been excellent.</w:t>
      </w:r>
    </w:p>
    <w:p w14:paraId="4B871C0F" w14:textId="1A13B4AC" w:rsidR="00CB0BED" w:rsidRDefault="00B371AB"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color w:val="383838"/>
          <w:sz w:val="22"/>
          <w:szCs w:val="22"/>
        </w:rPr>
        <w:t>On the same day as Philip’s public lecture, time was</w:t>
      </w:r>
      <w:r w:rsidR="002B4152">
        <w:rPr>
          <w:rFonts w:ascii="Lato" w:hAnsi="Lato"/>
          <w:color w:val="383838"/>
          <w:sz w:val="22"/>
          <w:szCs w:val="22"/>
        </w:rPr>
        <w:t xml:space="preserve"> thus</w:t>
      </w:r>
      <w:r w:rsidRPr="00B371AB">
        <w:rPr>
          <w:rFonts w:ascii="Lato" w:hAnsi="Lato"/>
          <w:color w:val="383838"/>
          <w:sz w:val="22"/>
          <w:szCs w:val="22"/>
        </w:rPr>
        <w:t xml:space="preserve"> carved out </w:t>
      </w:r>
      <w:r>
        <w:rPr>
          <w:rFonts w:ascii="Lato" w:hAnsi="Lato"/>
          <w:color w:val="383838"/>
          <w:sz w:val="22"/>
          <w:szCs w:val="22"/>
        </w:rPr>
        <w:t>in</w:t>
      </w:r>
      <w:r w:rsidRPr="00B371AB">
        <w:rPr>
          <w:rFonts w:ascii="Lato" w:hAnsi="Lato"/>
          <w:color w:val="383838"/>
          <w:sz w:val="22"/>
          <w:szCs w:val="22"/>
        </w:rPr>
        <w:t xml:space="preserve"> the schedule of the module to allow for engagement with 1</w:t>
      </w:r>
      <w:r w:rsidRPr="00B371AB">
        <w:rPr>
          <w:rFonts w:ascii="Lato" w:hAnsi="Lato"/>
          <w:color w:val="383838"/>
          <w:sz w:val="22"/>
          <w:szCs w:val="22"/>
          <w:vertAlign w:val="superscript"/>
        </w:rPr>
        <w:t>st</w:t>
      </w:r>
      <w:r w:rsidRPr="00B371AB">
        <w:rPr>
          <w:rFonts w:ascii="Lato" w:hAnsi="Lato"/>
          <w:color w:val="383838"/>
          <w:sz w:val="22"/>
          <w:szCs w:val="22"/>
        </w:rPr>
        <w:t xml:space="preserve">-year students. </w:t>
      </w:r>
      <w:r>
        <w:rPr>
          <w:rFonts w:ascii="Lato" w:hAnsi="Lato"/>
          <w:color w:val="383838"/>
          <w:sz w:val="22"/>
          <w:szCs w:val="22"/>
        </w:rPr>
        <w:t xml:space="preserve">The lecture was planned to discuss Hippocrates in the history of ancient thought. Following an introduction to Hippocrates by Dr. Petit, Prof. van der Eijk addressed the students through a thought-provoking question about “Hippocrates Today”. </w:t>
      </w:r>
      <w:r w:rsidR="002B4152">
        <w:rPr>
          <w:rFonts w:ascii="Lato" w:hAnsi="Lato"/>
          <w:color w:val="383838"/>
          <w:sz w:val="22"/>
          <w:szCs w:val="22"/>
        </w:rPr>
        <w:t xml:space="preserve">Students were in turn allowed to ask questions (they had many). </w:t>
      </w:r>
    </w:p>
    <w:p w14:paraId="28CD21D6" w14:textId="654B698E" w:rsidR="00B371AB" w:rsidRDefault="00B371AB" w:rsidP="00066ACE">
      <w:pPr>
        <w:pStyle w:val="NormalWeb"/>
        <w:shd w:val="clear" w:color="auto" w:fill="FFFFFF"/>
        <w:spacing w:before="0" w:beforeAutospacing="0" w:after="168" w:afterAutospacing="0"/>
        <w:rPr>
          <w:rFonts w:ascii="Lato" w:hAnsi="Lato"/>
          <w:color w:val="383838"/>
          <w:sz w:val="22"/>
          <w:szCs w:val="22"/>
        </w:rPr>
      </w:pPr>
      <w:r>
        <w:rPr>
          <w:rFonts w:ascii="Lato" w:hAnsi="Lato"/>
          <w:color w:val="383838"/>
          <w:sz w:val="22"/>
          <w:szCs w:val="22"/>
        </w:rPr>
        <w:t>It was originally planned to hold a seminar on the next day, but this option appeared more likely to attract a good number of students</w:t>
      </w:r>
      <w:r w:rsidR="002B4152">
        <w:rPr>
          <w:rFonts w:ascii="Lato" w:hAnsi="Lato"/>
          <w:color w:val="383838"/>
          <w:sz w:val="22"/>
          <w:szCs w:val="22"/>
        </w:rPr>
        <w:t xml:space="preserve"> as it simply used an available slot and pre-existing syllabus.</w:t>
      </w:r>
      <w:r w:rsidR="00D53D47">
        <w:rPr>
          <w:rFonts w:ascii="Lato" w:hAnsi="Lato"/>
          <w:color w:val="383838"/>
          <w:sz w:val="22"/>
          <w:szCs w:val="22"/>
        </w:rPr>
        <w:t xml:space="preserve"> A two hour slot also allowed ample time for proper discussion. </w:t>
      </w:r>
    </w:p>
    <w:p w14:paraId="1C7EC996" w14:textId="77777777" w:rsidR="002B4152" w:rsidRDefault="002B4152" w:rsidP="00066ACE">
      <w:pPr>
        <w:pStyle w:val="NormalWeb"/>
        <w:shd w:val="clear" w:color="auto" w:fill="FFFFFF"/>
        <w:spacing w:before="0" w:beforeAutospacing="0" w:after="168" w:afterAutospacing="0"/>
        <w:rPr>
          <w:rFonts w:ascii="Lato" w:hAnsi="Lato"/>
          <w:color w:val="383838"/>
          <w:sz w:val="22"/>
          <w:szCs w:val="22"/>
        </w:rPr>
      </w:pPr>
    </w:p>
    <w:p w14:paraId="7A69CE2E" w14:textId="4AF9D911" w:rsidR="00B371AB" w:rsidRPr="00B371AB" w:rsidRDefault="00B371AB" w:rsidP="00B371AB">
      <w:pPr>
        <w:pStyle w:val="NormalWeb"/>
        <w:numPr>
          <w:ilvl w:val="0"/>
          <w:numId w:val="1"/>
        </w:numPr>
        <w:shd w:val="clear" w:color="auto" w:fill="FFFFFF"/>
        <w:spacing w:before="0" w:beforeAutospacing="0" w:after="168" w:afterAutospacing="0"/>
        <w:rPr>
          <w:rFonts w:ascii="Lato" w:hAnsi="Lato"/>
          <w:b/>
          <w:bCs/>
          <w:color w:val="383838"/>
          <w:sz w:val="22"/>
          <w:szCs w:val="22"/>
        </w:rPr>
      </w:pPr>
      <w:r w:rsidRPr="00B371AB">
        <w:rPr>
          <w:rFonts w:ascii="Lato" w:hAnsi="Lato"/>
          <w:b/>
          <w:bCs/>
          <w:color w:val="383838"/>
          <w:sz w:val="22"/>
          <w:szCs w:val="22"/>
        </w:rPr>
        <w:t>Research meeting</w:t>
      </w:r>
      <w:r>
        <w:rPr>
          <w:rFonts w:ascii="Lato" w:hAnsi="Lato"/>
          <w:b/>
          <w:bCs/>
          <w:color w:val="383838"/>
          <w:sz w:val="22"/>
          <w:szCs w:val="22"/>
        </w:rPr>
        <w:t xml:space="preserve"> between Prof. Philip van der Eijk and Dr. Caroline Petit (Friday 3 November 11-1pm)</w:t>
      </w:r>
    </w:p>
    <w:p w14:paraId="1E64158C" w14:textId="664432D7" w:rsidR="00CB0BED" w:rsidRPr="00B371AB" w:rsidRDefault="00B371AB" w:rsidP="00066ACE">
      <w:pPr>
        <w:pStyle w:val="NormalWeb"/>
        <w:shd w:val="clear" w:color="auto" w:fill="FFFFFF"/>
        <w:spacing w:before="0" w:beforeAutospacing="0" w:after="168" w:afterAutospacing="0"/>
        <w:rPr>
          <w:rFonts w:ascii="Lato" w:hAnsi="Lato"/>
          <w:color w:val="383838"/>
          <w:sz w:val="22"/>
          <w:szCs w:val="22"/>
        </w:rPr>
      </w:pPr>
      <w:r>
        <w:rPr>
          <w:rFonts w:ascii="Lato" w:hAnsi="Lato"/>
          <w:color w:val="383838"/>
          <w:sz w:val="22"/>
          <w:szCs w:val="22"/>
        </w:rPr>
        <w:t xml:space="preserve">We had a meeting to discuss informally current research projects and mutual interests, notably the work of John Philoponus, a late antique intellectual whose oeuvre is currently being reassessed. Both Prof. van der Eijk and Dr. Petit work on unpublished material in Greek scientific manuscripts which attributes authorship to John Philoponus, against the printed tradition. This work is partly arising from older projects but was thought to be potentially worthy of future applications. </w:t>
      </w:r>
    </w:p>
    <w:p w14:paraId="53DCFE4A" w14:textId="4F4875CF" w:rsidR="002B4152" w:rsidRPr="002B4152" w:rsidRDefault="002B4152" w:rsidP="00066ACE">
      <w:pPr>
        <w:pStyle w:val="NormalWeb"/>
        <w:shd w:val="clear" w:color="auto" w:fill="FFFFFF"/>
        <w:spacing w:before="0" w:beforeAutospacing="0" w:after="168" w:afterAutospacing="0"/>
        <w:rPr>
          <w:rFonts w:ascii="Lato" w:hAnsi="Lato"/>
          <w:color w:val="383838"/>
          <w:sz w:val="22"/>
          <w:szCs w:val="22"/>
        </w:rPr>
      </w:pPr>
      <w:r>
        <w:rPr>
          <w:rFonts w:ascii="Lato" w:hAnsi="Lato"/>
          <w:color w:val="383838"/>
          <w:sz w:val="22"/>
          <w:szCs w:val="22"/>
        </w:rPr>
        <w:t xml:space="preserve">This was a most cordial and profitable meeting where more collaboration was discussed (for example a workshop in Berlin in February/March 2024 on ‘Medical Definitions’). </w:t>
      </w:r>
    </w:p>
    <w:p w14:paraId="4544D233" w14:textId="194C479D" w:rsidR="00066ACE" w:rsidRPr="00B371AB" w:rsidRDefault="00066ACE"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b/>
          <w:bCs/>
          <w:color w:val="383838"/>
          <w:sz w:val="22"/>
          <w:szCs w:val="22"/>
        </w:rPr>
        <w:t>Speaker short bio:</w:t>
      </w:r>
    </w:p>
    <w:p w14:paraId="47839617" w14:textId="65081C54" w:rsidR="00066ACE" w:rsidRPr="00B371AB" w:rsidRDefault="00066ACE"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color w:val="383838"/>
          <w:sz w:val="22"/>
          <w:szCs w:val="22"/>
        </w:rPr>
        <w:t> Philip van der Eijk (1962) is Alexander von Humboldt Professor of Classics and History of Science at the Humboldt University in Berlin. His research interests include ancient medicine and science, ancient philosophy (especially Aristotle), early Christian literature, and comparative literature. </w:t>
      </w:r>
    </w:p>
    <w:p w14:paraId="1E21D7E9" w14:textId="77777777" w:rsidR="00066ACE" w:rsidRPr="00B371AB" w:rsidRDefault="00066ACE" w:rsidP="00066ACE">
      <w:pPr>
        <w:pStyle w:val="NormalWeb"/>
        <w:shd w:val="clear" w:color="auto" w:fill="FFFFFF"/>
        <w:spacing w:before="0" w:beforeAutospacing="0" w:after="168" w:afterAutospacing="0"/>
        <w:rPr>
          <w:rFonts w:ascii="Lato" w:hAnsi="Lato"/>
          <w:color w:val="383838"/>
          <w:sz w:val="22"/>
          <w:szCs w:val="22"/>
        </w:rPr>
      </w:pPr>
      <w:r w:rsidRPr="00B371AB">
        <w:rPr>
          <w:rFonts w:ascii="Lato" w:hAnsi="Lato"/>
          <w:color w:val="383838"/>
          <w:sz w:val="22"/>
          <w:szCs w:val="22"/>
        </w:rPr>
        <w:t>Professor van der Eijk held Fellowships at All Souls College, Oxford (2009), the Netherlands Institute for Advanced Study (NIAS) (2000–2001) and was Member of the Institute for Advanced Study in Princeton (2006). He was awarded the Ausonius Prize from the University of Trier for outstanding achievements in classical scholarship (2006). He is Associé Etranger de l'Académie des Inscriptions et Belles Lettres, Institut de France (since 2023), Foreign Member of the Koninklijke Hollandsche Maatschappij der Wetenschappen (Royal Netherlands Society of Sciences) (since 2014), Member of the Berlin-Brandenburgische Akademie der Wissenschaften (since 2012) and Corresponding Member of the Koninklijke Nederlandse Akademie van Wetenschappen (Royal Netherlands Academy of Arts and Sciences) (since 2006).</w:t>
      </w:r>
    </w:p>
    <w:p w14:paraId="5934B1EE" w14:textId="77777777" w:rsidR="00066ACE" w:rsidRPr="00B371AB" w:rsidRDefault="00066ACE">
      <w:pPr>
        <w:rPr>
          <w:sz w:val="22"/>
          <w:szCs w:val="22"/>
        </w:rPr>
      </w:pPr>
    </w:p>
    <w:p w14:paraId="22568F7B" w14:textId="4F5F2158" w:rsidR="00066ACE" w:rsidRPr="00B371AB" w:rsidRDefault="00066ACE">
      <w:pPr>
        <w:rPr>
          <w:sz w:val="22"/>
          <w:szCs w:val="22"/>
        </w:rPr>
      </w:pPr>
      <w:r w:rsidRPr="00B371AB">
        <w:rPr>
          <w:sz w:val="22"/>
          <w:szCs w:val="22"/>
        </w:rPr>
        <w:t xml:space="preserve"> </w:t>
      </w:r>
    </w:p>
    <w:sectPr w:rsidR="00066ACE" w:rsidRPr="00B371A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2424D9"/>
    <w:multiLevelType w:val="hybridMultilevel"/>
    <w:tmpl w:val="2986583C"/>
    <w:lvl w:ilvl="0" w:tplc="66B0F51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925925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ACE"/>
    <w:rsid w:val="00066ACE"/>
    <w:rsid w:val="002038B5"/>
    <w:rsid w:val="002A7743"/>
    <w:rsid w:val="002B4152"/>
    <w:rsid w:val="002E6031"/>
    <w:rsid w:val="00496F10"/>
    <w:rsid w:val="005F7340"/>
    <w:rsid w:val="006C4696"/>
    <w:rsid w:val="006C7E39"/>
    <w:rsid w:val="00A10C87"/>
    <w:rsid w:val="00B371AB"/>
    <w:rsid w:val="00CB0BED"/>
    <w:rsid w:val="00D21456"/>
    <w:rsid w:val="00D53D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14019"/>
  <w15:chartTrackingRefBased/>
  <w15:docId w15:val="{5975D409-7A40-BE46-BA5B-39E9D4C5A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66ACE"/>
    <w:pPr>
      <w:spacing w:before="100" w:beforeAutospacing="1" w:after="100" w:afterAutospacing="1"/>
    </w:pPr>
    <w:rPr>
      <w:rFonts w:ascii="Times New Roman" w:eastAsia="Times New Roman" w:hAnsi="Times New Roman" w:cs="Times New Roman"/>
      <w:kern w:val="0"/>
      <w:lang w:eastAsia="en-GB"/>
      <w14:ligatures w14:val="none"/>
    </w:rPr>
  </w:style>
  <w:style w:type="character" w:styleId="Emphasis">
    <w:name w:val="Emphasis"/>
    <w:basedOn w:val="DefaultParagraphFont"/>
    <w:uiPriority w:val="20"/>
    <w:qFormat/>
    <w:rsid w:val="00066ACE"/>
    <w:rPr>
      <w:i/>
      <w:iCs/>
    </w:rPr>
  </w:style>
  <w:style w:type="character" w:styleId="Hyperlink">
    <w:name w:val="Hyperlink"/>
    <w:basedOn w:val="DefaultParagraphFont"/>
    <w:uiPriority w:val="99"/>
    <w:semiHidden/>
    <w:unhideWhenUsed/>
    <w:rsid w:val="00066AC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810802">
      <w:bodyDiv w:val="1"/>
      <w:marLeft w:val="0"/>
      <w:marRight w:val="0"/>
      <w:marTop w:val="0"/>
      <w:marBottom w:val="0"/>
      <w:divBdr>
        <w:top w:val="none" w:sz="0" w:space="0" w:color="auto"/>
        <w:left w:val="none" w:sz="0" w:space="0" w:color="auto"/>
        <w:bottom w:val="none" w:sz="0" w:space="0" w:color="auto"/>
        <w:right w:val="none" w:sz="0" w:space="0" w:color="auto"/>
      </w:divBdr>
      <w:divsChild>
        <w:div w:id="915020131">
          <w:marLeft w:val="0"/>
          <w:marRight w:val="0"/>
          <w:marTop w:val="0"/>
          <w:marBottom w:val="0"/>
          <w:divBdr>
            <w:top w:val="none" w:sz="0" w:space="0" w:color="auto"/>
            <w:left w:val="none" w:sz="0" w:space="0" w:color="auto"/>
            <w:bottom w:val="none" w:sz="0" w:space="0" w:color="auto"/>
            <w:right w:val="none" w:sz="0" w:space="0" w:color="auto"/>
          </w:divBdr>
        </w:div>
        <w:div w:id="1984774030">
          <w:marLeft w:val="0"/>
          <w:marRight w:val="0"/>
          <w:marTop w:val="0"/>
          <w:marBottom w:val="0"/>
          <w:divBdr>
            <w:top w:val="none" w:sz="0" w:space="0" w:color="auto"/>
            <w:left w:val="none" w:sz="0" w:space="0" w:color="auto"/>
            <w:bottom w:val="none" w:sz="0" w:space="0" w:color="auto"/>
            <w:right w:val="none" w:sz="0" w:space="0" w:color="auto"/>
          </w:divBdr>
        </w:div>
        <w:div w:id="1132020107">
          <w:marLeft w:val="0"/>
          <w:marRight w:val="0"/>
          <w:marTop w:val="0"/>
          <w:marBottom w:val="0"/>
          <w:divBdr>
            <w:top w:val="none" w:sz="0" w:space="0" w:color="auto"/>
            <w:left w:val="none" w:sz="0" w:space="0" w:color="auto"/>
            <w:bottom w:val="none" w:sz="0" w:space="0" w:color="auto"/>
            <w:right w:val="none" w:sz="0" w:space="0" w:color="auto"/>
          </w:divBdr>
        </w:div>
        <w:div w:id="59643153">
          <w:marLeft w:val="0"/>
          <w:marRight w:val="0"/>
          <w:marTop w:val="0"/>
          <w:marBottom w:val="0"/>
          <w:divBdr>
            <w:top w:val="none" w:sz="0" w:space="0" w:color="auto"/>
            <w:left w:val="none" w:sz="0" w:space="0" w:color="auto"/>
            <w:bottom w:val="none" w:sz="0" w:space="0" w:color="auto"/>
            <w:right w:val="none" w:sz="0" w:space="0" w:color="auto"/>
          </w:divBdr>
        </w:div>
        <w:div w:id="806319635">
          <w:marLeft w:val="0"/>
          <w:marRight w:val="0"/>
          <w:marTop w:val="0"/>
          <w:marBottom w:val="0"/>
          <w:divBdr>
            <w:top w:val="none" w:sz="0" w:space="0" w:color="auto"/>
            <w:left w:val="none" w:sz="0" w:space="0" w:color="auto"/>
            <w:bottom w:val="none" w:sz="0" w:space="0" w:color="auto"/>
            <w:right w:val="none" w:sz="0" w:space="0" w:color="auto"/>
          </w:divBdr>
        </w:div>
        <w:div w:id="1944653605">
          <w:marLeft w:val="0"/>
          <w:marRight w:val="0"/>
          <w:marTop w:val="0"/>
          <w:marBottom w:val="0"/>
          <w:divBdr>
            <w:top w:val="none" w:sz="0" w:space="0" w:color="auto"/>
            <w:left w:val="none" w:sz="0" w:space="0" w:color="auto"/>
            <w:bottom w:val="none" w:sz="0" w:space="0" w:color="auto"/>
            <w:right w:val="none" w:sz="0" w:space="0" w:color="auto"/>
          </w:divBdr>
        </w:div>
        <w:div w:id="296571881">
          <w:marLeft w:val="0"/>
          <w:marRight w:val="0"/>
          <w:marTop w:val="0"/>
          <w:marBottom w:val="0"/>
          <w:divBdr>
            <w:top w:val="none" w:sz="0" w:space="0" w:color="auto"/>
            <w:left w:val="none" w:sz="0" w:space="0" w:color="auto"/>
            <w:bottom w:val="none" w:sz="0" w:space="0" w:color="auto"/>
            <w:right w:val="none" w:sz="0" w:space="0" w:color="auto"/>
          </w:divBdr>
        </w:div>
        <w:div w:id="868445646">
          <w:marLeft w:val="0"/>
          <w:marRight w:val="0"/>
          <w:marTop w:val="0"/>
          <w:marBottom w:val="0"/>
          <w:divBdr>
            <w:top w:val="none" w:sz="0" w:space="0" w:color="auto"/>
            <w:left w:val="none" w:sz="0" w:space="0" w:color="auto"/>
            <w:bottom w:val="none" w:sz="0" w:space="0" w:color="auto"/>
            <w:right w:val="none" w:sz="0" w:space="0" w:color="auto"/>
          </w:divBdr>
        </w:div>
        <w:div w:id="5976444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4" ma:contentTypeDescription="Create a new document." ma:contentTypeScope="" ma:versionID="c59ec028fb53553eead2de81d951a3a9">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7738783fea73116fc480bdc0a39b8590"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E28B715-8792-45DE-A5CC-8110A8F0BFED}">
  <ds:schemaRefs>
    <ds:schemaRef ds:uri="http://purl.org/dc/dcmitype/"/>
    <ds:schemaRef ds:uri="1b521863-0d43-4984-9bd9-43f55b030d45"/>
    <ds:schemaRef ds:uri="http://schemas.microsoft.com/office/2006/documentManagement/types"/>
    <ds:schemaRef ds:uri="http://schemas.microsoft.com/office/infopath/2007/PartnerControls"/>
    <ds:schemaRef ds:uri="http://www.w3.org/XML/1998/namespace"/>
    <ds:schemaRef ds:uri="0e59eb6a-8b70-423c-ab35-2757f3752977"/>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6F9AEC42-38CF-4E99-A971-422AEE21C6A6}">
  <ds:schemaRefs>
    <ds:schemaRef ds:uri="http://schemas.microsoft.com/sharepoint/v3/contenttype/forms"/>
  </ds:schemaRefs>
</ds:datastoreItem>
</file>

<file path=customXml/itemProps3.xml><?xml version="1.0" encoding="utf-8"?>
<ds:datastoreItem xmlns:ds="http://schemas.openxmlformats.org/officeDocument/2006/customXml" ds:itemID="{708663BF-36DB-4809-A1A5-BC543307A7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905</Words>
  <Characters>5163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Petit, Caroline</dc:creator>
  <cp:keywords/>
  <dc:description/>
  <cp:lastModifiedBy>Rae, Sue</cp:lastModifiedBy>
  <cp:revision>2</cp:revision>
  <dcterms:created xsi:type="dcterms:W3CDTF">2024-02-05T11:46:00Z</dcterms:created>
  <dcterms:modified xsi:type="dcterms:W3CDTF">2024-02-05T11:46:00Z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