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925B9F8" w14:textId="77777777" w:rsidR="008142FF" w:rsidRPr="009A69B0" w:rsidRDefault="00286AFB" w:rsidP="009A69B0">
      <w:pPr>
        <w:jc w:val="center"/>
        <w:rPr>
          <w:rFonts w:ascii="Times New Roman" w:hAnsi="Times New Roman" w:cs="Times New Roman"/>
          <w:b/>
          <w:sz w:val="24"/>
          <w:szCs w:val="24"/>
        </w:rPr>
      </w:pPr>
      <w:r w:rsidRPr="009A69B0">
        <w:rPr>
          <w:rFonts w:ascii="Times New Roman" w:hAnsi="Times New Roman" w:cs="Times New Roman"/>
          <w:b/>
          <w:sz w:val="24"/>
          <w:szCs w:val="24"/>
        </w:rPr>
        <w:t>HRC Conference Report</w:t>
      </w:r>
    </w:p>
    <w:p w14:paraId="275C357D" w14:textId="77777777" w:rsidR="00286AFB" w:rsidRPr="009A69B0" w:rsidRDefault="00286AFB">
      <w:pPr>
        <w:rPr>
          <w:rFonts w:ascii="Times New Roman" w:hAnsi="Times New Roman" w:cs="Times New Roman"/>
          <w:sz w:val="24"/>
          <w:szCs w:val="24"/>
        </w:rPr>
      </w:pPr>
      <w:r w:rsidRPr="009A69B0">
        <w:rPr>
          <w:rFonts w:ascii="Times New Roman" w:hAnsi="Times New Roman" w:cs="Times New Roman"/>
          <w:sz w:val="24"/>
          <w:szCs w:val="24"/>
        </w:rPr>
        <w:t>‘Fleshing Out Words: Poetry on Objects, from Classical Epigrams to Modern Light Poems’</w:t>
      </w:r>
    </w:p>
    <w:p w14:paraId="177CC073" w14:textId="77777777" w:rsidR="00286AFB" w:rsidRPr="009A69B0" w:rsidRDefault="00286AFB">
      <w:pPr>
        <w:rPr>
          <w:rFonts w:ascii="Times New Roman" w:hAnsi="Times New Roman" w:cs="Times New Roman"/>
          <w:sz w:val="24"/>
          <w:szCs w:val="24"/>
        </w:rPr>
      </w:pPr>
      <w:r w:rsidRPr="009A69B0">
        <w:rPr>
          <w:rFonts w:ascii="Times New Roman" w:hAnsi="Times New Roman" w:cs="Times New Roman"/>
          <w:sz w:val="24"/>
          <w:szCs w:val="24"/>
        </w:rPr>
        <w:t>9</w:t>
      </w:r>
      <w:r w:rsidRPr="009A69B0">
        <w:rPr>
          <w:rFonts w:ascii="Times New Roman" w:hAnsi="Times New Roman" w:cs="Times New Roman"/>
          <w:sz w:val="24"/>
          <w:szCs w:val="24"/>
          <w:vertAlign w:val="superscript"/>
        </w:rPr>
        <w:t>th</w:t>
      </w:r>
      <w:r w:rsidRPr="009A69B0">
        <w:rPr>
          <w:rFonts w:ascii="Times New Roman" w:hAnsi="Times New Roman" w:cs="Times New Roman"/>
          <w:sz w:val="24"/>
          <w:szCs w:val="24"/>
        </w:rPr>
        <w:t xml:space="preserve"> March 2019</w:t>
      </w:r>
    </w:p>
    <w:p w14:paraId="1DFF3CD4" w14:textId="77777777" w:rsidR="00423925" w:rsidRDefault="00423925" w:rsidP="006D3A52">
      <w:pPr>
        <w:rPr>
          <w:rFonts w:ascii="Times New Roman" w:hAnsi="Times New Roman" w:cs="Times New Roman"/>
          <w:i/>
          <w:sz w:val="24"/>
          <w:szCs w:val="24"/>
        </w:rPr>
      </w:pPr>
    </w:p>
    <w:p w14:paraId="3862FA37" w14:textId="5ADAB45E" w:rsidR="009A69B0" w:rsidRDefault="00286AFB" w:rsidP="006D3A52">
      <w:pPr>
        <w:rPr>
          <w:rFonts w:ascii="Times New Roman" w:hAnsi="Times New Roman" w:cs="Times New Roman"/>
          <w:i/>
          <w:sz w:val="24"/>
          <w:szCs w:val="24"/>
        </w:rPr>
      </w:pPr>
      <w:bookmarkStart w:id="0" w:name="_GoBack"/>
      <w:bookmarkEnd w:id="0"/>
      <w:r w:rsidRPr="009A69B0">
        <w:rPr>
          <w:rFonts w:ascii="Times New Roman" w:hAnsi="Times New Roman" w:cs="Times New Roman"/>
          <w:i/>
          <w:sz w:val="24"/>
          <w:szCs w:val="24"/>
        </w:rPr>
        <w:t>Alessandra Tafaro and Paloma Perez Galvan (Department of Classics and Ancient History; Centre for the Study of the Renaissance)</w:t>
      </w:r>
    </w:p>
    <w:p w14:paraId="73304620" w14:textId="77777777" w:rsidR="00423925" w:rsidRDefault="00423925" w:rsidP="00286AFB">
      <w:pPr>
        <w:spacing w:line="360" w:lineRule="auto"/>
        <w:ind w:firstLine="720"/>
        <w:jc w:val="both"/>
        <w:rPr>
          <w:rFonts w:ascii="Times New Roman" w:hAnsi="Times New Roman" w:cs="Times New Roman"/>
          <w:sz w:val="24"/>
          <w:szCs w:val="24"/>
        </w:rPr>
      </w:pPr>
    </w:p>
    <w:p w14:paraId="30BBA6F1" w14:textId="41FC581C" w:rsidR="00286AFB" w:rsidRPr="009A69B0" w:rsidRDefault="00286AFB" w:rsidP="00286AFB">
      <w:pPr>
        <w:spacing w:line="360" w:lineRule="auto"/>
        <w:ind w:firstLine="720"/>
        <w:jc w:val="both"/>
        <w:rPr>
          <w:rFonts w:ascii="Times New Roman" w:hAnsi="Times New Roman" w:cs="Times New Roman"/>
          <w:sz w:val="24"/>
          <w:szCs w:val="24"/>
        </w:rPr>
      </w:pPr>
      <w:r w:rsidRPr="009A69B0">
        <w:rPr>
          <w:rFonts w:ascii="Times New Roman" w:hAnsi="Times New Roman" w:cs="Times New Roman"/>
          <w:sz w:val="24"/>
          <w:szCs w:val="24"/>
        </w:rPr>
        <w:t xml:space="preserve">‘Fleshing Out Words: Poetry on Objects, from Classical Epigrams to Modern Light Poems’ was born from our interconnected passion for epigraphy and for the epigrammatic genre. With this interdisciplinary conference, we </w:t>
      </w:r>
      <w:r w:rsidR="009A69B0">
        <w:rPr>
          <w:rFonts w:ascii="Times New Roman" w:hAnsi="Times New Roman" w:cs="Times New Roman"/>
          <w:sz w:val="24"/>
          <w:szCs w:val="24"/>
        </w:rPr>
        <w:t>devoted</w:t>
      </w:r>
      <w:r w:rsidRPr="009A69B0">
        <w:rPr>
          <w:rFonts w:ascii="Times New Roman" w:hAnsi="Times New Roman" w:cs="Times New Roman"/>
          <w:sz w:val="24"/>
          <w:szCs w:val="24"/>
        </w:rPr>
        <w:t xml:space="preserve"> our entire attention to this witty short poetic form that opens up infinite yet undisclosed possibilities of interpretations. This conference situate</w:t>
      </w:r>
      <w:r w:rsidR="009A69B0">
        <w:rPr>
          <w:rFonts w:ascii="Times New Roman" w:hAnsi="Times New Roman" w:cs="Times New Roman"/>
          <w:sz w:val="24"/>
          <w:szCs w:val="24"/>
        </w:rPr>
        <w:t>d</w:t>
      </w:r>
      <w:r w:rsidRPr="009A69B0">
        <w:rPr>
          <w:rFonts w:ascii="Times New Roman" w:hAnsi="Times New Roman" w:cs="Times New Roman"/>
          <w:sz w:val="24"/>
          <w:szCs w:val="24"/>
        </w:rPr>
        <w:t xml:space="preserve"> itself in the flow of academic debate regarding the complex relationship between materiality and textuality and </w:t>
      </w:r>
      <w:r w:rsidR="006D3A52" w:rsidRPr="009A69B0">
        <w:rPr>
          <w:rFonts w:ascii="Times New Roman" w:hAnsi="Times New Roman" w:cs="Times New Roman"/>
          <w:sz w:val="24"/>
          <w:szCs w:val="24"/>
        </w:rPr>
        <w:t>the more</w:t>
      </w:r>
      <w:r w:rsidRPr="009A69B0">
        <w:rPr>
          <w:rFonts w:ascii="Times New Roman" w:hAnsi="Times New Roman" w:cs="Times New Roman"/>
          <w:sz w:val="24"/>
          <w:szCs w:val="24"/>
        </w:rPr>
        <w:t xml:space="preserve"> recent interest for inscriptions and their liminal status as texts and material objects. We felt that that the importance of the epigram, as embodying an inseparability of text and materiality, both a literary and material form, at the cross road between object and poetry, should be emphasised as essential in th</w:t>
      </w:r>
      <w:r w:rsidR="006D3A52">
        <w:rPr>
          <w:rFonts w:ascii="Times New Roman" w:hAnsi="Times New Roman" w:cs="Times New Roman"/>
          <w:sz w:val="24"/>
          <w:szCs w:val="24"/>
        </w:rPr>
        <w:t>e</w:t>
      </w:r>
      <w:r w:rsidRPr="009A69B0">
        <w:rPr>
          <w:rFonts w:ascii="Times New Roman" w:hAnsi="Times New Roman" w:cs="Times New Roman"/>
          <w:sz w:val="24"/>
          <w:szCs w:val="24"/>
        </w:rPr>
        <w:t xml:space="preserve"> academic debate. As a poetic form conscious of its ‘writtenness’, the epigram, which originated as inscription on gravestones, monuments and a variety of objects, foreground</w:t>
      </w:r>
      <w:r w:rsidR="005051C3">
        <w:rPr>
          <w:rFonts w:ascii="Times New Roman" w:hAnsi="Times New Roman" w:cs="Times New Roman"/>
          <w:sz w:val="24"/>
          <w:szCs w:val="24"/>
        </w:rPr>
        <w:t>s</w:t>
      </w:r>
      <w:r w:rsidRPr="009A69B0">
        <w:rPr>
          <w:rFonts w:ascii="Times New Roman" w:hAnsi="Times New Roman" w:cs="Times New Roman"/>
          <w:sz w:val="24"/>
          <w:szCs w:val="24"/>
        </w:rPr>
        <w:t xml:space="preserve"> questions about the materiality of texts. </w:t>
      </w:r>
      <w:r w:rsidR="006D3A52">
        <w:rPr>
          <w:rFonts w:ascii="Times New Roman" w:hAnsi="Times New Roman" w:cs="Times New Roman"/>
          <w:sz w:val="24"/>
          <w:szCs w:val="24"/>
        </w:rPr>
        <w:t>Therefore,</w:t>
      </w:r>
      <w:r w:rsidR="005051C3">
        <w:rPr>
          <w:rFonts w:ascii="Times New Roman" w:hAnsi="Times New Roman" w:cs="Times New Roman"/>
          <w:sz w:val="24"/>
          <w:szCs w:val="24"/>
        </w:rPr>
        <w:t xml:space="preserve"> we dedicated an</w:t>
      </w:r>
      <w:r w:rsidRPr="009A69B0">
        <w:rPr>
          <w:rFonts w:ascii="Times New Roman" w:hAnsi="Times New Roman" w:cs="Times New Roman"/>
          <w:sz w:val="24"/>
          <w:szCs w:val="24"/>
        </w:rPr>
        <w:t xml:space="preserve"> entire event to this fascinating and stimulating genre, exploring in more depth the epigrammatic life from archaic times to its modern metamorphosis in everyday life</w:t>
      </w:r>
      <w:r w:rsidR="005051C3">
        <w:rPr>
          <w:rFonts w:ascii="Times New Roman" w:hAnsi="Times New Roman" w:cs="Times New Roman"/>
          <w:sz w:val="24"/>
          <w:szCs w:val="24"/>
        </w:rPr>
        <w:t xml:space="preserve"> and </w:t>
      </w:r>
      <w:r w:rsidRPr="009A69B0">
        <w:rPr>
          <w:rFonts w:ascii="Times New Roman" w:hAnsi="Times New Roman" w:cs="Times New Roman"/>
          <w:sz w:val="24"/>
          <w:szCs w:val="24"/>
        </w:rPr>
        <w:t xml:space="preserve">culture. </w:t>
      </w:r>
    </w:p>
    <w:p w14:paraId="669E2891" w14:textId="172FDC5F" w:rsidR="00286AFB" w:rsidRPr="009A69B0" w:rsidRDefault="00286AFB" w:rsidP="009A69B0">
      <w:pPr>
        <w:spacing w:line="360" w:lineRule="auto"/>
        <w:ind w:firstLine="720"/>
        <w:jc w:val="both"/>
        <w:rPr>
          <w:rFonts w:ascii="Times New Roman" w:hAnsi="Times New Roman" w:cs="Times New Roman"/>
          <w:sz w:val="24"/>
          <w:szCs w:val="24"/>
        </w:rPr>
      </w:pPr>
      <w:r w:rsidRPr="009A69B0">
        <w:rPr>
          <w:rFonts w:ascii="Times New Roman" w:hAnsi="Times New Roman" w:cs="Times New Roman"/>
          <w:sz w:val="24"/>
          <w:szCs w:val="24"/>
        </w:rPr>
        <w:t xml:space="preserve">The aim of this event was to consider the epigram across geographical and chronological perspectives and to stimulate reflections on the unexpected ways in which it survives, metamorphosed, in our contemporary artistic and literary society. </w:t>
      </w:r>
      <w:r w:rsidRPr="009A69B0">
        <w:rPr>
          <w:rFonts w:ascii="Times New Roman" w:hAnsi="Times New Roman" w:cs="Times New Roman"/>
          <w:sz w:val="24"/>
          <w:szCs w:val="24"/>
          <w:shd w:val="clear" w:color="auto" w:fill="FFFFFF"/>
        </w:rPr>
        <w:t>When in 2012 the artist Robert Montgomery placed the aluminium letters of his poem ‘All palaces are/ temporary palaces’ in an empty swimming pool (Stattbad Wedding, Berlin), he deliberately embodied the written word into a physical context. With his ‘light poems’, he demonstrates how poetry can be a billboard, a tattooed body or even a gift to exchange for coffee: this interplay between word and object was already a quintessential feature of Graeco-Roman 'epigrammatic' poetry, which could be scratched or carved into walls, statues and stones. </w:t>
      </w:r>
      <w:r w:rsidRPr="009A69B0">
        <w:rPr>
          <w:rFonts w:ascii="Times New Roman" w:hAnsi="Times New Roman" w:cs="Times New Roman"/>
          <w:sz w:val="24"/>
          <w:szCs w:val="24"/>
        </w:rPr>
        <w:t xml:space="preserve">In our era of ‘Instagram poets’ and the quotation-culture of tweets, bits of poetry are spread across urban landscapes and social networks in the most variated forms, ingeniously combining words and objects, and making us aware of our inheritance of ideas developed in different ways in classical antiquity, </w:t>
      </w:r>
      <w:r w:rsidRPr="009A69B0">
        <w:rPr>
          <w:rFonts w:ascii="Times New Roman" w:hAnsi="Times New Roman" w:cs="Times New Roman"/>
          <w:sz w:val="24"/>
          <w:szCs w:val="24"/>
        </w:rPr>
        <w:lastRenderedPageBreak/>
        <w:t xml:space="preserve">linking poetry, materiality and objects. In contemporary works of art such as those by Montgomery and Nathan Coley, we read a possible modern reception and interpretation of the materiality of the epigram, enhancing its artistic origins and potentialities in a new branded way. Although the epigram has usually been considered in its different chronological divisions, our main aim </w:t>
      </w:r>
      <w:r w:rsidR="009A69B0">
        <w:rPr>
          <w:rFonts w:ascii="Times New Roman" w:hAnsi="Times New Roman" w:cs="Times New Roman"/>
          <w:sz w:val="24"/>
          <w:szCs w:val="24"/>
        </w:rPr>
        <w:t>was</w:t>
      </w:r>
      <w:r w:rsidRPr="009A69B0">
        <w:rPr>
          <w:rFonts w:ascii="Times New Roman" w:hAnsi="Times New Roman" w:cs="Times New Roman"/>
          <w:sz w:val="24"/>
          <w:szCs w:val="24"/>
        </w:rPr>
        <w:t xml:space="preserve"> to bring together the Archaic, Hellenistic, Latin and </w:t>
      </w:r>
      <w:r w:rsidR="009A69B0">
        <w:rPr>
          <w:rFonts w:ascii="Times New Roman" w:hAnsi="Times New Roman" w:cs="Times New Roman"/>
          <w:sz w:val="24"/>
          <w:szCs w:val="24"/>
        </w:rPr>
        <w:t>twentieth-</w:t>
      </w:r>
      <w:r w:rsidRPr="009A69B0">
        <w:rPr>
          <w:rFonts w:ascii="Times New Roman" w:hAnsi="Times New Roman" w:cs="Times New Roman"/>
          <w:sz w:val="24"/>
          <w:szCs w:val="24"/>
        </w:rPr>
        <w:t>century forms of the epigram to enrich our vision and understanding of this genre, through the innovative import</w:t>
      </w:r>
      <w:r w:rsidR="009A69B0">
        <w:rPr>
          <w:rFonts w:ascii="Times New Roman" w:hAnsi="Times New Roman" w:cs="Times New Roman"/>
          <w:sz w:val="24"/>
          <w:szCs w:val="24"/>
        </w:rPr>
        <w:t xml:space="preserve"> and </w:t>
      </w:r>
      <w:r w:rsidRPr="009A69B0">
        <w:rPr>
          <w:rFonts w:ascii="Times New Roman" w:hAnsi="Times New Roman" w:cs="Times New Roman"/>
          <w:sz w:val="24"/>
          <w:szCs w:val="24"/>
        </w:rPr>
        <w:t>contribution of modern literary and artistic forms.</w:t>
      </w:r>
      <w:r w:rsidR="009A69B0">
        <w:rPr>
          <w:rFonts w:ascii="Times New Roman" w:hAnsi="Times New Roman" w:cs="Times New Roman"/>
          <w:sz w:val="24"/>
          <w:szCs w:val="24"/>
        </w:rPr>
        <w:t xml:space="preserve"> </w:t>
      </w:r>
    </w:p>
    <w:p w14:paraId="5C87407B" w14:textId="4E3A4D3E" w:rsidR="00286AFB" w:rsidRPr="009A69B0" w:rsidRDefault="00286AFB" w:rsidP="006D3A52">
      <w:pPr>
        <w:spacing w:line="360" w:lineRule="auto"/>
        <w:ind w:firstLine="720"/>
        <w:jc w:val="both"/>
        <w:rPr>
          <w:rFonts w:ascii="Times New Roman" w:hAnsi="Times New Roman" w:cs="Times New Roman"/>
          <w:sz w:val="24"/>
          <w:szCs w:val="24"/>
        </w:rPr>
      </w:pPr>
      <w:r w:rsidRPr="009A69B0">
        <w:rPr>
          <w:rFonts w:ascii="Times New Roman" w:hAnsi="Times New Roman" w:cs="Times New Roman"/>
          <w:sz w:val="24"/>
          <w:szCs w:val="24"/>
        </w:rPr>
        <w:t>The conference was opened by Prof. Richard Hunter (University of Cambridge) in a</w:t>
      </w:r>
      <w:r w:rsidR="006D3A52">
        <w:rPr>
          <w:rFonts w:ascii="Times New Roman" w:hAnsi="Times New Roman" w:cs="Times New Roman"/>
          <w:sz w:val="24"/>
          <w:szCs w:val="24"/>
        </w:rPr>
        <w:t xml:space="preserve">n </w:t>
      </w:r>
      <w:r w:rsidR="006032F7" w:rsidRPr="006032F7">
        <w:rPr>
          <w:rFonts w:ascii="Times New Roman" w:hAnsi="Times New Roman" w:cs="Times New Roman"/>
          <w:sz w:val="24"/>
          <w:szCs w:val="24"/>
        </w:rPr>
        <w:t>stimulating</w:t>
      </w:r>
      <w:r w:rsidR="006D3A52" w:rsidRPr="006032F7">
        <w:rPr>
          <w:rFonts w:ascii="Times New Roman" w:hAnsi="Times New Roman" w:cs="Times New Roman"/>
          <w:sz w:val="24"/>
          <w:szCs w:val="24"/>
        </w:rPr>
        <w:t xml:space="preserve"> </w:t>
      </w:r>
      <w:r w:rsidR="006D3A52">
        <w:rPr>
          <w:rFonts w:ascii="Times New Roman" w:hAnsi="Times New Roman" w:cs="Times New Roman"/>
          <w:sz w:val="24"/>
          <w:szCs w:val="24"/>
        </w:rPr>
        <w:t>and</w:t>
      </w:r>
      <w:r w:rsidRPr="009A69B0">
        <w:rPr>
          <w:rFonts w:ascii="Times New Roman" w:hAnsi="Times New Roman" w:cs="Times New Roman"/>
          <w:sz w:val="24"/>
          <w:szCs w:val="24"/>
        </w:rPr>
        <w:t xml:space="preserve"> thought-provoking keynote lecture ‘Flesh into Stone: The Inscribed Voices of Antiquity’</w:t>
      </w:r>
      <w:r w:rsidR="00782F25">
        <w:rPr>
          <w:rFonts w:ascii="Times New Roman" w:hAnsi="Times New Roman" w:cs="Times New Roman"/>
          <w:sz w:val="24"/>
          <w:szCs w:val="24"/>
        </w:rPr>
        <w:t>, which through an excursus of Greek epigrams</w:t>
      </w:r>
      <w:r w:rsidR="00A01A80">
        <w:rPr>
          <w:rFonts w:ascii="Times New Roman" w:hAnsi="Times New Roman" w:cs="Times New Roman"/>
          <w:sz w:val="24"/>
          <w:szCs w:val="24"/>
        </w:rPr>
        <w:t xml:space="preserve"> from the Palatine Anthology</w:t>
      </w:r>
      <w:r w:rsidR="00782F25">
        <w:rPr>
          <w:rFonts w:ascii="Times New Roman" w:hAnsi="Times New Roman" w:cs="Times New Roman"/>
          <w:sz w:val="24"/>
          <w:szCs w:val="24"/>
        </w:rPr>
        <w:t xml:space="preserve"> touched upon the essential questions related to inscribed poetry, including the complicated and fascinating themes of authorship and literariness</w:t>
      </w:r>
      <w:r w:rsidR="006D3A52">
        <w:rPr>
          <w:rFonts w:ascii="Times New Roman" w:hAnsi="Times New Roman" w:cs="Times New Roman"/>
          <w:sz w:val="24"/>
          <w:szCs w:val="24"/>
        </w:rPr>
        <w:t>. In the</w:t>
      </w:r>
      <w:r w:rsidRPr="009A69B0">
        <w:rPr>
          <w:rFonts w:ascii="Times New Roman" w:hAnsi="Times New Roman" w:cs="Times New Roman"/>
          <w:sz w:val="24"/>
          <w:szCs w:val="24"/>
        </w:rPr>
        <w:t xml:space="preserve"> first session ‘Believe the Impossible. Objects, Epigrams and Stony </w:t>
      </w:r>
      <w:r w:rsidRPr="006D3A52">
        <w:rPr>
          <w:rFonts w:ascii="Times New Roman" w:hAnsi="Times New Roman" w:cs="Times New Roman"/>
          <w:sz w:val="24"/>
          <w:szCs w:val="24"/>
        </w:rPr>
        <w:t>Voices’,</w:t>
      </w:r>
      <w:r w:rsidR="006D3A52">
        <w:rPr>
          <w:rFonts w:ascii="Times New Roman" w:hAnsi="Times New Roman" w:cs="Times New Roman"/>
          <w:sz w:val="24"/>
          <w:szCs w:val="24"/>
        </w:rPr>
        <w:t xml:space="preserve"> </w:t>
      </w:r>
      <w:r w:rsidRPr="006D3A52">
        <w:rPr>
          <w:rFonts w:ascii="Times New Roman" w:hAnsi="Times New Roman" w:cs="Times New Roman"/>
          <w:sz w:val="24"/>
          <w:szCs w:val="24"/>
        </w:rPr>
        <w:t>Hans Bork</w:t>
      </w:r>
      <w:r w:rsidR="006D3A52">
        <w:rPr>
          <w:rFonts w:ascii="Times New Roman" w:hAnsi="Times New Roman" w:cs="Times New Roman"/>
          <w:sz w:val="24"/>
          <w:szCs w:val="24"/>
        </w:rPr>
        <w:t xml:space="preserve"> (Stanford University)</w:t>
      </w:r>
      <w:r w:rsidRPr="006D3A52">
        <w:rPr>
          <w:rFonts w:ascii="Times New Roman" w:hAnsi="Times New Roman" w:cs="Times New Roman"/>
          <w:sz w:val="24"/>
          <w:szCs w:val="24"/>
        </w:rPr>
        <w:t xml:space="preserve">, Michael Tueller </w:t>
      </w:r>
      <w:r w:rsidR="006D3A52">
        <w:rPr>
          <w:rFonts w:ascii="Times New Roman" w:hAnsi="Times New Roman" w:cs="Times New Roman"/>
          <w:sz w:val="24"/>
          <w:szCs w:val="24"/>
        </w:rPr>
        <w:t>(Arizona State University) d</w:t>
      </w:r>
      <w:r w:rsidRPr="006D3A52">
        <w:rPr>
          <w:rFonts w:ascii="Times New Roman" w:hAnsi="Times New Roman" w:cs="Times New Roman"/>
          <w:sz w:val="24"/>
          <w:szCs w:val="24"/>
        </w:rPr>
        <w:t>iscuss</w:t>
      </w:r>
      <w:r w:rsidR="006D3A52">
        <w:rPr>
          <w:rFonts w:ascii="Times New Roman" w:hAnsi="Times New Roman" w:cs="Times New Roman"/>
          <w:sz w:val="24"/>
          <w:szCs w:val="24"/>
        </w:rPr>
        <w:t>ed</w:t>
      </w:r>
      <w:r w:rsidRPr="006D3A52">
        <w:rPr>
          <w:rFonts w:ascii="Times New Roman" w:hAnsi="Times New Roman" w:cs="Times New Roman"/>
          <w:sz w:val="24"/>
          <w:szCs w:val="24"/>
        </w:rPr>
        <w:t xml:space="preserve"> the un-believability</w:t>
      </w:r>
      <w:r w:rsidRPr="009A69B0">
        <w:rPr>
          <w:rFonts w:ascii="Times New Roman" w:hAnsi="Times New Roman" w:cs="Times New Roman"/>
          <w:sz w:val="24"/>
          <w:szCs w:val="24"/>
        </w:rPr>
        <w:t xml:space="preserve"> and impossibility of objects, whilst </w:t>
      </w:r>
      <w:r w:rsidR="006D3A52" w:rsidRPr="006D3A52">
        <w:rPr>
          <w:rFonts w:ascii="Times New Roman" w:hAnsi="Times New Roman" w:cs="Times New Roman"/>
          <w:sz w:val="24"/>
          <w:szCs w:val="24"/>
        </w:rPr>
        <w:t xml:space="preserve">Flavia Licciardello </w:t>
      </w:r>
      <w:r w:rsidR="006D3A52" w:rsidRPr="0051260A">
        <w:rPr>
          <w:rFonts w:ascii="Times New Roman" w:hAnsi="Times New Roman" w:cs="Times New Roman"/>
          <w:sz w:val="24"/>
          <w:szCs w:val="24"/>
        </w:rPr>
        <w:t>(Humboldt Universität zu Berlin)</w:t>
      </w:r>
      <w:r w:rsidR="006D3A52">
        <w:rPr>
          <w:rFonts w:ascii="Times New Roman" w:hAnsi="Times New Roman" w:cs="Times New Roman"/>
          <w:sz w:val="24"/>
          <w:szCs w:val="24"/>
        </w:rPr>
        <w:t xml:space="preserve"> took</w:t>
      </w:r>
      <w:r w:rsidRPr="009A69B0">
        <w:rPr>
          <w:rFonts w:ascii="Times New Roman" w:hAnsi="Times New Roman" w:cs="Times New Roman"/>
          <w:sz w:val="24"/>
          <w:szCs w:val="24"/>
        </w:rPr>
        <w:t xml:space="preserve"> us into the religious realm of the Hellenistic epigrams. </w:t>
      </w:r>
    </w:p>
    <w:p w14:paraId="4BC1878C" w14:textId="126E621F" w:rsidR="00286AFB" w:rsidRPr="009A69B0" w:rsidRDefault="00286AFB" w:rsidP="00286AFB">
      <w:pPr>
        <w:spacing w:line="360" w:lineRule="auto"/>
        <w:ind w:firstLine="720"/>
        <w:jc w:val="both"/>
        <w:rPr>
          <w:rFonts w:ascii="Times New Roman" w:hAnsi="Times New Roman" w:cs="Times New Roman"/>
          <w:sz w:val="24"/>
          <w:szCs w:val="24"/>
        </w:rPr>
      </w:pPr>
      <w:r w:rsidRPr="009A69B0">
        <w:rPr>
          <w:rFonts w:ascii="Times New Roman" w:hAnsi="Times New Roman" w:cs="Times New Roman"/>
          <w:sz w:val="24"/>
          <w:szCs w:val="24"/>
        </w:rPr>
        <w:t xml:space="preserve">After lunch, which </w:t>
      </w:r>
      <w:r w:rsidR="009A69B0">
        <w:rPr>
          <w:rFonts w:ascii="Times New Roman" w:hAnsi="Times New Roman" w:cs="Times New Roman"/>
          <w:sz w:val="24"/>
          <w:szCs w:val="24"/>
        </w:rPr>
        <w:t>created</w:t>
      </w:r>
      <w:r w:rsidRPr="009A69B0">
        <w:rPr>
          <w:rFonts w:ascii="Times New Roman" w:hAnsi="Times New Roman" w:cs="Times New Roman"/>
          <w:sz w:val="24"/>
          <w:szCs w:val="24"/>
        </w:rPr>
        <w:t xml:space="preserve"> a convivial occasion so loved by the epigrammatic genre, we </w:t>
      </w:r>
      <w:r w:rsidR="009A69B0">
        <w:rPr>
          <w:rFonts w:ascii="Times New Roman" w:hAnsi="Times New Roman" w:cs="Times New Roman"/>
          <w:sz w:val="24"/>
          <w:szCs w:val="24"/>
        </w:rPr>
        <w:t>moved</w:t>
      </w:r>
      <w:r w:rsidRPr="009A69B0">
        <w:rPr>
          <w:rFonts w:ascii="Times New Roman" w:hAnsi="Times New Roman" w:cs="Times New Roman"/>
          <w:sz w:val="24"/>
          <w:szCs w:val="24"/>
        </w:rPr>
        <w:t xml:space="preserve"> on to our second session ‘Convivial Epigrammatic Consumptions and Ekphrastic Experiments’, in which the papers of Nick Brown</w:t>
      </w:r>
      <w:r w:rsidR="006D3A52">
        <w:rPr>
          <w:rFonts w:ascii="Times New Roman" w:hAnsi="Times New Roman" w:cs="Times New Roman"/>
          <w:sz w:val="24"/>
          <w:szCs w:val="24"/>
        </w:rPr>
        <w:t xml:space="preserve"> (University of Warwick)</w:t>
      </w:r>
      <w:r w:rsidRPr="009A69B0">
        <w:rPr>
          <w:rFonts w:ascii="Times New Roman" w:hAnsi="Times New Roman" w:cs="Times New Roman"/>
          <w:sz w:val="24"/>
          <w:szCs w:val="24"/>
        </w:rPr>
        <w:t xml:space="preserve">, Ugo Mondini </w:t>
      </w:r>
      <w:r w:rsidR="006D3A52" w:rsidRPr="0051260A">
        <w:rPr>
          <w:rFonts w:ascii="Times New Roman" w:hAnsi="Times New Roman" w:cs="Times New Roman"/>
          <w:sz w:val="24"/>
          <w:szCs w:val="24"/>
        </w:rPr>
        <w:t>(Università degli Studi di Milano)</w:t>
      </w:r>
      <w:r w:rsidR="006D3A52">
        <w:rPr>
          <w:rFonts w:ascii="Times New Roman" w:hAnsi="Times New Roman" w:cs="Times New Roman"/>
          <w:sz w:val="24"/>
          <w:szCs w:val="24"/>
        </w:rPr>
        <w:t xml:space="preserve"> </w:t>
      </w:r>
      <w:r w:rsidRPr="009A69B0">
        <w:rPr>
          <w:rFonts w:ascii="Times New Roman" w:hAnsi="Times New Roman" w:cs="Times New Roman"/>
          <w:sz w:val="24"/>
          <w:szCs w:val="24"/>
        </w:rPr>
        <w:t xml:space="preserve">and Robert Rohland </w:t>
      </w:r>
      <w:r w:rsidR="006D3A52" w:rsidRPr="0051260A">
        <w:rPr>
          <w:rFonts w:ascii="Times New Roman" w:hAnsi="Times New Roman" w:cs="Times New Roman"/>
          <w:sz w:val="24"/>
          <w:szCs w:val="24"/>
        </w:rPr>
        <w:t>(University of Cambridge)</w:t>
      </w:r>
      <w:r w:rsidR="006D3A52">
        <w:rPr>
          <w:rFonts w:ascii="Times New Roman" w:hAnsi="Times New Roman" w:cs="Times New Roman"/>
          <w:sz w:val="24"/>
          <w:szCs w:val="24"/>
        </w:rPr>
        <w:t xml:space="preserve"> </w:t>
      </w:r>
      <w:r w:rsidR="009A69B0">
        <w:rPr>
          <w:rFonts w:ascii="Times New Roman" w:hAnsi="Times New Roman" w:cs="Times New Roman"/>
          <w:sz w:val="24"/>
          <w:szCs w:val="24"/>
        </w:rPr>
        <w:t>brought</w:t>
      </w:r>
      <w:r w:rsidRPr="009A69B0">
        <w:rPr>
          <w:rFonts w:ascii="Times New Roman" w:hAnsi="Times New Roman" w:cs="Times New Roman"/>
          <w:sz w:val="24"/>
          <w:szCs w:val="24"/>
        </w:rPr>
        <w:t xml:space="preserve"> us in the reign of banquets to drink from epigrammatic cups, with a glance to Mauropus’s ekphrastic techniques.</w:t>
      </w:r>
    </w:p>
    <w:p w14:paraId="5A79F008" w14:textId="5A56AA8D" w:rsidR="00286AFB" w:rsidRPr="006E28CA" w:rsidRDefault="00286AFB" w:rsidP="00286AFB">
      <w:pPr>
        <w:spacing w:line="360" w:lineRule="auto"/>
        <w:ind w:firstLine="720"/>
        <w:jc w:val="both"/>
        <w:rPr>
          <w:rFonts w:ascii="Times New Roman" w:hAnsi="Times New Roman" w:cs="Times New Roman"/>
          <w:sz w:val="24"/>
          <w:szCs w:val="24"/>
        </w:rPr>
      </w:pPr>
      <w:r w:rsidRPr="009A69B0">
        <w:rPr>
          <w:rFonts w:ascii="Times New Roman" w:hAnsi="Times New Roman" w:cs="Times New Roman"/>
          <w:sz w:val="24"/>
          <w:szCs w:val="24"/>
        </w:rPr>
        <w:t xml:space="preserve">After the afternoon coffee break, we </w:t>
      </w:r>
      <w:r w:rsidR="009A69B0">
        <w:rPr>
          <w:rFonts w:ascii="Times New Roman" w:hAnsi="Times New Roman" w:cs="Times New Roman"/>
          <w:sz w:val="24"/>
          <w:szCs w:val="24"/>
        </w:rPr>
        <w:t>jumped</w:t>
      </w:r>
      <w:r w:rsidRPr="009A69B0">
        <w:rPr>
          <w:rFonts w:ascii="Times New Roman" w:hAnsi="Times New Roman" w:cs="Times New Roman"/>
          <w:sz w:val="24"/>
          <w:szCs w:val="24"/>
        </w:rPr>
        <w:t xml:space="preserve"> into the modern era with our third session ‘The Afterlife of the Epigram: Re-interpreting the Material Poetics in Our Contemporary Age’ in which Rowena Fowler</w:t>
      </w:r>
      <w:r w:rsidR="006D3A52">
        <w:rPr>
          <w:rFonts w:ascii="Times New Roman" w:hAnsi="Times New Roman" w:cs="Times New Roman"/>
          <w:sz w:val="24"/>
          <w:szCs w:val="24"/>
        </w:rPr>
        <w:t xml:space="preserve"> </w:t>
      </w:r>
      <w:r w:rsidR="006D3A52" w:rsidRPr="0051260A">
        <w:rPr>
          <w:rFonts w:ascii="Times New Roman" w:hAnsi="Times New Roman" w:cs="Times New Roman"/>
          <w:sz w:val="24"/>
          <w:szCs w:val="24"/>
        </w:rPr>
        <w:t>(</w:t>
      </w:r>
      <w:r w:rsidR="006D3A52">
        <w:rPr>
          <w:rFonts w:ascii="Times New Roman" w:hAnsi="Times New Roman" w:cs="Times New Roman"/>
          <w:sz w:val="24"/>
          <w:szCs w:val="24"/>
        </w:rPr>
        <w:t>I</w:t>
      </w:r>
      <w:r w:rsidR="006D3A52" w:rsidRPr="0051260A">
        <w:rPr>
          <w:rFonts w:ascii="Times New Roman" w:hAnsi="Times New Roman" w:cs="Times New Roman"/>
          <w:sz w:val="24"/>
          <w:szCs w:val="24"/>
        </w:rPr>
        <w:t xml:space="preserve">ndependent </w:t>
      </w:r>
      <w:r w:rsidR="006D3A52">
        <w:rPr>
          <w:rFonts w:ascii="Times New Roman" w:hAnsi="Times New Roman" w:cs="Times New Roman"/>
          <w:sz w:val="24"/>
          <w:szCs w:val="24"/>
        </w:rPr>
        <w:t>S</w:t>
      </w:r>
      <w:r w:rsidR="006D3A52" w:rsidRPr="0051260A">
        <w:rPr>
          <w:rFonts w:ascii="Times New Roman" w:hAnsi="Times New Roman" w:cs="Times New Roman"/>
          <w:sz w:val="24"/>
          <w:szCs w:val="24"/>
        </w:rPr>
        <w:t>cholar)</w:t>
      </w:r>
      <w:r w:rsidRPr="009A69B0">
        <w:rPr>
          <w:rFonts w:ascii="Times New Roman" w:hAnsi="Times New Roman" w:cs="Times New Roman"/>
          <w:sz w:val="24"/>
          <w:szCs w:val="24"/>
        </w:rPr>
        <w:t xml:space="preserve">, Will May </w:t>
      </w:r>
      <w:r w:rsidR="006D3A52" w:rsidRPr="0051260A">
        <w:rPr>
          <w:rFonts w:ascii="Times New Roman" w:hAnsi="Times New Roman" w:cs="Times New Roman"/>
          <w:sz w:val="24"/>
          <w:szCs w:val="24"/>
        </w:rPr>
        <w:t>(University of Southampton)</w:t>
      </w:r>
      <w:r w:rsidR="006D3A52">
        <w:rPr>
          <w:rFonts w:ascii="Times New Roman" w:hAnsi="Times New Roman" w:cs="Times New Roman"/>
          <w:sz w:val="24"/>
          <w:szCs w:val="24"/>
        </w:rPr>
        <w:t xml:space="preserve"> </w:t>
      </w:r>
      <w:r w:rsidRPr="009A69B0">
        <w:rPr>
          <w:rFonts w:ascii="Times New Roman" w:hAnsi="Times New Roman" w:cs="Times New Roman"/>
          <w:sz w:val="24"/>
          <w:szCs w:val="24"/>
        </w:rPr>
        <w:t>and Leo Bazzurro</w:t>
      </w:r>
      <w:r w:rsidR="006D3A52">
        <w:rPr>
          <w:rFonts w:ascii="Times New Roman" w:hAnsi="Times New Roman" w:cs="Times New Roman"/>
          <w:sz w:val="24"/>
          <w:szCs w:val="24"/>
        </w:rPr>
        <w:t xml:space="preserve"> </w:t>
      </w:r>
      <w:r w:rsidR="006D3A52" w:rsidRPr="0051260A">
        <w:rPr>
          <w:rFonts w:ascii="Times New Roman" w:hAnsi="Times New Roman" w:cs="Times New Roman"/>
          <w:sz w:val="24"/>
          <w:szCs w:val="24"/>
        </w:rPr>
        <w:t>(University of Warwick)</w:t>
      </w:r>
      <w:r w:rsidR="006D3A52">
        <w:rPr>
          <w:rFonts w:ascii="Times New Roman" w:hAnsi="Times New Roman" w:cs="Times New Roman"/>
          <w:sz w:val="24"/>
          <w:szCs w:val="24"/>
        </w:rPr>
        <w:t xml:space="preserve"> </w:t>
      </w:r>
      <w:r w:rsidR="009A69B0">
        <w:rPr>
          <w:rFonts w:ascii="Times New Roman" w:hAnsi="Times New Roman" w:cs="Times New Roman"/>
          <w:sz w:val="24"/>
          <w:szCs w:val="24"/>
        </w:rPr>
        <w:t>explored</w:t>
      </w:r>
      <w:r w:rsidRPr="009A69B0">
        <w:rPr>
          <w:rFonts w:ascii="Times New Roman" w:hAnsi="Times New Roman" w:cs="Times New Roman"/>
          <w:sz w:val="24"/>
          <w:szCs w:val="24"/>
        </w:rPr>
        <w:t xml:space="preserve"> the epigram’s reconfiguration and metamorphosis in modern literary experiments, ranging from Ezra Pound, Ian Hamilton Finlay, </w:t>
      </w:r>
      <w:r w:rsidRPr="006E28CA">
        <w:rPr>
          <w:rFonts w:ascii="Times New Roman" w:hAnsi="Times New Roman" w:cs="Times New Roman"/>
          <w:sz w:val="24"/>
          <w:szCs w:val="24"/>
        </w:rPr>
        <w:t xml:space="preserve">Dorothy Parker, Marianne Moore, Stevie Smith, Elizabeth Bishop and </w:t>
      </w:r>
      <w:r w:rsidRPr="006E28CA">
        <w:rPr>
          <w:rFonts w:ascii="Times New Roman" w:hAnsi="Times New Roman" w:cs="Times New Roman"/>
          <w:sz w:val="24"/>
          <w:szCs w:val="24"/>
          <w:lang w:val="en-US"/>
        </w:rPr>
        <w:t>Juan Luis Martínez.</w:t>
      </w:r>
    </w:p>
    <w:p w14:paraId="272F8395" w14:textId="0D9AA729" w:rsidR="00286AFB" w:rsidRPr="006E28CA" w:rsidRDefault="006E28CA" w:rsidP="009A69B0">
      <w:pPr>
        <w:spacing w:line="360" w:lineRule="auto"/>
        <w:jc w:val="both"/>
        <w:rPr>
          <w:rFonts w:ascii="Times New Roman" w:hAnsi="Times New Roman" w:cs="Times New Roman"/>
          <w:sz w:val="24"/>
          <w:szCs w:val="24"/>
        </w:rPr>
      </w:pPr>
      <w:r w:rsidRPr="006E28CA">
        <w:rPr>
          <w:rFonts w:ascii="Times New Roman" w:hAnsi="Times New Roman" w:cs="Times New Roman"/>
          <w:sz w:val="24"/>
          <w:szCs w:val="24"/>
        </w:rPr>
        <w:t>T</w:t>
      </w:r>
      <w:r w:rsidR="00286AFB" w:rsidRPr="006E28CA">
        <w:rPr>
          <w:rFonts w:ascii="Times New Roman" w:hAnsi="Times New Roman" w:cs="Times New Roman"/>
          <w:sz w:val="24"/>
          <w:szCs w:val="24"/>
        </w:rPr>
        <w:t>hese three sessions</w:t>
      </w:r>
      <w:r w:rsidRPr="006E28CA">
        <w:rPr>
          <w:rFonts w:ascii="Times New Roman" w:hAnsi="Times New Roman" w:cs="Times New Roman"/>
          <w:sz w:val="24"/>
          <w:szCs w:val="24"/>
        </w:rPr>
        <w:t xml:space="preserve"> took us to the </w:t>
      </w:r>
      <w:r w:rsidR="00286AFB" w:rsidRPr="006E28CA">
        <w:rPr>
          <w:rFonts w:ascii="Times New Roman" w:hAnsi="Times New Roman" w:cs="Times New Roman"/>
          <w:sz w:val="24"/>
          <w:szCs w:val="24"/>
        </w:rPr>
        <w:t xml:space="preserve">roundtable, which </w:t>
      </w:r>
      <w:r w:rsidR="009A69B0" w:rsidRPr="006E28CA">
        <w:rPr>
          <w:rFonts w:ascii="Times New Roman" w:hAnsi="Times New Roman" w:cs="Times New Roman"/>
          <w:sz w:val="24"/>
          <w:szCs w:val="24"/>
        </w:rPr>
        <w:t>was</w:t>
      </w:r>
      <w:r w:rsidR="00286AFB" w:rsidRPr="006E28CA">
        <w:rPr>
          <w:rFonts w:ascii="Times New Roman" w:hAnsi="Times New Roman" w:cs="Times New Roman"/>
          <w:sz w:val="24"/>
          <w:szCs w:val="24"/>
        </w:rPr>
        <w:t xml:space="preserve"> taken as a starting point to raise thoughts about our epigrammatic journey</w:t>
      </w:r>
      <w:r w:rsidR="009A69B0" w:rsidRPr="006E28CA">
        <w:rPr>
          <w:rFonts w:ascii="Times New Roman" w:hAnsi="Times New Roman" w:cs="Times New Roman"/>
          <w:sz w:val="24"/>
          <w:szCs w:val="24"/>
        </w:rPr>
        <w:t xml:space="preserve">: we addressed in particular the </w:t>
      </w:r>
      <w:r w:rsidR="005051C3" w:rsidRPr="006E28CA">
        <w:rPr>
          <w:rFonts w:ascii="Times New Roman" w:hAnsi="Times New Roman" w:cs="Times New Roman"/>
          <w:sz w:val="24"/>
          <w:szCs w:val="24"/>
        </w:rPr>
        <w:t>essential</w:t>
      </w:r>
      <w:r w:rsidR="009A69B0" w:rsidRPr="006E28CA">
        <w:rPr>
          <w:rFonts w:ascii="Times New Roman" w:hAnsi="Times New Roman" w:cs="Times New Roman"/>
          <w:sz w:val="24"/>
          <w:szCs w:val="24"/>
        </w:rPr>
        <w:t xml:space="preserve"> question </w:t>
      </w:r>
      <w:r w:rsidRPr="006E28CA">
        <w:rPr>
          <w:rFonts w:ascii="Times New Roman" w:hAnsi="Times New Roman" w:cs="Times New Roman"/>
          <w:sz w:val="24"/>
          <w:szCs w:val="24"/>
          <w:shd w:val="clear" w:color="auto" w:fill="FFFFFF"/>
        </w:rPr>
        <w:t xml:space="preserve">of whether </w:t>
      </w:r>
      <w:r w:rsidR="005051C3" w:rsidRPr="006E28CA">
        <w:rPr>
          <w:rFonts w:ascii="Times New Roman" w:hAnsi="Times New Roman" w:cs="Times New Roman"/>
          <w:sz w:val="24"/>
          <w:szCs w:val="24"/>
          <w:shd w:val="clear" w:color="auto" w:fill="FFFFFF"/>
        </w:rPr>
        <w:t>‘epigram’ is a useful category/ recognizable poetic form in the modern world</w:t>
      </w:r>
      <w:r w:rsidR="00CA39CD">
        <w:rPr>
          <w:rFonts w:ascii="Times New Roman" w:hAnsi="Times New Roman" w:cs="Times New Roman"/>
          <w:sz w:val="24"/>
          <w:szCs w:val="24"/>
          <w:shd w:val="clear" w:color="auto" w:fill="FFFFFF"/>
        </w:rPr>
        <w:t xml:space="preserve">, whilst </w:t>
      </w:r>
      <w:r w:rsidR="00CA39CD">
        <w:rPr>
          <w:rFonts w:ascii="Times New Roman" w:hAnsi="Times New Roman" w:cs="Times New Roman"/>
          <w:sz w:val="24"/>
          <w:szCs w:val="24"/>
          <w:shd w:val="clear" w:color="auto" w:fill="FFFFFF"/>
        </w:rPr>
        <w:lastRenderedPageBreak/>
        <w:t>addressing the main themes investigated during the day</w:t>
      </w:r>
      <w:r>
        <w:rPr>
          <w:rFonts w:ascii="Times New Roman" w:hAnsi="Times New Roman" w:cs="Times New Roman"/>
          <w:sz w:val="24"/>
          <w:szCs w:val="24"/>
          <w:shd w:val="clear" w:color="auto" w:fill="FFFFFF"/>
        </w:rPr>
        <w:t>.</w:t>
      </w:r>
      <w:r w:rsidR="00CA39CD">
        <w:rPr>
          <w:rFonts w:ascii="Times New Roman" w:hAnsi="Times New Roman" w:cs="Times New Roman"/>
          <w:sz w:val="24"/>
          <w:szCs w:val="24"/>
          <w:shd w:val="clear" w:color="auto" w:fill="FFFFFF"/>
        </w:rPr>
        <w:t xml:space="preserve"> We finally discussed with our speakers the future steps of the conference, namely the edited volume we intend to publish.</w:t>
      </w:r>
    </w:p>
    <w:p w14:paraId="43AC5B47" w14:textId="030A71F6" w:rsidR="00286AFB" w:rsidRPr="009A69B0" w:rsidRDefault="00286AFB" w:rsidP="00BE3CF8">
      <w:pPr>
        <w:jc w:val="both"/>
        <w:rPr>
          <w:rFonts w:ascii="Times New Roman" w:hAnsi="Times New Roman" w:cs="Times New Roman"/>
          <w:i/>
          <w:sz w:val="24"/>
          <w:szCs w:val="24"/>
        </w:rPr>
      </w:pPr>
      <w:r w:rsidRPr="009A69B0">
        <w:rPr>
          <w:rFonts w:ascii="Times New Roman" w:hAnsi="Times New Roman" w:cs="Times New Roman"/>
          <w:i/>
          <w:sz w:val="24"/>
          <w:szCs w:val="24"/>
        </w:rPr>
        <w:t>The organisers would like to thank M</w:t>
      </w:r>
      <w:r w:rsidR="004D3470">
        <w:rPr>
          <w:rFonts w:ascii="Times New Roman" w:hAnsi="Times New Roman" w:cs="Times New Roman"/>
          <w:i/>
          <w:sz w:val="24"/>
          <w:szCs w:val="24"/>
        </w:rPr>
        <w:t>r</w:t>
      </w:r>
      <w:r w:rsidRPr="009A69B0">
        <w:rPr>
          <w:rFonts w:ascii="Times New Roman" w:hAnsi="Times New Roman" w:cs="Times New Roman"/>
          <w:i/>
          <w:sz w:val="24"/>
          <w:szCs w:val="24"/>
        </w:rPr>
        <w:t xml:space="preserve">s Sue Rae (HRC Administrator, Warwick) for her indispensable support in making this day possible. </w:t>
      </w:r>
    </w:p>
    <w:p w14:paraId="46367B53" w14:textId="77777777" w:rsidR="00286AFB" w:rsidRPr="009A69B0" w:rsidRDefault="00286AFB">
      <w:pPr>
        <w:rPr>
          <w:rFonts w:ascii="Times New Roman" w:hAnsi="Times New Roman" w:cs="Times New Roman"/>
          <w:sz w:val="24"/>
          <w:szCs w:val="24"/>
        </w:rPr>
      </w:pPr>
    </w:p>
    <w:sectPr w:rsidR="00286AFB" w:rsidRPr="009A69B0">
      <w:headerReference w:type="even" r:id="rId6"/>
      <w:headerReference w:type="default" r:id="rId7"/>
      <w:footerReference w:type="even" r:id="rId8"/>
      <w:footerReference w:type="default" r:id="rId9"/>
      <w:headerReference w:type="first" r:id="rId10"/>
      <w:footerReference w:type="firs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46EAA9F" w14:textId="77777777" w:rsidR="00AE25A1" w:rsidRDefault="00AE25A1" w:rsidP="00BE3CF8">
      <w:pPr>
        <w:spacing w:after="0" w:line="240" w:lineRule="auto"/>
      </w:pPr>
      <w:r>
        <w:separator/>
      </w:r>
    </w:p>
  </w:endnote>
  <w:endnote w:type="continuationSeparator" w:id="0">
    <w:p w14:paraId="0A319F29" w14:textId="77777777" w:rsidR="00AE25A1" w:rsidRDefault="00AE25A1" w:rsidP="00BE3C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98EBA20" w14:textId="77777777" w:rsidR="00BE3CF8" w:rsidRDefault="00BE3CF8">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72720296"/>
      <w:docPartObj>
        <w:docPartGallery w:val="Page Numbers (Bottom of Page)"/>
        <w:docPartUnique/>
      </w:docPartObj>
    </w:sdtPr>
    <w:sdtEndPr>
      <w:rPr>
        <w:rFonts w:ascii="Times New Roman" w:hAnsi="Times New Roman" w:cs="Times New Roman"/>
      </w:rPr>
    </w:sdtEndPr>
    <w:sdtContent>
      <w:p w14:paraId="10F22104" w14:textId="19E548B1" w:rsidR="00BE3CF8" w:rsidRDefault="00BE3CF8">
        <w:pPr>
          <w:pStyle w:val="Footer"/>
          <w:jc w:val="center"/>
        </w:pPr>
        <w:r>
          <w:fldChar w:fldCharType="begin"/>
        </w:r>
        <w:r>
          <w:instrText>PAGE   \* MERGEFORMAT</w:instrText>
        </w:r>
        <w:r>
          <w:fldChar w:fldCharType="separate"/>
        </w:r>
        <w:r w:rsidR="00423925" w:rsidRPr="00423925">
          <w:rPr>
            <w:noProof/>
            <w:lang w:val="it-IT"/>
          </w:rPr>
          <w:t>2</w:t>
        </w:r>
        <w:r>
          <w:fldChar w:fldCharType="end"/>
        </w:r>
      </w:p>
    </w:sdtContent>
  </w:sdt>
  <w:p w14:paraId="05452375" w14:textId="77777777" w:rsidR="00BE3CF8" w:rsidRDefault="00BE3CF8">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35C8F4D" w14:textId="77777777" w:rsidR="00BE3CF8" w:rsidRDefault="00BE3CF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B2C08C1" w14:textId="77777777" w:rsidR="00AE25A1" w:rsidRDefault="00AE25A1" w:rsidP="00BE3CF8">
      <w:pPr>
        <w:spacing w:after="0" w:line="240" w:lineRule="auto"/>
      </w:pPr>
      <w:r>
        <w:separator/>
      </w:r>
    </w:p>
  </w:footnote>
  <w:footnote w:type="continuationSeparator" w:id="0">
    <w:p w14:paraId="190E1E3C" w14:textId="77777777" w:rsidR="00AE25A1" w:rsidRDefault="00AE25A1" w:rsidP="00BE3CF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9EDE85F" w14:textId="77777777" w:rsidR="00BE3CF8" w:rsidRDefault="00BE3CF8">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E1AF8F7" w14:textId="77777777" w:rsidR="00BE3CF8" w:rsidRDefault="00BE3CF8">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A7867E" w14:textId="77777777" w:rsidR="00BE3CF8" w:rsidRDefault="00BE3CF8">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6AFB"/>
    <w:rsid w:val="00286AFB"/>
    <w:rsid w:val="00423925"/>
    <w:rsid w:val="004C3AC5"/>
    <w:rsid w:val="004D3470"/>
    <w:rsid w:val="005051C3"/>
    <w:rsid w:val="006032F7"/>
    <w:rsid w:val="006D3A52"/>
    <w:rsid w:val="006E28CA"/>
    <w:rsid w:val="00782F25"/>
    <w:rsid w:val="009A69B0"/>
    <w:rsid w:val="00A01A80"/>
    <w:rsid w:val="00A17924"/>
    <w:rsid w:val="00AE25A1"/>
    <w:rsid w:val="00B17031"/>
    <w:rsid w:val="00BE3CF8"/>
    <w:rsid w:val="00CA39CD"/>
    <w:rsid w:val="00F575F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D10553"/>
  <w15:chartTrackingRefBased/>
  <w15:docId w15:val="{84B39547-48A7-45E6-B94F-8DF0CE1F26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E3CF8"/>
    <w:pPr>
      <w:tabs>
        <w:tab w:val="center" w:pos="4819"/>
        <w:tab w:val="right" w:pos="9638"/>
      </w:tabs>
      <w:spacing w:after="0" w:line="240" w:lineRule="auto"/>
    </w:pPr>
  </w:style>
  <w:style w:type="character" w:customStyle="1" w:styleId="HeaderChar">
    <w:name w:val="Header Char"/>
    <w:basedOn w:val="DefaultParagraphFont"/>
    <w:link w:val="Header"/>
    <w:uiPriority w:val="99"/>
    <w:rsid w:val="00BE3CF8"/>
  </w:style>
  <w:style w:type="paragraph" w:styleId="Footer">
    <w:name w:val="footer"/>
    <w:basedOn w:val="Normal"/>
    <w:link w:val="FooterChar"/>
    <w:uiPriority w:val="99"/>
    <w:unhideWhenUsed/>
    <w:rsid w:val="00BE3CF8"/>
    <w:pPr>
      <w:tabs>
        <w:tab w:val="center" w:pos="4819"/>
        <w:tab w:val="right" w:pos="9638"/>
      </w:tabs>
      <w:spacing w:after="0" w:line="240" w:lineRule="auto"/>
    </w:pPr>
  </w:style>
  <w:style w:type="character" w:customStyle="1" w:styleId="FooterChar">
    <w:name w:val="Footer Char"/>
    <w:basedOn w:val="DefaultParagraphFont"/>
    <w:link w:val="Footer"/>
    <w:uiPriority w:val="99"/>
    <w:rsid w:val="00BE3CF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1467BD5A</Template>
  <TotalTime>0</TotalTime>
  <Pages>3</Pages>
  <Words>825</Words>
  <Characters>4708</Characters>
  <Application>Microsoft Office Word</Application>
  <DocSecurity>4</DocSecurity>
  <Lines>39</Lines>
  <Paragraphs>11</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University of Warwick</Company>
  <LinksUpToDate>false</LinksUpToDate>
  <CharactersWithSpaces>5522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Perez Galvan, Paloma</dc:creator>
  <cp:keywords/>
  <dc:description/>
  <cp:lastModifiedBy>Rae, Sue</cp:lastModifiedBy>
  <cp:revision>2</cp:revision>
  <dcterms:created xsi:type="dcterms:W3CDTF">2019-04-30T13:41:00Z</dcterms:created>
  <dcterms:modified xsi:type="dcterms:W3CDTF">2019-04-30T13:41:00Z</dcterms:modified>
</cp:coreProperties>
</file>