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42D" w:rsidRPr="00DA6DD2" w:rsidRDefault="000B142D" w:rsidP="00DA6DD2">
      <w:pPr>
        <w:spacing w:after="120" w:line="240" w:lineRule="auto"/>
        <w:rPr>
          <w:rFonts w:cstheme="minorHAnsi"/>
          <w:b/>
          <w:sz w:val="24"/>
          <w:szCs w:val="24"/>
        </w:rPr>
      </w:pPr>
      <w:r w:rsidRPr="00DA6DD2">
        <w:rPr>
          <w:rFonts w:cstheme="minorHAnsi"/>
          <w:b/>
          <w:sz w:val="24"/>
          <w:szCs w:val="24"/>
        </w:rPr>
        <w:t>Black and Asian Children in Eighteenth-Century London:  Archives and Collections – Workshop at the Foundling Museum 11 October, 2019</w:t>
      </w:r>
    </w:p>
    <w:p w:rsidR="00585E1B" w:rsidRPr="00DA6DD2" w:rsidRDefault="000B142D" w:rsidP="00DA6DD2">
      <w:pPr>
        <w:spacing w:after="120" w:line="240" w:lineRule="auto"/>
        <w:rPr>
          <w:rFonts w:cstheme="minorHAnsi"/>
          <w:sz w:val="24"/>
          <w:szCs w:val="24"/>
        </w:rPr>
      </w:pPr>
      <w:r w:rsidRPr="00DA6DD2">
        <w:rPr>
          <w:rFonts w:cstheme="minorHAnsi"/>
          <w:sz w:val="24"/>
          <w:szCs w:val="24"/>
        </w:rPr>
        <w:t xml:space="preserve">This workshop, initiated and led by Professor Maxine Berg, History department and Caro Howell, Director of the Foundling Museum was an opening event associated with the AHRC M4C Collaborative Award of the Warwick History Department and the Foundling Museum entitled ‘‘Black Foundlings: Slavery, Trade and London in the Long Eighteenth Century’.    The footpath of the Museum collections and exhibitions, on the site of the eighteenth-century Foundling Hospital, is largely white, while next door the Coram Foundation, the UK’s oldest children’s charity, supports many children from ethnically diverse backgrounds. </w:t>
      </w:r>
    </w:p>
    <w:p w:rsidR="000B142D" w:rsidRPr="00DA6DD2" w:rsidRDefault="00585E1B" w:rsidP="00DA6DD2">
      <w:pPr>
        <w:spacing w:after="120" w:line="240" w:lineRule="auto"/>
        <w:rPr>
          <w:rFonts w:cstheme="minorHAnsi"/>
          <w:sz w:val="24"/>
          <w:szCs w:val="24"/>
        </w:rPr>
      </w:pPr>
      <w:r w:rsidRPr="00DA6DD2">
        <w:rPr>
          <w:rFonts w:cstheme="minorHAnsi"/>
          <w:sz w:val="24"/>
          <w:szCs w:val="24"/>
        </w:rPr>
        <w:t>The workshop was organized by Maxine Berg, Helen Clifford and Kathleen Palmer. A</w:t>
      </w:r>
      <w:r w:rsidR="000B142D" w:rsidRPr="00DA6DD2">
        <w:rPr>
          <w:rFonts w:cstheme="minorHAnsi"/>
          <w:sz w:val="24"/>
          <w:szCs w:val="24"/>
        </w:rPr>
        <w:t xml:space="preserve"> morning panel with papers by economic historian, Professor Jane Humphries (Oxford) on pauper apprentices, Professor Helen Berry (Newcastle), author of </w:t>
      </w:r>
      <w:r w:rsidRPr="00DA6DD2">
        <w:rPr>
          <w:rFonts w:cstheme="minorHAnsi"/>
          <w:sz w:val="24"/>
          <w:szCs w:val="24"/>
        </w:rPr>
        <w:t xml:space="preserve">the recent </w:t>
      </w:r>
      <w:r w:rsidR="000B142D" w:rsidRPr="00DA6DD2">
        <w:rPr>
          <w:rFonts w:cstheme="minorHAnsi"/>
          <w:i/>
          <w:sz w:val="24"/>
          <w:szCs w:val="24"/>
        </w:rPr>
        <w:t>Orphans of Empire</w:t>
      </w:r>
      <w:r w:rsidR="000B142D" w:rsidRPr="00DA6DD2">
        <w:rPr>
          <w:rFonts w:cstheme="minorHAnsi"/>
          <w:sz w:val="24"/>
          <w:szCs w:val="24"/>
        </w:rPr>
        <w:t xml:space="preserve"> (2019) from Newcastle University, and Janette Bright, a current PhD student who has worked as a researcher on many topics associa</w:t>
      </w:r>
      <w:r w:rsidRPr="00DA6DD2">
        <w:rPr>
          <w:rFonts w:cstheme="minorHAnsi"/>
          <w:sz w:val="24"/>
          <w:szCs w:val="24"/>
        </w:rPr>
        <w:t>ted with the Foundling Hospital.</w:t>
      </w:r>
      <w:r w:rsidR="000B142D" w:rsidRPr="00DA6DD2">
        <w:rPr>
          <w:rFonts w:cstheme="minorHAnsi"/>
          <w:sz w:val="24"/>
          <w:szCs w:val="24"/>
        </w:rPr>
        <w:t xml:space="preserve"> An early afternoon panel focussed the different archives of eighteenth century London.  Speakers were Charlie </w:t>
      </w:r>
      <w:proofErr w:type="spellStart"/>
      <w:r w:rsidR="000B142D" w:rsidRPr="00DA6DD2">
        <w:rPr>
          <w:rFonts w:cstheme="minorHAnsi"/>
          <w:sz w:val="24"/>
          <w:szCs w:val="24"/>
        </w:rPr>
        <w:t>Turpie</w:t>
      </w:r>
      <w:proofErr w:type="spellEnd"/>
      <w:r w:rsidR="000B142D" w:rsidRPr="00DA6DD2">
        <w:rPr>
          <w:rFonts w:cstheme="minorHAnsi"/>
          <w:sz w:val="24"/>
          <w:szCs w:val="24"/>
        </w:rPr>
        <w:t xml:space="preserve">, the London Metropolitan Archives, Margaret Makepeace, East India Company Records, (the British </w:t>
      </w:r>
      <w:proofErr w:type="spellStart"/>
      <w:r w:rsidR="000B142D" w:rsidRPr="00DA6DD2">
        <w:rPr>
          <w:rFonts w:cstheme="minorHAnsi"/>
          <w:sz w:val="24"/>
          <w:szCs w:val="24"/>
        </w:rPr>
        <w:t>Llibrary</w:t>
      </w:r>
      <w:proofErr w:type="spellEnd"/>
      <w:r w:rsidR="000B142D" w:rsidRPr="00DA6DD2">
        <w:rPr>
          <w:rFonts w:cstheme="minorHAnsi"/>
          <w:sz w:val="24"/>
          <w:szCs w:val="24"/>
        </w:rPr>
        <w:t xml:space="preserve">), Pamela Hunter, Hoare’s Bank Archives, and Michael </w:t>
      </w:r>
      <w:proofErr w:type="spellStart"/>
      <w:r w:rsidR="000B142D" w:rsidRPr="00DA6DD2">
        <w:rPr>
          <w:rFonts w:cstheme="minorHAnsi"/>
          <w:sz w:val="24"/>
          <w:szCs w:val="24"/>
        </w:rPr>
        <w:t>Twyman</w:t>
      </w:r>
      <w:proofErr w:type="spellEnd"/>
      <w:r w:rsidR="000B142D" w:rsidRPr="00DA6DD2">
        <w:rPr>
          <w:rFonts w:cstheme="minorHAnsi"/>
          <w:sz w:val="24"/>
          <w:szCs w:val="24"/>
        </w:rPr>
        <w:t xml:space="preserve"> Centre for Ephemera Studies, University of Reading.  A late-afternoon session brought together independent writers, Kathy </w:t>
      </w:r>
      <w:proofErr w:type="spellStart"/>
      <w:r w:rsidR="000B142D" w:rsidRPr="00DA6DD2">
        <w:rPr>
          <w:rFonts w:cstheme="minorHAnsi"/>
          <w:sz w:val="24"/>
          <w:szCs w:val="24"/>
        </w:rPr>
        <w:t>Chater</w:t>
      </w:r>
      <w:proofErr w:type="spellEnd"/>
      <w:r w:rsidRPr="00DA6DD2">
        <w:rPr>
          <w:rFonts w:cstheme="minorHAnsi"/>
          <w:sz w:val="24"/>
          <w:szCs w:val="24"/>
        </w:rPr>
        <w:t xml:space="preserve"> and Catherine Johnson who spoke on the wide impact of writing on black Londoners.</w:t>
      </w:r>
    </w:p>
    <w:p w:rsidR="000B142D" w:rsidRPr="00DA6DD2" w:rsidRDefault="000B142D" w:rsidP="00DA6DD2">
      <w:pPr>
        <w:spacing w:after="120" w:line="240" w:lineRule="auto"/>
        <w:rPr>
          <w:rFonts w:cstheme="minorHAnsi"/>
          <w:sz w:val="24"/>
          <w:szCs w:val="24"/>
        </w:rPr>
      </w:pPr>
      <w:r w:rsidRPr="00DA6DD2">
        <w:rPr>
          <w:rFonts w:cstheme="minorHAnsi"/>
          <w:sz w:val="24"/>
          <w:szCs w:val="24"/>
        </w:rPr>
        <w:t xml:space="preserve">The workshop was a great success, bringing together twenty-five scholars, archivists, writers and PhD students, all with a close interest in the subject area, and especially the history of the Foundling Hospital, and provided advice, connections and detail on </w:t>
      </w:r>
      <w:r w:rsidR="00585E1B" w:rsidRPr="00DA6DD2">
        <w:rPr>
          <w:rFonts w:cstheme="minorHAnsi"/>
          <w:sz w:val="24"/>
          <w:szCs w:val="24"/>
        </w:rPr>
        <w:t>recent research to assist the curator and archivist of the Foundling Hospital, and the PhD student undertaking new research on Caribbean connections and foundlings of colour.</w:t>
      </w:r>
    </w:p>
    <w:p w:rsidR="000B142D" w:rsidRPr="00DA6DD2" w:rsidRDefault="00585E1B" w:rsidP="00DA6DD2">
      <w:pPr>
        <w:spacing w:after="120" w:line="240" w:lineRule="auto"/>
        <w:rPr>
          <w:rFonts w:cstheme="minorHAnsi"/>
          <w:sz w:val="24"/>
          <w:szCs w:val="24"/>
        </w:rPr>
      </w:pPr>
      <w:r w:rsidRPr="00DA6DD2">
        <w:rPr>
          <w:rFonts w:cstheme="minorHAnsi"/>
          <w:b/>
          <w:sz w:val="24"/>
          <w:szCs w:val="24"/>
        </w:rPr>
        <w:t xml:space="preserve"> Passages for Quotation</w:t>
      </w:r>
      <w:r w:rsidRPr="00DA6DD2">
        <w:rPr>
          <w:rFonts w:cstheme="minorHAnsi"/>
          <w:sz w:val="24"/>
          <w:szCs w:val="24"/>
        </w:rPr>
        <w:t>:</w:t>
      </w:r>
    </w:p>
    <w:p w:rsidR="00585E1B" w:rsidRPr="00DA6DD2" w:rsidRDefault="00423F7F" w:rsidP="00DA6DD2">
      <w:pPr>
        <w:spacing w:after="120" w:line="240" w:lineRule="auto"/>
        <w:rPr>
          <w:rFonts w:cstheme="minorHAnsi"/>
          <w:sz w:val="24"/>
          <w:szCs w:val="24"/>
        </w:rPr>
      </w:pPr>
      <w:r w:rsidRPr="00DA6DD2">
        <w:rPr>
          <w:rFonts w:cstheme="minorHAnsi"/>
          <w:sz w:val="24"/>
          <w:szCs w:val="24"/>
        </w:rPr>
        <w:lastRenderedPageBreak/>
        <w:t>‘</w:t>
      </w:r>
      <w:r w:rsidR="00585E1B" w:rsidRPr="00DA6DD2">
        <w:rPr>
          <w:rFonts w:cstheme="minorHAnsi"/>
          <w:sz w:val="24"/>
          <w:szCs w:val="24"/>
        </w:rPr>
        <w:t>It is time to find the black and Asian foundlings in the voluminous records and billets of the thousands of babies and children who passed through London’s</w:t>
      </w:r>
      <w:bookmarkStart w:id="0" w:name="_GoBack"/>
      <w:bookmarkEnd w:id="0"/>
      <w:r w:rsidR="00585E1B" w:rsidRPr="00DA6DD2">
        <w:rPr>
          <w:rFonts w:cstheme="minorHAnsi"/>
          <w:sz w:val="24"/>
          <w:szCs w:val="24"/>
        </w:rPr>
        <w:t xml:space="preserve"> Foundling Hospital during the eighteenth and early nineteenth centuries.  But how to find them? – it was not until 1819 that race was recorded on the billets for children left to the care of the Hospital.</w:t>
      </w:r>
      <w:r w:rsidRPr="00DA6DD2">
        <w:rPr>
          <w:rFonts w:cstheme="minorHAnsi"/>
          <w:sz w:val="24"/>
          <w:szCs w:val="24"/>
        </w:rPr>
        <w:t>’ (Maxine Berg, Dept. of History, University of Warwick)</w:t>
      </w:r>
    </w:p>
    <w:p w:rsidR="000B142D" w:rsidRPr="00DA6DD2" w:rsidRDefault="00585E1B" w:rsidP="00DA6DD2">
      <w:pPr>
        <w:spacing w:after="120" w:line="240" w:lineRule="auto"/>
        <w:rPr>
          <w:rFonts w:cstheme="minorHAnsi"/>
          <w:sz w:val="24"/>
          <w:szCs w:val="24"/>
        </w:rPr>
      </w:pPr>
      <w:r w:rsidRPr="00DA6DD2">
        <w:rPr>
          <w:rFonts w:cstheme="minorHAnsi"/>
          <w:sz w:val="24"/>
          <w:szCs w:val="24"/>
        </w:rPr>
        <w:t>‘</w:t>
      </w:r>
      <w:proofErr w:type="gramStart"/>
      <w:r w:rsidRPr="00DA6DD2">
        <w:rPr>
          <w:rFonts w:cstheme="minorHAnsi"/>
          <w:sz w:val="24"/>
          <w:szCs w:val="24"/>
        </w:rPr>
        <w:t>at</w:t>
      </w:r>
      <w:proofErr w:type="gramEnd"/>
      <w:r w:rsidRPr="00DA6DD2">
        <w:rPr>
          <w:rFonts w:cstheme="minorHAnsi"/>
          <w:sz w:val="24"/>
          <w:szCs w:val="24"/>
        </w:rPr>
        <w:t xml:space="preserve"> present, the Foundling Museum cannot provide accurate, comprehensive or coherent narratives about the Hospital’s 300-year history in relation to people of colour, due to a lack of knowledge. Findings from this research would not only permanently change the Museum’s ability to represent people of colour in our historical narratives, but it would provide a wellspring of information for others to draw upon to develop narratives of their own.’ (Caro Howell, Director, </w:t>
      </w:r>
      <w:proofErr w:type="gramStart"/>
      <w:r w:rsidRPr="00DA6DD2">
        <w:rPr>
          <w:rFonts w:cstheme="minorHAnsi"/>
          <w:sz w:val="24"/>
          <w:szCs w:val="24"/>
        </w:rPr>
        <w:t>The</w:t>
      </w:r>
      <w:proofErr w:type="gramEnd"/>
      <w:r w:rsidRPr="00DA6DD2">
        <w:rPr>
          <w:rFonts w:cstheme="minorHAnsi"/>
          <w:sz w:val="24"/>
          <w:szCs w:val="24"/>
        </w:rPr>
        <w:t xml:space="preserve"> Foundling Museum).</w:t>
      </w:r>
    </w:p>
    <w:p w:rsidR="00DA6DD2" w:rsidRPr="00DA6DD2" w:rsidRDefault="00DA6DD2" w:rsidP="00DA6DD2">
      <w:pPr>
        <w:spacing w:after="120" w:line="240" w:lineRule="auto"/>
        <w:jc w:val="right"/>
        <w:rPr>
          <w:rFonts w:cstheme="minorHAnsi"/>
          <w:sz w:val="24"/>
          <w:szCs w:val="24"/>
        </w:rPr>
      </w:pPr>
      <w:r w:rsidRPr="00DA6DD2">
        <w:rPr>
          <w:rFonts w:cstheme="minorHAnsi"/>
          <w:sz w:val="24"/>
          <w:szCs w:val="24"/>
        </w:rPr>
        <w:t>Professor Maxine Berg, History</w:t>
      </w:r>
    </w:p>
    <w:p w:rsidR="000B142D" w:rsidRPr="00DA6DD2" w:rsidRDefault="000B142D" w:rsidP="00DA6DD2">
      <w:pPr>
        <w:spacing w:after="120" w:line="240" w:lineRule="auto"/>
        <w:rPr>
          <w:rFonts w:cstheme="minorHAnsi"/>
          <w:sz w:val="24"/>
          <w:szCs w:val="24"/>
        </w:rPr>
      </w:pPr>
    </w:p>
    <w:sectPr w:rsidR="000B142D" w:rsidRPr="00DA6D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42D"/>
    <w:rsid w:val="000B142D"/>
    <w:rsid w:val="00423F7F"/>
    <w:rsid w:val="00585E1B"/>
    <w:rsid w:val="00A071FD"/>
    <w:rsid w:val="00B2465B"/>
    <w:rsid w:val="00D52D0E"/>
    <w:rsid w:val="00DA6D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4CFC6A"/>
  <w15:docId w15:val="{26A0F54C-D479-4D53-B3D0-D09209451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14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EFF5BCD4</Template>
  <TotalTime>1</TotalTime>
  <Pages>1</Pages>
  <Words>457</Words>
  <Characters>2611</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Rae, Sue</cp:lastModifiedBy>
  <cp:revision>2</cp:revision>
  <dcterms:created xsi:type="dcterms:W3CDTF">2019-12-05T12:56:00Z</dcterms:created>
  <dcterms:modified xsi:type="dcterms:W3CDTF">2019-12-05T12:56:00Z</dcterms:modified>
</cp:coreProperties>
</file>