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B280B" w14:textId="39CBE1D9" w:rsidR="00ED14FA" w:rsidRPr="003D0ED5" w:rsidRDefault="0036761D">
      <w:pPr>
        <w:jc w:val="center"/>
        <w:rPr>
          <w:rFonts w:asciiTheme="majorHAnsi" w:hAnsiTheme="majorHAnsi"/>
          <w:b/>
        </w:rPr>
      </w:pPr>
      <w:bookmarkStart w:id="0" w:name="_GoBack"/>
      <w:r w:rsidRPr="003D0ED5">
        <w:rPr>
          <w:rFonts w:asciiTheme="majorHAnsi" w:hAnsiTheme="majorHAnsi"/>
          <w:b/>
          <w:i/>
          <w:color w:val="202124"/>
          <w:highlight w:val="white"/>
        </w:rPr>
        <w:t>Friedrich Nietzsche: Psychologist of Décadence</w:t>
      </w:r>
    </w:p>
    <w:bookmarkEnd w:id="0"/>
    <w:p w14:paraId="293716A7" w14:textId="5A23283A" w:rsidR="008D2CA2" w:rsidRPr="003D0ED5" w:rsidRDefault="0036761D">
      <w:pPr>
        <w:jc w:val="center"/>
        <w:rPr>
          <w:rFonts w:asciiTheme="majorHAnsi" w:hAnsiTheme="majorHAnsi"/>
        </w:rPr>
      </w:pPr>
      <w:r w:rsidRPr="003D0ED5">
        <w:rPr>
          <w:rFonts w:asciiTheme="majorHAnsi" w:hAnsiTheme="majorHAnsi"/>
          <w:b/>
        </w:rPr>
        <w:t>Warwick-Venice Conference Report</w:t>
      </w:r>
    </w:p>
    <w:p w14:paraId="416CDA3C" w14:textId="77777777" w:rsidR="008D2CA2" w:rsidRPr="003D0ED5" w:rsidRDefault="008D2CA2">
      <w:pPr>
        <w:rPr>
          <w:rFonts w:asciiTheme="majorHAnsi" w:hAnsiTheme="majorHAnsi"/>
        </w:rPr>
      </w:pPr>
    </w:p>
    <w:p w14:paraId="07FD1A46" w14:textId="23743A4F" w:rsidR="008D2CA2" w:rsidRPr="003D0ED5" w:rsidRDefault="0036761D">
      <w:pPr>
        <w:jc w:val="both"/>
        <w:rPr>
          <w:rFonts w:asciiTheme="majorHAnsi" w:hAnsiTheme="majorHAnsi"/>
        </w:rPr>
      </w:pPr>
      <w:r w:rsidRPr="003D0ED5">
        <w:rPr>
          <w:rFonts w:asciiTheme="majorHAnsi" w:hAnsiTheme="majorHAnsi"/>
        </w:rPr>
        <w:t>The event was successful in many ways.</w:t>
      </w:r>
      <w:r w:rsidR="00493543" w:rsidRPr="003D0ED5">
        <w:rPr>
          <w:rFonts w:asciiTheme="majorHAnsi" w:hAnsiTheme="majorHAnsi"/>
        </w:rPr>
        <w:t xml:space="preserve"> The</w:t>
      </w:r>
      <w:r w:rsidRPr="003D0ED5">
        <w:rPr>
          <w:rFonts w:asciiTheme="majorHAnsi" w:hAnsiTheme="majorHAnsi"/>
        </w:rPr>
        <w:t xml:space="preserve"> three days of work were very well attended</w:t>
      </w:r>
      <w:r w:rsidR="00493543" w:rsidRPr="003D0ED5">
        <w:rPr>
          <w:rFonts w:asciiTheme="majorHAnsi" w:hAnsiTheme="majorHAnsi"/>
        </w:rPr>
        <w:t xml:space="preserve"> </w:t>
      </w:r>
      <w:r w:rsidRPr="003D0ED5">
        <w:rPr>
          <w:rFonts w:asciiTheme="majorHAnsi" w:hAnsiTheme="majorHAnsi"/>
        </w:rPr>
        <w:t>and characterised by lively debates and excellent contributions. It is important to highlight the strong international nature of the conference, which gathered speakers and auditors from different countries an</w:t>
      </w:r>
      <w:r w:rsidR="00ED14FA" w:rsidRPr="003D0ED5">
        <w:rPr>
          <w:rFonts w:asciiTheme="majorHAnsi" w:hAnsiTheme="majorHAnsi"/>
        </w:rPr>
        <w:t>d</w:t>
      </w:r>
      <w:r w:rsidRPr="003D0ED5">
        <w:rPr>
          <w:rFonts w:asciiTheme="majorHAnsi" w:hAnsiTheme="majorHAnsi"/>
        </w:rPr>
        <w:t xml:space="preserve"> institutions (Argentina, Brazil, France, Germany, Italy, Portugal, Spain and the UK). Both the keynote event and the seminars extensively explored the main theme of the conference, covering topics from different disciplines (e.g. ‘The Psychology of Decadence’, ‘</w:t>
      </w:r>
      <w:r w:rsidR="00493543" w:rsidRPr="003D0ED5">
        <w:rPr>
          <w:rFonts w:asciiTheme="majorHAnsi" w:hAnsiTheme="majorHAnsi"/>
        </w:rPr>
        <w:t>T</w:t>
      </w:r>
      <w:r w:rsidRPr="003D0ED5">
        <w:rPr>
          <w:rFonts w:asciiTheme="majorHAnsi" w:hAnsiTheme="majorHAnsi"/>
        </w:rPr>
        <w:t>he Decadent Movement in Art and Literature’, ‘Decadence and Cadence in Music’, ‘Decadence as a Socio-Cultural Process’</w:t>
      </w:r>
      <w:r w:rsidR="00493543" w:rsidRPr="003D0ED5">
        <w:rPr>
          <w:rFonts w:asciiTheme="majorHAnsi" w:hAnsiTheme="majorHAnsi"/>
        </w:rPr>
        <w:t xml:space="preserve"> and</w:t>
      </w:r>
      <w:r w:rsidRPr="003D0ED5">
        <w:rPr>
          <w:rFonts w:asciiTheme="majorHAnsi" w:hAnsiTheme="majorHAnsi"/>
        </w:rPr>
        <w:t xml:space="preserve"> ‘Decadence and Philosophy of History and Time’, among others). The</w:t>
      </w:r>
      <w:r w:rsidR="00493543" w:rsidRPr="003D0ED5">
        <w:rPr>
          <w:rFonts w:asciiTheme="majorHAnsi" w:hAnsiTheme="majorHAnsi"/>
        </w:rPr>
        <w:t>se</w:t>
      </w:r>
      <w:r w:rsidRPr="003D0ED5">
        <w:rPr>
          <w:rFonts w:asciiTheme="majorHAnsi" w:hAnsiTheme="majorHAnsi"/>
        </w:rPr>
        <w:t xml:space="preserve"> two formats </w:t>
      </w:r>
      <w:r w:rsidR="00493543" w:rsidRPr="003D0ED5">
        <w:rPr>
          <w:rFonts w:asciiTheme="majorHAnsi" w:hAnsiTheme="majorHAnsi"/>
        </w:rPr>
        <w:t xml:space="preserve">(conference and seminar) </w:t>
      </w:r>
      <w:r w:rsidRPr="003D0ED5">
        <w:rPr>
          <w:rFonts w:asciiTheme="majorHAnsi" w:hAnsiTheme="majorHAnsi"/>
        </w:rPr>
        <w:t>perfectly complemented one another</w:t>
      </w:r>
      <w:r w:rsidR="00493543" w:rsidRPr="003D0ED5">
        <w:rPr>
          <w:rFonts w:asciiTheme="majorHAnsi" w:hAnsiTheme="majorHAnsi"/>
        </w:rPr>
        <w:t>,</w:t>
      </w:r>
      <w:r w:rsidRPr="003D0ED5">
        <w:rPr>
          <w:rFonts w:asciiTheme="majorHAnsi" w:hAnsiTheme="majorHAnsi"/>
        </w:rPr>
        <w:t xml:space="preserve"> both in content and mode of delivery, making the event more var</w:t>
      </w:r>
      <w:r w:rsidR="00493543" w:rsidRPr="003D0ED5">
        <w:rPr>
          <w:rFonts w:asciiTheme="majorHAnsi" w:hAnsiTheme="majorHAnsi"/>
        </w:rPr>
        <w:t>ied</w:t>
      </w:r>
      <w:r w:rsidRPr="003D0ED5">
        <w:rPr>
          <w:rFonts w:asciiTheme="majorHAnsi" w:hAnsiTheme="majorHAnsi"/>
        </w:rPr>
        <w:t>, richer and</w:t>
      </w:r>
      <w:r w:rsidR="00493543" w:rsidRPr="003D0ED5">
        <w:rPr>
          <w:rFonts w:asciiTheme="majorHAnsi" w:hAnsiTheme="majorHAnsi"/>
        </w:rPr>
        <w:t>,</w:t>
      </w:r>
      <w:r w:rsidRPr="003D0ED5">
        <w:rPr>
          <w:rFonts w:asciiTheme="majorHAnsi" w:hAnsiTheme="majorHAnsi"/>
        </w:rPr>
        <w:t xml:space="preserve"> ultimately</w:t>
      </w:r>
      <w:r w:rsidR="00493543" w:rsidRPr="003D0ED5">
        <w:rPr>
          <w:rFonts w:asciiTheme="majorHAnsi" w:hAnsiTheme="majorHAnsi"/>
        </w:rPr>
        <w:t>,</w:t>
      </w:r>
      <w:r w:rsidRPr="003D0ED5">
        <w:rPr>
          <w:rFonts w:asciiTheme="majorHAnsi" w:hAnsiTheme="majorHAnsi"/>
        </w:rPr>
        <w:t xml:space="preserve"> more fructuous for everyone.</w:t>
      </w:r>
    </w:p>
    <w:p w14:paraId="26AD2467" w14:textId="77777777" w:rsidR="003D0ED5" w:rsidRDefault="003D0ED5" w:rsidP="003D0ED5">
      <w:pPr>
        <w:jc w:val="both"/>
        <w:rPr>
          <w:rFonts w:asciiTheme="majorHAnsi" w:hAnsiTheme="majorHAnsi"/>
        </w:rPr>
      </w:pPr>
    </w:p>
    <w:p w14:paraId="13E5A72E" w14:textId="27E3E761" w:rsidR="008D2CA2" w:rsidRPr="003D0ED5" w:rsidRDefault="0036761D" w:rsidP="003D0ED5">
      <w:pPr>
        <w:jc w:val="both"/>
        <w:rPr>
          <w:rFonts w:asciiTheme="majorHAnsi" w:hAnsiTheme="majorHAnsi"/>
        </w:rPr>
      </w:pPr>
      <w:r w:rsidRPr="003D0ED5">
        <w:rPr>
          <w:rFonts w:asciiTheme="majorHAnsi" w:hAnsiTheme="majorHAnsi"/>
        </w:rPr>
        <w:t>The keynote speakers attended all the sessions of the conference and keenly participated also in the seminar discussion</w:t>
      </w:r>
      <w:r w:rsidR="00493543" w:rsidRPr="003D0ED5">
        <w:rPr>
          <w:rFonts w:asciiTheme="majorHAnsi" w:hAnsiTheme="majorHAnsi"/>
        </w:rPr>
        <w:t>s</w:t>
      </w:r>
      <w:r w:rsidRPr="003D0ED5">
        <w:rPr>
          <w:rFonts w:asciiTheme="majorHAnsi" w:hAnsiTheme="majorHAnsi"/>
        </w:rPr>
        <w:t>. The seminar sessions were particularly successful: speakers, members of the Centro Colli-Montinari (</w:t>
      </w:r>
      <w:r w:rsidRPr="003D0ED5">
        <w:rPr>
          <w:rFonts w:asciiTheme="majorHAnsi" w:hAnsiTheme="majorHAnsi"/>
          <w:i/>
        </w:rPr>
        <w:t>Seminario Permanente Nietzscheano</w:t>
      </w:r>
      <w:r w:rsidRPr="003D0ED5">
        <w:rPr>
          <w:rFonts w:asciiTheme="majorHAnsi" w:hAnsiTheme="majorHAnsi"/>
        </w:rPr>
        <w:t>) and the attendants from different countries and universities were actively engaged in a fruitful debate which facilitated scientific exchanges and created prospects for future international collaborations. In this sense, the conference, and especially the seminars, created</w:t>
      </w:r>
      <w:r w:rsidR="00493543" w:rsidRPr="003D0ED5">
        <w:rPr>
          <w:rFonts w:asciiTheme="majorHAnsi" w:hAnsiTheme="majorHAnsi"/>
        </w:rPr>
        <w:t xml:space="preserve"> </w:t>
      </w:r>
      <w:r w:rsidRPr="003D0ED5">
        <w:rPr>
          <w:rFonts w:asciiTheme="majorHAnsi" w:hAnsiTheme="majorHAnsi"/>
        </w:rPr>
        <w:t>favourable opportunit</w:t>
      </w:r>
      <w:r w:rsidR="00493543" w:rsidRPr="003D0ED5">
        <w:rPr>
          <w:rFonts w:asciiTheme="majorHAnsi" w:hAnsiTheme="majorHAnsi"/>
        </w:rPr>
        <w:t>ies</w:t>
      </w:r>
      <w:r w:rsidRPr="003D0ED5">
        <w:rPr>
          <w:rFonts w:asciiTheme="majorHAnsi" w:hAnsiTheme="majorHAnsi"/>
        </w:rPr>
        <w:t xml:space="preserve"> for networking. Moreover, the social gatherings (dinner</w:t>
      </w:r>
      <w:r w:rsidR="00815BBC" w:rsidRPr="003D0ED5">
        <w:rPr>
          <w:rFonts w:asciiTheme="majorHAnsi" w:hAnsiTheme="majorHAnsi"/>
        </w:rPr>
        <w:t xml:space="preserve"> </w:t>
      </w:r>
      <w:r w:rsidRPr="003D0ED5">
        <w:rPr>
          <w:rFonts w:asciiTheme="majorHAnsi" w:hAnsiTheme="majorHAnsi"/>
        </w:rPr>
        <w:t>and coffee breaks)</w:t>
      </w:r>
      <w:r w:rsidR="0016240E" w:rsidRPr="003D0ED5">
        <w:rPr>
          <w:rFonts w:asciiTheme="majorHAnsi" w:hAnsiTheme="majorHAnsi"/>
        </w:rPr>
        <w:t>,</w:t>
      </w:r>
      <w:r w:rsidRPr="003D0ED5">
        <w:rPr>
          <w:rFonts w:asciiTheme="majorHAnsi" w:hAnsiTheme="majorHAnsi"/>
        </w:rPr>
        <w:t xml:space="preserve"> made possible by the HRC and the Warwick Philosophy Department</w:t>
      </w:r>
      <w:r w:rsidR="0016240E" w:rsidRPr="003D0ED5">
        <w:rPr>
          <w:rFonts w:asciiTheme="majorHAnsi" w:hAnsiTheme="majorHAnsi"/>
        </w:rPr>
        <w:t xml:space="preserve">, </w:t>
      </w:r>
      <w:r w:rsidRPr="003D0ED5">
        <w:rPr>
          <w:rFonts w:asciiTheme="majorHAnsi" w:hAnsiTheme="majorHAnsi"/>
        </w:rPr>
        <w:t xml:space="preserve">were of great importance </w:t>
      </w:r>
      <w:r w:rsidR="00493543" w:rsidRPr="003D0ED5">
        <w:rPr>
          <w:rFonts w:asciiTheme="majorHAnsi" w:hAnsiTheme="majorHAnsi"/>
        </w:rPr>
        <w:t>for</w:t>
      </w:r>
      <w:r w:rsidRPr="003D0ED5">
        <w:rPr>
          <w:rFonts w:asciiTheme="majorHAnsi" w:hAnsiTheme="majorHAnsi"/>
        </w:rPr>
        <w:t xml:space="preserve"> establishing friendly contacts with international scholars and students, and for further discussing the subjects of the conference.</w:t>
      </w:r>
    </w:p>
    <w:p w14:paraId="5B5A5CBB" w14:textId="77777777" w:rsidR="003D0ED5" w:rsidRDefault="003D0ED5" w:rsidP="003D0ED5">
      <w:pPr>
        <w:jc w:val="both"/>
        <w:rPr>
          <w:rFonts w:asciiTheme="majorHAnsi" w:hAnsiTheme="majorHAnsi"/>
        </w:rPr>
      </w:pPr>
    </w:p>
    <w:p w14:paraId="1F369094" w14:textId="0D3FCECA" w:rsidR="0016240E" w:rsidRPr="003D0ED5" w:rsidRDefault="0036761D" w:rsidP="003D0ED5">
      <w:pPr>
        <w:jc w:val="both"/>
        <w:rPr>
          <w:rFonts w:asciiTheme="majorHAnsi" w:hAnsiTheme="majorHAnsi"/>
        </w:rPr>
      </w:pPr>
      <w:r w:rsidRPr="003D0ED5">
        <w:rPr>
          <w:rFonts w:asciiTheme="majorHAnsi" w:hAnsiTheme="majorHAnsi"/>
        </w:rPr>
        <w:t xml:space="preserve">In effect, we created an important network with </w:t>
      </w:r>
      <w:r w:rsidRPr="003D0ED5">
        <w:rPr>
          <w:rFonts w:asciiTheme="majorHAnsi" w:hAnsiTheme="majorHAnsi"/>
          <w:i/>
        </w:rPr>
        <w:t>Seminario Permanente Nietzscheano</w:t>
      </w:r>
      <w:r w:rsidRPr="003D0ED5">
        <w:rPr>
          <w:rFonts w:asciiTheme="majorHAnsi" w:hAnsiTheme="majorHAnsi"/>
        </w:rPr>
        <w:t xml:space="preserve"> (Centro Colli-Montinari) in Italy – which now integrates co-organiser Lorenzo Serini as a member – and</w:t>
      </w:r>
      <w:r w:rsidR="00493543" w:rsidRPr="003D0ED5">
        <w:rPr>
          <w:rFonts w:asciiTheme="majorHAnsi" w:hAnsiTheme="majorHAnsi"/>
        </w:rPr>
        <w:t xml:space="preserve"> the</w:t>
      </w:r>
      <w:r w:rsidRPr="003D0ED5">
        <w:rPr>
          <w:rFonts w:asciiTheme="majorHAnsi" w:hAnsiTheme="majorHAnsi"/>
        </w:rPr>
        <w:t xml:space="preserve"> </w:t>
      </w:r>
      <w:r w:rsidRPr="003D0ED5">
        <w:rPr>
          <w:rFonts w:asciiTheme="majorHAnsi" w:hAnsiTheme="majorHAnsi"/>
          <w:i/>
        </w:rPr>
        <w:t xml:space="preserve">Nietzsche Research Group </w:t>
      </w:r>
      <w:r w:rsidRPr="003D0ED5">
        <w:rPr>
          <w:rFonts w:asciiTheme="majorHAnsi" w:hAnsiTheme="majorHAnsi"/>
        </w:rPr>
        <w:t xml:space="preserve">in Lisbon, two of the most prestigious Nietzsche research groups in Europe. Particularly, we have </w:t>
      </w:r>
      <w:r w:rsidR="0016240E" w:rsidRPr="003D0ED5">
        <w:rPr>
          <w:rFonts w:asciiTheme="majorHAnsi" w:hAnsiTheme="majorHAnsi"/>
        </w:rPr>
        <w:t>established</w:t>
      </w:r>
      <w:r w:rsidRPr="003D0ED5">
        <w:rPr>
          <w:rFonts w:asciiTheme="majorHAnsi" w:hAnsiTheme="majorHAnsi"/>
        </w:rPr>
        <w:t xml:space="preserve"> </w:t>
      </w:r>
      <w:r w:rsidR="0016240E" w:rsidRPr="003D0ED5">
        <w:rPr>
          <w:rFonts w:asciiTheme="majorHAnsi" w:hAnsiTheme="majorHAnsi"/>
        </w:rPr>
        <w:t>a strong</w:t>
      </w:r>
      <w:r w:rsidRPr="003D0ED5">
        <w:rPr>
          <w:rFonts w:asciiTheme="majorHAnsi" w:hAnsiTheme="majorHAnsi"/>
        </w:rPr>
        <w:t xml:space="preserve"> connection between the University of Warwick and The New University of Lisbon, which should lead to the organisation of a workshop at Warwick in 2019</w:t>
      </w:r>
      <w:r w:rsidR="0016240E" w:rsidRPr="003D0ED5">
        <w:rPr>
          <w:rFonts w:asciiTheme="majorHAnsi" w:hAnsiTheme="majorHAnsi"/>
        </w:rPr>
        <w:t xml:space="preserve"> and to the opportunity of a publication.</w:t>
      </w:r>
      <w:r w:rsidRPr="003D0ED5">
        <w:rPr>
          <w:rFonts w:asciiTheme="majorHAnsi" w:hAnsiTheme="majorHAnsi"/>
        </w:rPr>
        <w:t xml:space="preserve"> Furthermore,</w:t>
      </w:r>
      <w:r w:rsidR="0016240E" w:rsidRPr="003D0ED5">
        <w:rPr>
          <w:rFonts w:asciiTheme="majorHAnsi" w:hAnsiTheme="majorHAnsi"/>
        </w:rPr>
        <w:t xml:space="preserve"> to </w:t>
      </w:r>
      <w:r w:rsidRPr="003D0ED5">
        <w:rPr>
          <w:rFonts w:asciiTheme="majorHAnsi" w:hAnsiTheme="majorHAnsi"/>
        </w:rPr>
        <w:t>consolidate</w:t>
      </w:r>
      <w:r w:rsidR="0016240E" w:rsidRPr="003D0ED5">
        <w:rPr>
          <w:rFonts w:asciiTheme="majorHAnsi" w:hAnsiTheme="majorHAnsi"/>
        </w:rPr>
        <w:t xml:space="preserve"> the Warwick-Lisbon Nietzsche collaboration, we were </w:t>
      </w:r>
      <w:r w:rsidR="00186978" w:rsidRPr="003D0ED5">
        <w:rPr>
          <w:rFonts w:asciiTheme="majorHAnsi" w:hAnsiTheme="majorHAnsi"/>
        </w:rPr>
        <w:t>invited</w:t>
      </w:r>
      <w:r w:rsidR="0016240E" w:rsidRPr="003D0ED5">
        <w:rPr>
          <w:rFonts w:asciiTheme="majorHAnsi" w:hAnsiTheme="majorHAnsi"/>
        </w:rPr>
        <w:t xml:space="preserve"> to visit the New University of Lisbon.</w:t>
      </w:r>
    </w:p>
    <w:p w14:paraId="20F29A76" w14:textId="77777777" w:rsidR="003D0ED5" w:rsidRDefault="003D0ED5" w:rsidP="003D0ED5">
      <w:pPr>
        <w:jc w:val="both"/>
        <w:rPr>
          <w:rFonts w:asciiTheme="majorHAnsi" w:hAnsiTheme="majorHAnsi"/>
        </w:rPr>
      </w:pPr>
    </w:p>
    <w:p w14:paraId="1F2C50CD" w14:textId="5333EDB8" w:rsidR="008D2CA2" w:rsidRPr="003D0ED5" w:rsidRDefault="0036761D" w:rsidP="003D0ED5">
      <w:pPr>
        <w:jc w:val="both"/>
        <w:rPr>
          <w:rFonts w:asciiTheme="majorHAnsi" w:hAnsiTheme="majorHAnsi"/>
        </w:rPr>
      </w:pPr>
      <w:r w:rsidRPr="003D0ED5">
        <w:rPr>
          <w:rFonts w:asciiTheme="majorHAnsi" w:hAnsiTheme="majorHAnsi"/>
        </w:rPr>
        <w:t xml:space="preserve">In the closing remarks, we asked the auditors, the </w:t>
      </w:r>
      <w:r w:rsidRPr="003D0ED5">
        <w:rPr>
          <w:rFonts w:asciiTheme="majorHAnsi" w:hAnsiTheme="majorHAnsi"/>
          <w:i/>
        </w:rPr>
        <w:t>Seminario Permanente Nietzscheano</w:t>
      </w:r>
      <w:r w:rsidRPr="003D0ED5">
        <w:rPr>
          <w:rFonts w:asciiTheme="majorHAnsi" w:hAnsiTheme="majorHAnsi"/>
        </w:rPr>
        <w:t xml:space="preserve"> members and the keynote speakers for feedback. We received positive </w:t>
      </w:r>
      <w:r w:rsidR="00186978" w:rsidRPr="003D0ED5">
        <w:rPr>
          <w:rFonts w:asciiTheme="majorHAnsi" w:hAnsiTheme="majorHAnsi"/>
        </w:rPr>
        <w:t>answers</w:t>
      </w:r>
      <w:r w:rsidRPr="003D0ED5">
        <w:rPr>
          <w:rFonts w:asciiTheme="majorHAnsi" w:hAnsiTheme="majorHAnsi"/>
        </w:rPr>
        <w:t xml:space="preserve"> both for the content and the modes of delivery of the conference. The University of Warwick and HRC contributions to the realisation of this successful event were amply acknowledged and recognised as a fundamental condition of possibility for the event.</w:t>
      </w:r>
    </w:p>
    <w:p w14:paraId="022485D8" w14:textId="77777777" w:rsidR="008D2CA2" w:rsidRPr="003D0ED5" w:rsidRDefault="008D2CA2">
      <w:pPr>
        <w:ind w:firstLine="720"/>
        <w:jc w:val="both"/>
        <w:rPr>
          <w:rFonts w:asciiTheme="majorHAnsi" w:hAnsiTheme="majorHAnsi"/>
        </w:rPr>
      </w:pPr>
    </w:p>
    <w:p w14:paraId="4E2F59E1" w14:textId="77777777" w:rsidR="008D2CA2" w:rsidRPr="003D0ED5" w:rsidRDefault="008D2CA2">
      <w:pPr>
        <w:ind w:firstLine="720"/>
        <w:jc w:val="both"/>
        <w:rPr>
          <w:rFonts w:asciiTheme="majorHAnsi" w:hAnsiTheme="majorHAnsi"/>
        </w:rPr>
      </w:pPr>
    </w:p>
    <w:p w14:paraId="0997DF3E" w14:textId="77777777" w:rsidR="008D2CA2" w:rsidRPr="003D0ED5" w:rsidRDefault="008D2CA2">
      <w:pPr>
        <w:ind w:firstLine="720"/>
        <w:jc w:val="both"/>
        <w:rPr>
          <w:rFonts w:asciiTheme="majorHAnsi" w:hAnsiTheme="majorHAnsi"/>
        </w:rPr>
      </w:pPr>
    </w:p>
    <w:p w14:paraId="225BF11E" w14:textId="4DC1BF71" w:rsidR="008D2CA2" w:rsidRPr="003D0ED5" w:rsidRDefault="0036761D">
      <w:pPr>
        <w:jc w:val="right"/>
        <w:rPr>
          <w:rFonts w:asciiTheme="majorHAnsi" w:hAnsiTheme="majorHAnsi"/>
          <w:i/>
        </w:rPr>
      </w:pPr>
      <w:r w:rsidRPr="003D0ED5">
        <w:rPr>
          <w:rFonts w:asciiTheme="majorHAnsi" w:hAnsiTheme="majorHAnsi"/>
          <w:i/>
        </w:rPr>
        <w:t xml:space="preserve">Lorenzo Serini </w:t>
      </w:r>
      <w:r w:rsidR="00186978" w:rsidRPr="003D0ED5">
        <w:rPr>
          <w:rFonts w:asciiTheme="majorHAnsi" w:hAnsiTheme="majorHAnsi"/>
          <w:i/>
        </w:rPr>
        <w:t>&amp;</w:t>
      </w:r>
      <w:r w:rsidRPr="003D0ED5">
        <w:rPr>
          <w:rFonts w:asciiTheme="majorHAnsi" w:hAnsiTheme="majorHAnsi"/>
          <w:i/>
        </w:rPr>
        <w:t xml:space="preserve"> Federico Testa</w:t>
      </w:r>
    </w:p>
    <w:p w14:paraId="3C3DCA17" w14:textId="77777777" w:rsidR="008D2CA2" w:rsidRPr="003D0ED5" w:rsidRDefault="008D2CA2">
      <w:pPr>
        <w:jc w:val="right"/>
        <w:rPr>
          <w:rFonts w:asciiTheme="majorHAnsi" w:hAnsiTheme="majorHAnsi"/>
          <w:i/>
        </w:rPr>
      </w:pPr>
    </w:p>
    <w:p w14:paraId="297EA50E" w14:textId="76D8B242" w:rsidR="008D2CA2" w:rsidRPr="003D0ED5" w:rsidRDefault="0036761D">
      <w:pPr>
        <w:jc w:val="right"/>
        <w:rPr>
          <w:rFonts w:asciiTheme="majorHAnsi" w:hAnsiTheme="majorHAnsi"/>
          <w:i/>
        </w:rPr>
      </w:pPr>
      <w:r w:rsidRPr="003D0ED5">
        <w:rPr>
          <w:rFonts w:asciiTheme="majorHAnsi" w:hAnsiTheme="majorHAnsi"/>
          <w:i/>
        </w:rPr>
        <w:t>0</w:t>
      </w:r>
      <w:r w:rsidR="00186978" w:rsidRPr="003D0ED5">
        <w:rPr>
          <w:rFonts w:asciiTheme="majorHAnsi" w:hAnsiTheme="majorHAnsi"/>
          <w:i/>
        </w:rPr>
        <w:t>8</w:t>
      </w:r>
      <w:r w:rsidRPr="003D0ED5">
        <w:rPr>
          <w:rFonts w:asciiTheme="majorHAnsi" w:hAnsiTheme="majorHAnsi"/>
          <w:i/>
        </w:rPr>
        <w:t>/01/2019</w:t>
      </w:r>
    </w:p>
    <w:sectPr w:rsidR="008D2CA2" w:rsidRPr="003D0ED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CA2"/>
    <w:rsid w:val="0016240E"/>
    <w:rsid w:val="00186978"/>
    <w:rsid w:val="0036761D"/>
    <w:rsid w:val="003D0ED5"/>
    <w:rsid w:val="00427BEF"/>
    <w:rsid w:val="00493543"/>
    <w:rsid w:val="00815BBC"/>
    <w:rsid w:val="008D2CA2"/>
    <w:rsid w:val="00903124"/>
    <w:rsid w:val="00B52D50"/>
    <w:rsid w:val="00ED14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5C578"/>
  <w15:docId w15:val="{62E08E0B-0AD0-2A4A-ADD2-40638287D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GB"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F782CF10</Template>
  <TotalTime>0</TotalTime>
  <Pages>1</Pages>
  <Words>447</Words>
  <Characters>2553</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Rae, Sue</dc:creator>
  <cp:lastModifiedBy>Rae, Sue</cp:lastModifiedBy>
  <cp:revision>2</cp:revision>
  <dcterms:created xsi:type="dcterms:W3CDTF">2019-01-15T14:02:00Z</dcterms:created>
  <dcterms:modified xsi:type="dcterms:W3CDTF">2019-01-15T14:02:00Z</dcterms:modified>
</cp:coreProperties>
</file>