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C40B55F" w14:textId="77777777" w:rsidR="00611E3D" w:rsidRDefault="00611E3D" w:rsidP="00C70E59">
      <w:pPr>
        <w:jc w:val="both"/>
      </w:pPr>
    </w:p>
    <w:p w14:paraId="6A51425A" w14:textId="4E15FABB" w:rsidR="00BD5C2A" w:rsidRDefault="00BD5C2A" w:rsidP="00C70E59">
      <w:pPr>
        <w:jc w:val="both"/>
      </w:pPr>
      <w:r>
        <w:t>Report:</w:t>
      </w:r>
      <w:r w:rsidRPr="00BD5C2A">
        <w:t xml:space="preserve"> Forms and Feelings of Kinship in the Contemporary World</w:t>
      </w:r>
    </w:p>
    <w:p w14:paraId="3B5502DB" w14:textId="4A6B6ECE" w:rsidR="00177B66" w:rsidRDefault="00177B66" w:rsidP="00C70E59">
      <w:pPr>
        <w:jc w:val="both"/>
      </w:pPr>
    </w:p>
    <w:p w14:paraId="3799D078" w14:textId="438A15D0" w:rsidR="00BD5C2A" w:rsidRDefault="00BD5C2A" w:rsidP="00C70E59">
      <w:pPr>
        <w:jc w:val="both"/>
        <w:rPr>
          <w:color w:val="383838"/>
        </w:rPr>
      </w:pPr>
      <w:r>
        <w:t>The one-day conference ‘</w:t>
      </w:r>
      <w:r w:rsidRPr="00BD5C2A">
        <w:t>Forms and Feelings of Kinship in the Contemporary World</w:t>
      </w:r>
      <w:r>
        <w:t>’ took place on 27</w:t>
      </w:r>
      <w:r w:rsidR="005D1DAE" w:rsidRPr="00047FDA">
        <w:rPr>
          <w:vertAlign w:val="superscript"/>
        </w:rPr>
        <w:t>th</w:t>
      </w:r>
      <w:r>
        <w:t xml:space="preserve"> April 2024 at </w:t>
      </w:r>
      <w:r w:rsidR="005D1DAE">
        <w:t xml:space="preserve">the </w:t>
      </w:r>
      <w:r>
        <w:t>Wolfson Research Exchange. The goal of th</w:t>
      </w:r>
      <w:r w:rsidR="00C70E59">
        <w:t>is</w:t>
      </w:r>
      <w:r>
        <w:t xml:space="preserve"> conference was to provide a platform for an interdisciplinary dialogue between screen studies and kinship studies</w:t>
      </w:r>
      <w:r w:rsidR="005D1DAE">
        <w:t>, focusing on the following questions</w:t>
      </w:r>
      <w:r>
        <w:t xml:space="preserve">: </w:t>
      </w:r>
      <w:r w:rsidRPr="0083567D">
        <w:rPr>
          <w:color w:val="383838"/>
        </w:rPr>
        <w:t xml:space="preserve">How can kinship studies shed light on the representation of kinship on screen? How can what we see on-screen offer new materials and perspectives from which to investigate kinship? </w:t>
      </w:r>
      <w:r>
        <w:rPr>
          <w:color w:val="383838"/>
        </w:rPr>
        <w:t xml:space="preserve">This event brought together </w:t>
      </w:r>
      <w:r w:rsidRPr="0083567D">
        <w:rPr>
          <w:color w:val="383838"/>
        </w:rPr>
        <w:t>researchers from both anthropology and film and media studies to address multiple audio-visual texts of kinship, ranging from fiction to documentary, from arthouse film to popular genres, and from West to East.</w:t>
      </w:r>
    </w:p>
    <w:p w14:paraId="29002FFE" w14:textId="412A1719" w:rsidR="00633C39" w:rsidRDefault="00DD0CF6" w:rsidP="00C70E59">
      <w:pPr>
        <w:jc w:val="both"/>
        <w:rPr>
          <w:color w:val="383838"/>
        </w:rPr>
      </w:pPr>
      <w:r>
        <w:rPr>
          <w:color w:val="383838"/>
        </w:rPr>
        <w:t>The conference began with the keynote address ‘</w:t>
      </w:r>
      <w:r w:rsidRPr="00DD0CF6">
        <w:rPr>
          <w:color w:val="383838"/>
        </w:rPr>
        <w:t>Creative Kinship: Extending Familial and Moral Imaginaries</w:t>
      </w:r>
      <w:r>
        <w:rPr>
          <w:color w:val="383838"/>
        </w:rPr>
        <w:t xml:space="preserve">’ from </w:t>
      </w:r>
      <w:r w:rsidRPr="00DD0CF6">
        <w:rPr>
          <w:color w:val="383838"/>
        </w:rPr>
        <w:t>Professor Janet Carsten</w:t>
      </w:r>
      <w:r>
        <w:rPr>
          <w:color w:val="383838"/>
        </w:rPr>
        <w:t xml:space="preserve"> from </w:t>
      </w:r>
      <w:r w:rsidR="00C70E59">
        <w:rPr>
          <w:color w:val="383838"/>
        </w:rPr>
        <w:t xml:space="preserve">the </w:t>
      </w:r>
      <w:r w:rsidRPr="00DD0CF6">
        <w:rPr>
          <w:color w:val="383838"/>
        </w:rPr>
        <w:t>University of Edinburgh</w:t>
      </w:r>
      <w:r>
        <w:rPr>
          <w:color w:val="383838"/>
        </w:rPr>
        <w:t xml:space="preserve">. </w:t>
      </w:r>
      <w:r w:rsidRPr="00DD0CF6">
        <w:rPr>
          <w:color w:val="383838"/>
        </w:rPr>
        <w:t>Professor Carsten</w:t>
      </w:r>
      <w:r>
        <w:rPr>
          <w:color w:val="383838"/>
        </w:rPr>
        <w:t xml:space="preserve"> started with two recent films</w:t>
      </w:r>
      <w:r w:rsidR="003612FB">
        <w:rPr>
          <w:color w:val="383838"/>
        </w:rPr>
        <w:t>,</w:t>
      </w:r>
      <w:r>
        <w:rPr>
          <w:color w:val="383838"/>
        </w:rPr>
        <w:t xml:space="preserve"> </w:t>
      </w:r>
      <w:r w:rsidRPr="004A5A93">
        <w:rPr>
          <w:i/>
          <w:iCs/>
        </w:rPr>
        <w:t>Broker</w:t>
      </w:r>
      <w:r w:rsidRPr="004A5A93">
        <w:t xml:space="preserve"> and </w:t>
      </w:r>
      <w:r w:rsidRPr="004A5A93">
        <w:rPr>
          <w:i/>
          <w:iCs/>
        </w:rPr>
        <w:t>Parallel Mothers</w:t>
      </w:r>
      <w:r>
        <w:t>, in which the issues of birth and adoption lie at the heart of the</w:t>
      </w:r>
      <w:r w:rsidR="00C70E59">
        <w:t>ir</w:t>
      </w:r>
      <w:r>
        <w:t xml:space="preserve"> narrative</w:t>
      </w:r>
      <w:r w:rsidR="00C70E59">
        <w:t>s</w:t>
      </w:r>
      <w:r>
        <w:t xml:space="preserve">. She then </w:t>
      </w:r>
      <w:r>
        <w:rPr>
          <w:color w:val="383838"/>
        </w:rPr>
        <w:t xml:space="preserve">introduced her ethnographic research on </w:t>
      </w:r>
      <w:r w:rsidRPr="00DD0CF6">
        <w:rPr>
          <w:color w:val="383838"/>
        </w:rPr>
        <w:t>adoptees’ searches for birth kin in Scotland and experiences of marriage in Penang, Malaysia</w:t>
      </w:r>
      <w:r w:rsidR="00633C39">
        <w:rPr>
          <w:color w:val="383838"/>
        </w:rPr>
        <w:t xml:space="preserve">. She further proposed that cinema had the capacity to open up an </w:t>
      </w:r>
      <w:r w:rsidR="00633C39" w:rsidRPr="00633C39">
        <w:rPr>
          <w:color w:val="383838"/>
        </w:rPr>
        <w:t>expansive</w:t>
      </w:r>
      <w:r w:rsidR="00633C39">
        <w:rPr>
          <w:color w:val="383838"/>
        </w:rPr>
        <w:t xml:space="preserve"> and </w:t>
      </w:r>
      <w:r w:rsidR="00633C39" w:rsidRPr="00633C39">
        <w:rPr>
          <w:color w:val="383838"/>
        </w:rPr>
        <w:t>imaginative terrain</w:t>
      </w:r>
      <w:r w:rsidR="00633C39">
        <w:rPr>
          <w:color w:val="383838"/>
        </w:rPr>
        <w:t xml:space="preserve"> to further explore the culture and politics of kinship. Her keynote address successfully bridged the field</w:t>
      </w:r>
      <w:r w:rsidR="00DC3F24">
        <w:rPr>
          <w:color w:val="383838"/>
        </w:rPr>
        <w:t>s</w:t>
      </w:r>
      <w:r w:rsidR="00633C39">
        <w:rPr>
          <w:color w:val="383838"/>
        </w:rPr>
        <w:t xml:space="preserve"> of film studies and kinship studies, establishing a vibrant discussion space </w:t>
      </w:r>
      <w:r w:rsidR="00333562">
        <w:rPr>
          <w:color w:val="383838"/>
        </w:rPr>
        <w:t xml:space="preserve">to talk about the issues of narratives, memories, gestures and materials that concern </w:t>
      </w:r>
      <w:r w:rsidR="00000572">
        <w:rPr>
          <w:color w:val="383838"/>
        </w:rPr>
        <w:t xml:space="preserve">both </w:t>
      </w:r>
      <w:r w:rsidR="00333562">
        <w:rPr>
          <w:color w:val="383838"/>
        </w:rPr>
        <w:t xml:space="preserve">film and kinship studies. </w:t>
      </w:r>
    </w:p>
    <w:p w14:paraId="4D043E98" w14:textId="3DB4890B" w:rsidR="00333562" w:rsidRDefault="00633C39" w:rsidP="00C70E59">
      <w:pPr>
        <w:jc w:val="both"/>
      </w:pPr>
      <w:r>
        <w:rPr>
          <w:color w:val="383838"/>
        </w:rPr>
        <w:t>The first panel</w:t>
      </w:r>
      <w:r w:rsidR="001C51F5">
        <w:rPr>
          <w:color w:val="383838"/>
        </w:rPr>
        <w:t>,</w:t>
      </w:r>
      <w:r>
        <w:rPr>
          <w:color w:val="383838"/>
        </w:rPr>
        <w:t xml:space="preserve"> ‘</w:t>
      </w:r>
      <w:r w:rsidRPr="00633C39">
        <w:rPr>
          <w:color w:val="383838"/>
        </w:rPr>
        <w:t>Creatures and Landscapes</w:t>
      </w:r>
      <w:r>
        <w:rPr>
          <w:color w:val="383838"/>
        </w:rPr>
        <w:t>’</w:t>
      </w:r>
      <w:r w:rsidR="001C51F5">
        <w:rPr>
          <w:color w:val="383838"/>
        </w:rPr>
        <w:t>,</w:t>
      </w:r>
      <w:r>
        <w:rPr>
          <w:color w:val="383838"/>
        </w:rPr>
        <w:t xml:space="preserve"> examined how we can make kin f</w:t>
      </w:r>
      <w:r w:rsidRPr="0083567D">
        <w:rPr>
          <w:color w:val="383838"/>
        </w:rPr>
        <w:t>rom both non-human and ecological perspectives</w:t>
      </w:r>
      <w:r>
        <w:rPr>
          <w:color w:val="383838"/>
        </w:rPr>
        <w:t xml:space="preserve">. </w:t>
      </w:r>
      <w:r w:rsidRPr="004A5A93">
        <w:t>Professor Carole-Anne Sweeney</w:t>
      </w:r>
      <w:r>
        <w:t xml:space="preserve"> focused on the idea of ‘r</w:t>
      </w:r>
      <w:r w:rsidRPr="00633C39">
        <w:t>adical tenderness</w:t>
      </w:r>
      <w:r>
        <w:t xml:space="preserve">’ by both looking at the novel </w:t>
      </w:r>
      <w:r w:rsidRPr="00633C39">
        <w:rPr>
          <w:i/>
          <w:iCs/>
        </w:rPr>
        <w:t>Drive Your Plow Over the Bones of the Dead</w:t>
      </w:r>
      <w:r>
        <w:t xml:space="preserve"> and the film adaption </w:t>
      </w:r>
      <w:r w:rsidRPr="00633C39">
        <w:rPr>
          <w:i/>
          <w:iCs/>
        </w:rPr>
        <w:t>Spoor</w:t>
      </w:r>
      <w:r>
        <w:t xml:space="preserve">, </w:t>
      </w:r>
      <w:r w:rsidR="00C70E59">
        <w:t>leading to</w:t>
      </w:r>
      <w:r>
        <w:t xml:space="preserve"> a </w:t>
      </w:r>
      <w:r w:rsidRPr="00633C39">
        <w:t>post-anthropocentric</w:t>
      </w:r>
      <w:r>
        <w:t xml:space="preserve"> viewpoint to consider the human-animal relationship. </w:t>
      </w:r>
      <w:r w:rsidR="002A6DB1">
        <w:t xml:space="preserve">Shifting from Europe to Africa, </w:t>
      </w:r>
      <w:r w:rsidRPr="00633C39">
        <w:t>Dr Monika Kukolova</w:t>
      </w:r>
      <w:r>
        <w:t xml:space="preserve"> </w:t>
      </w:r>
      <w:r w:rsidR="002A6DB1">
        <w:t xml:space="preserve">foregrounded </w:t>
      </w:r>
      <w:r>
        <w:t>the</w:t>
      </w:r>
      <w:r w:rsidR="002A6DB1">
        <w:t xml:space="preserve"> cinematic</w:t>
      </w:r>
      <w:r>
        <w:t xml:space="preserve"> landscape </w:t>
      </w:r>
      <w:r w:rsidR="002A6DB1">
        <w:t xml:space="preserve">depicted in the film </w:t>
      </w:r>
      <w:r w:rsidR="002A6DB1" w:rsidRPr="002A6DB1">
        <w:rPr>
          <w:i/>
          <w:iCs/>
        </w:rPr>
        <w:t>This Is Not a Burial, It’s a Resurrection</w:t>
      </w:r>
      <w:r w:rsidR="002A6DB1">
        <w:t xml:space="preserve">, illustrating how kinship </w:t>
      </w:r>
      <w:r w:rsidR="002A6DB1" w:rsidRPr="002A6DB1">
        <w:t>between the dead and the living</w:t>
      </w:r>
      <w:r w:rsidR="002A6DB1">
        <w:t xml:space="preserve"> can be made through the bond with the land. Continuing this non-human viewpoint,</w:t>
      </w:r>
      <w:r w:rsidR="002A6DB1" w:rsidRPr="002A6DB1">
        <w:t xml:space="preserve"> Killian O’ Dwyer</w:t>
      </w:r>
      <w:r w:rsidR="002A6DB1">
        <w:t xml:space="preserve"> drew our attention to the role of cameras when filming animals, thus exploring the </w:t>
      </w:r>
      <w:r w:rsidR="002A6DB1" w:rsidRPr="002A6DB1">
        <w:t>relationship between animals and moving images</w:t>
      </w:r>
      <w:r w:rsidR="002A6DB1">
        <w:t xml:space="preserve">. </w:t>
      </w:r>
      <w:r w:rsidR="00333562">
        <w:t>This fascinating panel led all the participants to further discuss different animal species and different geographical features in relation to the various relationship</w:t>
      </w:r>
      <w:r w:rsidR="005B229E">
        <w:t>s</w:t>
      </w:r>
      <w:r w:rsidR="00333562">
        <w:t xml:space="preserve"> between humans, creatures and lands. </w:t>
      </w:r>
    </w:p>
    <w:p w14:paraId="1948F68D" w14:textId="3653595F" w:rsidR="00905C93" w:rsidRDefault="00333562" w:rsidP="00C70E59">
      <w:pPr>
        <w:jc w:val="both"/>
      </w:pPr>
      <w:r>
        <w:t>The second panel</w:t>
      </w:r>
      <w:r w:rsidR="00500AFC">
        <w:t>,</w:t>
      </w:r>
      <w:r>
        <w:t xml:space="preserve"> ‘</w:t>
      </w:r>
      <w:r w:rsidRPr="00333562">
        <w:t>Queer Families and Communities</w:t>
      </w:r>
      <w:r>
        <w:t>’</w:t>
      </w:r>
      <w:r w:rsidR="00500AFC">
        <w:t>,</w:t>
      </w:r>
      <w:r w:rsidRPr="00333562">
        <w:rPr>
          <w:color w:val="383838"/>
        </w:rPr>
        <w:t xml:space="preserve"> </w:t>
      </w:r>
      <w:r>
        <w:rPr>
          <w:color w:val="383838"/>
        </w:rPr>
        <w:t>addresse</w:t>
      </w:r>
      <w:r w:rsidR="00D242BD">
        <w:rPr>
          <w:color w:val="383838"/>
        </w:rPr>
        <w:t>d</w:t>
      </w:r>
      <w:r>
        <w:rPr>
          <w:color w:val="383838"/>
        </w:rPr>
        <w:t xml:space="preserve"> </w:t>
      </w:r>
      <w:r w:rsidRPr="0083567D">
        <w:rPr>
          <w:color w:val="383838"/>
        </w:rPr>
        <w:t>the new visions of queer families and communities in terms of today’s geopolitics</w:t>
      </w:r>
      <w:r>
        <w:rPr>
          <w:color w:val="383838"/>
        </w:rPr>
        <w:t xml:space="preserve">. </w:t>
      </w:r>
      <w:r w:rsidRPr="00333562">
        <w:rPr>
          <w:color w:val="383838"/>
        </w:rPr>
        <w:t>Airelle Amédro</w:t>
      </w:r>
      <w:r>
        <w:rPr>
          <w:color w:val="383838"/>
        </w:rPr>
        <w:t xml:space="preserve"> and </w:t>
      </w:r>
      <w:r w:rsidRPr="00333562">
        <w:rPr>
          <w:color w:val="383838"/>
        </w:rPr>
        <w:t>Arthur Ségard</w:t>
      </w:r>
      <w:r>
        <w:rPr>
          <w:color w:val="383838"/>
        </w:rPr>
        <w:t xml:space="preserve"> looked at the </w:t>
      </w:r>
      <w:r w:rsidR="00905C93">
        <w:rPr>
          <w:color w:val="383838"/>
        </w:rPr>
        <w:t>representation of m</w:t>
      </w:r>
      <w:r w:rsidR="00905C93" w:rsidRPr="00905C93">
        <w:rPr>
          <w:color w:val="383838"/>
        </w:rPr>
        <w:t xml:space="preserve">onsters, wax and glitter </w:t>
      </w:r>
      <w:r w:rsidR="00905C93">
        <w:rPr>
          <w:color w:val="383838"/>
        </w:rPr>
        <w:t xml:space="preserve">in </w:t>
      </w:r>
      <w:r w:rsidR="00C70E59" w:rsidRPr="00905C93">
        <w:rPr>
          <w:color w:val="383838"/>
        </w:rPr>
        <w:t>Alexis Langlois</w:t>
      </w:r>
      <w:r w:rsidR="00C70E59">
        <w:rPr>
          <w:color w:val="383838"/>
        </w:rPr>
        <w:t xml:space="preserve">’s </w:t>
      </w:r>
      <w:r w:rsidR="00047FDA">
        <w:rPr>
          <w:color w:val="383838"/>
        </w:rPr>
        <w:t>work</w:t>
      </w:r>
      <w:r w:rsidR="00905C93">
        <w:rPr>
          <w:color w:val="383838"/>
        </w:rPr>
        <w:t>. They proposed the idea of ‘</w:t>
      </w:r>
      <w:r w:rsidR="00905C93">
        <w:t>t</w:t>
      </w:r>
      <w:r w:rsidR="00905C93" w:rsidRPr="00905C93">
        <w:t xml:space="preserve">rash </w:t>
      </w:r>
      <w:r w:rsidR="00905C93">
        <w:t>k</w:t>
      </w:r>
      <w:r w:rsidR="00905C93" w:rsidRPr="00905C93">
        <w:t>inship</w:t>
      </w:r>
      <w:r w:rsidR="00905C93">
        <w:t>’ through its</w:t>
      </w:r>
      <w:r w:rsidR="00047FDA">
        <w:t xml:space="preserve"> </w:t>
      </w:r>
      <w:r w:rsidR="00047FDA" w:rsidRPr="00047FDA">
        <w:t>aesthetic</w:t>
      </w:r>
      <w:r w:rsidR="00905C93">
        <w:t xml:space="preserve"> and </w:t>
      </w:r>
      <w:r w:rsidR="00905C93">
        <w:lastRenderedPageBreak/>
        <w:t xml:space="preserve">political expressions. </w:t>
      </w:r>
      <w:r w:rsidR="00905C93" w:rsidRPr="00905C93">
        <w:t>Dr Xi W. Liu</w:t>
      </w:r>
      <w:r w:rsidR="00905C93">
        <w:t xml:space="preserve"> use</w:t>
      </w:r>
      <w:r w:rsidR="00F57454">
        <w:t>d</w:t>
      </w:r>
      <w:r w:rsidR="00905C93">
        <w:t xml:space="preserve"> the Chinese </w:t>
      </w:r>
      <w:r w:rsidR="006B3C2C">
        <w:t>i</w:t>
      </w:r>
      <w:r w:rsidR="00905C93">
        <w:t xml:space="preserve">ndependent </w:t>
      </w:r>
      <w:r w:rsidR="006B3C2C">
        <w:t>d</w:t>
      </w:r>
      <w:r w:rsidR="00905C93">
        <w:t xml:space="preserve">ocumentary </w:t>
      </w:r>
      <w:r w:rsidR="00905C93" w:rsidRPr="00905C93">
        <w:rPr>
          <w:i/>
          <w:iCs/>
        </w:rPr>
        <w:t>Bad Women of China</w:t>
      </w:r>
      <w:r w:rsidR="00905C93">
        <w:t xml:space="preserve"> to examine the ideology of womanhood and motherhood in China and</w:t>
      </w:r>
      <w:r w:rsidR="00C70E59">
        <w:t xml:space="preserve"> then proposed</w:t>
      </w:r>
      <w:r w:rsidR="00905C93">
        <w:t xml:space="preserve"> the idea of ‘s</w:t>
      </w:r>
      <w:r w:rsidR="00905C93" w:rsidRPr="00905C93">
        <w:t xml:space="preserve">tretched </w:t>
      </w:r>
      <w:r w:rsidR="00905C93">
        <w:t>q</w:t>
      </w:r>
      <w:r w:rsidR="00905C93" w:rsidRPr="00905C93">
        <w:t xml:space="preserve">ueer </w:t>
      </w:r>
      <w:r w:rsidR="00905C93">
        <w:t>k</w:t>
      </w:r>
      <w:r w:rsidR="00905C93" w:rsidRPr="00905C93">
        <w:t>inship</w:t>
      </w:r>
      <w:r w:rsidR="00905C93">
        <w:t xml:space="preserve">’. Dr </w:t>
      </w:r>
      <w:r w:rsidR="00905C93" w:rsidRPr="00905C93">
        <w:t>Lawrence Alexander</w:t>
      </w:r>
      <w:r w:rsidR="00905C93">
        <w:t xml:space="preserve"> brought </w:t>
      </w:r>
      <w:r w:rsidR="00C70E59">
        <w:t>in</w:t>
      </w:r>
      <w:r w:rsidR="00905C93">
        <w:t xml:space="preserve"> another documentary that portrays </w:t>
      </w:r>
      <w:r w:rsidR="00905C93" w:rsidRPr="00905C93">
        <w:t>migrant sex workers</w:t>
      </w:r>
      <w:r w:rsidR="00905C93">
        <w:t xml:space="preserve"> </w:t>
      </w:r>
      <w:r w:rsidR="00047FDA">
        <w:t>from</w:t>
      </w:r>
      <w:r w:rsidR="00905C93">
        <w:t xml:space="preserve"> Eastern Europe. He challenged the line between ‘good’ and ‘bad’ sex by analysing how this queer community </w:t>
      </w:r>
      <w:r w:rsidR="005B229E" w:rsidRPr="005B229E">
        <w:t>oscillate</w:t>
      </w:r>
      <w:r w:rsidR="005B229E">
        <w:t xml:space="preserve">s between heterosexual norms and homosexual desires. All three focus on marginal groups and independent filmmaking, inspiring the audiences to further consider how films provide creative forms of kinship that rebel or negotiate with mainstream family ideology. </w:t>
      </w:r>
    </w:p>
    <w:p w14:paraId="03E14665" w14:textId="4AC550BC" w:rsidR="005B229E" w:rsidRDefault="005B229E" w:rsidP="00C70E59">
      <w:pPr>
        <w:jc w:val="both"/>
        <w:rPr>
          <w:rFonts w:eastAsia="SimSun"/>
          <w:lang w:val="en-US" w:eastAsia="zh-Hans"/>
        </w:rPr>
      </w:pPr>
      <w:r>
        <w:t xml:space="preserve">The third panel moved from independent films to popular genres, obtaining a critical viewpoint to reconsider the representations of familial relationships in mainstream films. </w:t>
      </w:r>
      <w:r w:rsidRPr="005B229E">
        <w:t>Dr Pete Deakin</w:t>
      </w:r>
      <w:r>
        <w:t xml:space="preserve"> explored the genre of ‘</w:t>
      </w:r>
      <w:r w:rsidRPr="005B229E">
        <w:t>broman</w:t>
      </w:r>
      <w:r w:rsidR="003B76B0">
        <w:t>tic comedy’, elaborating on the tension between hegemonic masculinity, heterosexual norms and ‘</w:t>
      </w:r>
      <w:r w:rsidR="003B76B0" w:rsidRPr="003B76B0">
        <w:t>male-to-male kinship</w:t>
      </w:r>
      <w:r w:rsidR="003B76B0">
        <w:t xml:space="preserve">’. </w:t>
      </w:r>
      <w:r w:rsidR="003B76B0" w:rsidRPr="003B76B0">
        <w:t>Xinting Du</w:t>
      </w:r>
      <w:r w:rsidR="003B76B0">
        <w:t xml:space="preserve"> juxtaposed the </w:t>
      </w:r>
      <w:r w:rsidR="003B76B0" w:rsidRPr="003B76B0">
        <w:t>revolutionary model opera</w:t>
      </w:r>
      <w:r w:rsidR="003B76B0">
        <w:t xml:space="preserve"> in the 1970s and the recent </w:t>
      </w:r>
      <w:r w:rsidR="003B76B0" w:rsidRPr="004A5A93">
        <w:rPr>
          <w:rFonts w:eastAsia="SimSun"/>
          <w:lang w:val="en-US" w:eastAsia="zh-Hans"/>
        </w:rPr>
        <w:t>science fiction</w:t>
      </w:r>
      <w:r w:rsidR="003B76B0">
        <w:rPr>
          <w:rFonts w:eastAsia="SimSun"/>
          <w:lang w:val="en-US" w:eastAsia="zh-Hans"/>
        </w:rPr>
        <w:t xml:space="preserve"> in the 2010s, revealing the continuity of family structures embedded in </w:t>
      </w:r>
      <w:r w:rsidR="003B76B0" w:rsidRPr="003B76B0">
        <w:rPr>
          <w:rFonts w:eastAsia="SimSun"/>
          <w:lang w:val="en-US" w:eastAsia="zh-Hans"/>
        </w:rPr>
        <w:t>nationalism</w:t>
      </w:r>
      <w:r w:rsidR="003B76B0">
        <w:rPr>
          <w:rFonts w:eastAsia="SimSun"/>
          <w:lang w:val="en-US" w:eastAsia="zh-Hans"/>
        </w:rPr>
        <w:t xml:space="preserve">.  </w:t>
      </w:r>
      <w:r w:rsidR="003B76B0" w:rsidRPr="003B76B0">
        <w:rPr>
          <w:rFonts w:eastAsia="SimSun"/>
          <w:lang w:val="en-US" w:eastAsia="zh-Hans"/>
        </w:rPr>
        <w:t>Dom Thornton</w:t>
      </w:r>
      <w:r w:rsidR="003B76B0">
        <w:rPr>
          <w:rFonts w:eastAsia="SimSun"/>
          <w:lang w:val="en-US" w:eastAsia="zh-Hans"/>
        </w:rPr>
        <w:t xml:space="preserve"> drew our attention to the</w:t>
      </w:r>
      <w:r w:rsidR="003B76B0" w:rsidRPr="003B76B0">
        <w:rPr>
          <w:rFonts w:eastAsia="SimSun"/>
          <w:lang w:val="en-US" w:eastAsia="zh-Hans"/>
        </w:rPr>
        <w:t xml:space="preserve"> ‘fast family’ of the </w:t>
      </w:r>
      <w:r w:rsidR="003B76B0" w:rsidRPr="003B76B0">
        <w:rPr>
          <w:rFonts w:eastAsia="SimSun"/>
          <w:i/>
          <w:iCs/>
          <w:lang w:val="en-US" w:eastAsia="zh-Hans"/>
        </w:rPr>
        <w:t>Fast and Furious</w:t>
      </w:r>
      <w:r w:rsidR="003B76B0" w:rsidRPr="003B76B0">
        <w:rPr>
          <w:rFonts w:eastAsia="SimSun"/>
          <w:lang w:val="en-US" w:eastAsia="zh-Hans"/>
        </w:rPr>
        <w:t xml:space="preserve"> franchise</w:t>
      </w:r>
      <w:r w:rsidR="003B76B0">
        <w:rPr>
          <w:rFonts w:eastAsia="SimSun"/>
          <w:lang w:val="en-US" w:eastAsia="zh-Hans"/>
        </w:rPr>
        <w:t xml:space="preserve">, addressing the issues of racial diversity and </w:t>
      </w:r>
      <w:r w:rsidR="003B76B0" w:rsidRPr="003B76B0">
        <w:rPr>
          <w:rFonts w:eastAsia="SimSun"/>
          <w:lang w:val="en-US" w:eastAsia="zh-Hans"/>
        </w:rPr>
        <w:t>ambiguity</w:t>
      </w:r>
      <w:r w:rsidR="003B76B0">
        <w:rPr>
          <w:rFonts w:eastAsia="SimSun"/>
          <w:lang w:val="en-US" w:eastAsia="zh-Hans"/>
        </w:rPr>
        <w:t xml:space="preserve"> in the representation of kinship. This panel successfully opened up a research field in film genre</w:t>
      </w:r>
      <w:r w:rsidR="0042143E">
        <w:rPr>
          <w:rFonts w:eastAsia="SimSun"/>
          <w:lang w:val="en-US" w:eastAsia="zh-Hans"/>
        </w:rPr>
        <w:t xml:space="preserve"> studies, in which the participants further questioned the kinship code and the filmmaking code across differen</w:t>
      </w:r>
      <w:r w:rsidR="00321B59">
        <w:rPr>
          <w:rFonts w:eastAsia="SimSun"/>
          <w:lang w:val="en-US" w:eastAsia="zh-Hans"/>
        </w:rPr>
        <w:t>t</w:t>
      </w:r>
      <w:r w:rsidR="0042143E">
        <w:rPr>
          <w:rFonts w:eastAsia="SimSun"/>
          <w:lang w:val="en-US" w:eastAsia="zh-Hans"/>
        </w:rPr>
        <w:t xml:space="preserve"> genres.</w:t>
      </w:r>
    </w:p>
    <w:p w14:paraId="67DD74C6" w14:textId="1FB53B21" w:rsidR="00AC4011" w:rsidRDefault="00321B59" w:rsidP="00C70E59">
      <w:pPr>
        <w:jc w:val="both"/>
        <w:rPr>
          <w:rFonts w:eastAsia="SimSun"/>
          <w:lang w:val="en-US" w:eastAsia="zh-Hans"/>
        </w:rPr>
      </w:pPr>
      <w:r>
        <w:rPr>
          <w:rFonts w:eastAsia="SimSun"/>
          <w:lang w:val="en-US" w:eastAsia="zh-Hans"/>
        </w:rPr>
        <w:t xml:space="preserve">This conference, on the one hand, </w:t>
      </w:r>
      <w:r w:rsidRPr="00321B59">
        <w:rPr>
          <w:rFonts w:eastAsia="SimSun"/>
          <w:lang w:val="en-US" w:eastAsia="zh-Hans"/>
        </w:rPr>
        <w:t>challeng</w:t>
      </w:r>
      <w:r>
        <w:rPr>
          <w:rFonts w:eastAsia="SimSun"/>
          <w:lang w:val="en-US" w:eastAsia="zh-Hans"/>
        </w:rPr>
        <w:t>ed</w:t>
      </w:r>
      <w:r w:rsidRPr="00321B59">
        <w:rPr>
          <w:rFonts w:eastAsia="SimSun"/>
          <w:lang w:val="en-US" w:eastAsia="zh-Hans"/>
        </w:rPr>
        <w:t xml:space="preserve"> a rigid vision of kinship that has been embedded in anthropocentrism, heterosexism, racialism</w:t>
      </w:r>
      <w:r>
        <w:rPr>
          <w:rFonts w:eastAsia="SimSun"/>
          <w:lang w:val="en-US" w:eastAsia="zh-Hans"/>
        </w:rPr>
        <w:t xml:space="preserve"> and </w:t>
      </w:r>
      <w:r w:rsidRPr="00321B59">
        <w:rPr>
          <w:rFonts w:eastAsia="SimSun"/>
          <w:lang w:val="en-US" w:eastAsia="zh-Hans"/>
        </w:rPr>
        <w:t>nationalism.</w:t>
      </w:r>
      <w:r>
        <w:rPr>
          <w:rFonts w:eastAsia="SimSun"/>
          <w:lang w:val="en-US" w:eastAsia="zh-Hans"/>
        </w:rPr>
        <w:t xml:space="preserve"> On the other hand, it </w:t>
      </w:r>
      <w:r w:rsidRPr="00321B59">
        <w:rPr>
          <w:rFonts w:eastAsia="SimSun"/>
          <w:lang w:val="en-US" w:eastAsia="zh-Hans"/>
        </w:rPr>
        <w:t>propose</w:t>
      </w:r>
      <w:r>
        <w:rPr>
          <w:rFonts w:eastAsia="SimSun"/>
          <w:lang w:val="en-US" w:eastAsia="zh-Hans"/>
        </w:rPr>
        <w:t>d</w:t>
      </w:r>
      <w:r w:rsidRPr="00321B59">
        <w:rPr>
          <w:rFonts w:eastAsia="SimSun"/>
          <w:lang w:val="en-US" w:eastAsia="zh-Hans"/>
        </w:rPr>
        <w:t xml:space="preserve"> new</w:t>
      </w:r>
      <w:r w:rsidR="00B3495E">
        <w:rPr>
          <w:rFonts w:eastAsia="SimSun"/>
          <w:lang w:val="en-US" w:eastAsia="zh-Hans"/>
        </w:rPr>
        <w:t xml:space="preserve"> </w:t>
      </w:r>
      <w:r w:rsidRPr="00321B59">
        <w:rPr>
          <w:rFonts w:eastAsia="SimSun"/>
          <w:lang w:val="en-US" w:eastAsia="zh-Hans"/>
        </w:rPr>
        <w:t xml:space="preserve">approaches </w:t>
      </w:r>
      <w:r w:rsidR="0016075E">
        <w:rPr>
          <w:rFonts w:eastAsia="SimSun"/>
          <w:lang w:val="en-US" w:eastAsia="zh-Hans"/>
        </w:rPr>
        <w:t>with</w:t>
      </w:r>
      <w:r w:rsidR="0016075E" w:rsidRPr="00321B59">
        <w:rPr>
          <w:rFonts w:eastAsia="SimSun"/>
          <w:lang w:val="en-US" w:eastAsia="zh-Hans"/>
        </w:rPr>
        <w:t xml:space="preserve"> </w:t>
      </w:r>
      <w:r w:rsidRPr="00321B59">
        <w:rPr>
          <w:rFonts w:eastAsia="SimSun"/>
          <w:lang w:val="en-US" w:eastAsia="zh-Hans"/>
        </w:rPr>
        <w:t xml:space="preserve">which to explore various forms and feelings of kinship </w:t>
      </w:r>
      <w:r>
        <w:rPr>
          <w:rFonts w:eastAsia="SimSun"/>
          <w:lang w:val="en-US" w:eastAsia="zh-Hans"/>
        </w:rPr>
        <w:t>on</w:t>
      </w:r>
      <w:r w:rsidR="00DA5DA9">
        <w:rPr>
          <w:rFonts w:eastAsia="SimSun"/>
          <w:lang w:val="en-US" w:eastAsia="zh-Hans"/>
        </w:rPr>
        <w:t>-screen</w:t>
      </w:r>
      <w:r w:rsidRPr="00321B59">
        <w:rPr>
          <w:rFonts w:eastAsia="SimSun"/>
          <w:lang w:val="en-US" w:eastAsia="zh-Hans"/>
        </w:rPr>
        <w:t>.</w:t>
      </w:r>
      <w:r>
        <w:rPr>
          <w:rFonts w:eastAsia="SimSun"/>
          <w:lang w:val="en-US" w:eastAsia="zh-Hans"/>
        </w:rPr>
        <w:t xml:space="preserve"> </w:t>
      </w:r>
      <w:r w:rsidR="00B3495E">
        <w:rPr>
          <w:rFonts w:eastAsia="SimSun"/>
          <w:lang w:val="en-US" w:eastAsia="zh-Hans"/>
        </w:rPr>
        <w:t>This event</w:t>
      </w:r>
      <w:r>
        <w:rPr>
          <w:rFonts w:eastAsia="SimSun"/>
          <w:lang w:val="en-US" w:eastAsia="zh-Hans"/>
        </w:rPr>
        <w:t xml:space="preserve"> received</w:t>
      </w:r>
      <w:r w:rsidR="00C70E59">
        <w:rPr>
          <w:rFonts w:eastAsia="SimSun"/>
          <w:lang w:val="en-US" w:eastAsia="zh-Hans"/>
        </w:rPr>
        <w:t xml:space="preserve"> </w:t>
      </w:r>
      <w:r>
        <w:rPr>
          <w:rFonts w:eastAsia="SimSun"/>
          <w:lang w:val="en-US" w:eastAsia="zh-Hans"/>
        </w:rPr>
        <w:t>positive feedback from the participants: ‘</w:t>
      </w:r>
      <w:r w:rsidRPr="00321B59">
        <w:rPr>
          <w:rFonts w:eastAsia="SimSun"/>
          <w:lang w:val="en-US" w:eastAsia="zh-Hans"/>
        </w:rPr>
        <w:t>stimulating</w:t>
      </w:r>
      <w:r>
        <w:rPr>
          <w:rFonts w:eastAsia="SimSun"/>
          <w:lang w:val="en-US" w:eastAsia="zh-Hans"/>
        </w:rPr>
        <w:t>’, ‘</w:t>
      </w:r>
      <w:r w:rsidRPr="00321B59">
        <w:rPr>
          <w:rFonts w:eastAsia="SimSun"/>
          <w:lang w:val="en-US" w:eastAsia="zh-Hans"/>
        </w:rPr>
        <w:t>well</w:t>
      </w:r>
      <w:r>
        <w:rPr>
          <w:rFonts w:eastAsia="SimSun"/>
          <w:lang w:val="en-US" w:eastAsia="zh-Hans"/>
        </w:rPr>
        <w:t>-</w:t>
      </w:r>
      <w:r w:rsidRPr="00321B59">
        <w:rPr>
          <w:rFonts w:eastAsia="SimSun"/>
          <w:lang w:val="en-US" w:eastAsia="zh-Hans"/>
        </w:rPr>
        <w:t>structured</w:t>
      </w:r>
      <w:r>
        <w:rPr>
          <w:rFonts w:eastAsia="SimSun"/>
          <w:lang w:val="en-US" w:eastAsia="zh-Hans"/>
        </w:rPr>
        <w:t xml:space="preserve">’, </w:t>
      </w:r>
      <w:r w:rsidRPr="00321B59">
        <w:rPr>
          <w:rFonts w:eastAsia="SimSun"/>
          <w:lang w:val="en-US" w:eastAsia="zh-Hans"/>
        </w:rPr>
        <w:t>‘efficient</w:t>
      </w:r>
      <w:r>
        <w:rPr>
          <w:rFonts w:eastAsia="SimSun"/>
          <w:lang w:val="en-US" w:eastAsia="zh-Hans"/>
        </w:rPr>
        <w:t>’ and ‘</w:t>
      </w:r>
      <w:r w:rsidRPr="00321B59">
        <w:rPr>
          <w:rFonts w:eastAsia="SimSun"/>
          <w:lang w:val="en-US" w:eastAsia="zh-Hans"/>
        </w:rPr>
        <w:t>beautifully</w:t>
      </w:r>
      <w:r>
        <w:rPr>
          <w:rFonts w:eastAsia="SimSun"/>
          <w:lang w:val="en-US" w:eastAsia="zh-Hans"/>
        </w:rPr>
        <w:t xml:space="preserve"> </w:t>
      </w:r>
      <w:r w:rsidRPr="00321B59">
        <w:rPr>
          <w:rFonts w:eastAsia="SimSun"/>
          <w:lang w:val="en-US" w:eastAsia="zh-Hans"/>
        </w:rPr>
        <w:t>organised</w:t>
      </w:r>
      <w:r>
        <w:rPr>
          <w:rFonts w:eastAsia="SimSun"/>
          <w:lang w:val="en-US" w:eastAsia="zh-Hans"/>
        </w:rPr>
        <w:t xml:space="preserve">’. </w:t>
      </w:r>
      <w:r w:rsidR="00C70E59">
        <w:rPr>
          <w:rFonts w:eastAsia="SimSun"/>
          <w:lang w:val="en-US" w:eastAsia="zh-Hans"/>
        </w:rPr>
        <w:t>A</w:t>
      </w:r>
      <w:r w:rsidR="00B3495E">
        <w:rPr>
          <w:rFonts w:eastAsia="SimSun"/>
          <w:lang w:val="en-US" w:eastAsia="zh-Hans"/>
        </w:rPr>
        <w:t xml:space="preserve"> serialised conference and an edited collection</w:t>
      </w:r>
      <w:r w:rsidR="00C70E59" w:rsidRPr="00C70E59">
        <w:rPr>
          <w:rFonts w:eastAsia="SimSun"/>
          <w:lang w:val="en-US" w:eastAsia="zh-Hans"/>
        </w:rPr>
        <w:t xml:space="preserve"> </w:t>
      </w:r>
      <w:r w:rsidR="00C70E59">
        <w:rPr>
          <w:rFonts w:eastAsia="SimSun"/>
          <w:lang w:val="en-US" w:eastAsia="zh-Hans"/>
        </w:rPr>
        <w:t>on the topic of kinship in screen studies</w:t>
      </w:r>
      <w:r w:rsidR="00B3495E">
        <w:rPr>
          <w:rFonts w:eastAsia="SimSun"/>
          <w:lang w:val="en-US" w:eastAsia="zh-Hans"/>
        </w:rPr>
        <w:t xml:space="preserve"> can be expected in the future. </w:t>
      </w:r>
    </w:p>
    <w:p w14:paraId="05893CDA" w14:textId="04591092" w:rsidR="00B3495E" w:rsidRDefault="00B3495E" w:rsidP="00C70E59">
      <w:pPr>
        <w:jc w:val="both"/>
        <w:rPr>
          <w:rFonts w:eastAsia="SimSun"/>
          <w:lang w:val="en-US" w:eastAsia="zh-Hans"/>
        </w:rPr>
      </w:pPr>
      <w:r>
        <w:rPr>
          <w:rFonts w:eastAsia="SimSun"/>
          <w:lang w:val="en-US" w:eastAsia="zh-Hans"/>
        </w:rPr>
        <w:t xml:space="preserve">Thank you very much for the excellent support from the </w:t>
      </w:r>
      <w:r w:rsidRPr="00B3495E">
        <w:rPr>
          <w:rFonts w:eastAsia="SimSun"/>
          <w:lang w:val="en-US" w:eastAsia="zh-Hans"/>
        </w:rPr>
        <w:t>Humanities Research Centre</w:t>
      </w:r>
      <w:r>
        <w:rPr>
          <w:rFonts w:eastAsia="SimSun"/>
          <w:lang w:val="en-US" w:eastAsia="zh-Hans"/>
        </w:rPr>
        <w:t xml:space="preserve">. </w:t>
      </w:r>
    </w:p>
    <w:p w14:paraId="12DF1DA1" w14:textId="77777777" w:rsidR="00321B59" w:rsidRDefault="00321B59" w:rsidP="00C70E59">
      <w:pPr>
        <w:jc w:val="both"/>
        <w:rPr>
          <w:rFonts w:eastAsia="SimSun"/>
          <w:lang w:val="en-US" w:eastAsia="zh-Hans"/>
        </w:rPr>
      </w:pPr>
    </w:p>
    <w:p w14:paraId="0661743F" w14:textId="77777777" w:rsidR="0042143E" w:rsidRDefault="0042143E" w:rsidP="00C70E59">
      <w:pPr>
        <w:jc w:val="both"/>
      </w:pPr>
    </w:p>
    <w:p w14:paraId="2DE66742" w14:textId="77777777" w:rsidR="005B229E" w:rsidRPr="005B229E" w:rsidRDefault="005B229E" w:rsidP="00C70E59">
      <w:pPr>
        <w:jc w:val="both"/>
      </w:pPr>
    </w:p>
    <w:p w14:paraId="487A9E15" w14:textId="77777777" w:rsidR="00BD5C2A" w:rsidRDefault="00BD5C2A" w:rsidP="00C70E59">
      <w:pPr>
        <w:jc w:val="both"/>
      </w:pPr>
    </w:p>
    <w:sectPr w:rsidR="00BD5C2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D5C2A"/>
    <w:rsid w:val="00000572"/>
    <w:rsid w:val="00047FDA"/>
    <w:rsid w:val="0016075E"/>
    <w:rsid w:val="00177B66"/>
    <w:rsid w:val="001C51F5"/>
    <w:rsid w:val="002A6DB1"/>
    <w:rsid w:val="002E1C71"/>
    <w:rsid w:val="00300C8A"/>
    <w:rsid w:val="003076EC"/>
    <w:rsid w:val="00321B59"/>
    <w:rsid w:val="00333562"/>
    <w:rsid w:val="003612FB"/>
    <w:rsid w:val="003B76B0"/>
    <w:rsid w:val="0042143E"/>
    <w:rsid w:val="004B426E"/>
    <w:rsid w:val="004D5932"/>
    <w:rsid w:val="004E7024"/>
    <w:rsid w:val="00500AFC"/>
    <w:rsid w:val="005722D2"/>
    <w:rsid w:val="005A4F89"/>
    <w:rsid w:val="005B229E"/>
    <w:rsid w:val="005D1DAE"/>
    <w:rsid w:val="005D1E1D"/>
    <w:rsid w:val="00611E3D"/>
    <w:rsid w:val="00633C39"/>
    <w:rsid w:val="006815FE"/>
    <w:rsid w:val="006A040E"/>
    <w:rsid w:val="006B3C2C"/>
    <w:rsid w:val="006E7B83"/>
    <w:rsid w:val="007D01AB"/>
    <w:rsid w:val="00905C93"/>
    <w:rsid w:val="00A77ABD"/>
    <w:rsid w:val="00AC4011"/>
    <w:rsid w:val="00B3181A"/>
    <w:rsid w:val="00B3495E"/>
    <w:rsid w:val="00BD5C2A"/>
    <w:rsid w:val="00C3708B"/>
    <w:rsid w:val="00C70E59"/>
    <w:rsid w:val="00D242BD"/>
    <w:rsid w:val="00D90CD5"/>
    <w:rsid w:val="00DA5DA9"/>
    <w:rsid w:val="00DC3F24"/>
    <w:rsid w:val="00DD0CF6"/>
    <w:rsid w:val="00F57454"/>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AF4F34"/>
  <w15:chartTrackingRefBased/>
  <w15:docId w15:val="{F68A74BF-6A28-B546-9DC9-90542B0249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en-GB"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D5C2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D5C2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D5C2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D5C2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D5C2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D5C2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D5C2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D5C2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D5C2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D5C2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D5C2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D5C2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D5C2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D5C2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D5C2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D5C2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D5C2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D5C2A"/>
    <w:rPr>
      <w:rFonts w:eastAsiaTheme="majorEastAsia" w:cstheme="majorBidi"/>
      <w:color w:val="272727" w:themeColor="text1" w:themeTint="D8"/>
    </w:rPr>
  </w:style>
  <w:style w:type="paragraph" w:styleId="Title">
    <w:name w:val="Title"/>
    <w:basedOn w:val="Normal"/>
    <w:next w:val="Normal"/>
    <w:link w:val="TitleChar"/>
    <w:uiPriority w:val="10"/>
    <w:qFormat/>
    <w:rsid w:val="00BD5C2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D5C2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D5C2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D5C2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D5C2A"/>
    <w:pPr>
      <w:spacing w:before="160"/>
      <w:jc w:val="center"/>
    </w:pPr>
    <w:rPr>
      <w:i/>
      <w:iCs/>
      <w:color w:val="404040" w:themeColor="text1" w:themeTint="BF"/>
    </w:rPr>
  </w:style>
  <w:style w:type="character" w:customStyle="1" w:styleId="QuoteChar">
    <w:name w:val="Quote Char"/>
    <w:basedOn w:val="DefaultParagraphFont"/>
    <w:link w:val="Quote"/>
    <w:uiPriority w:val="29"/>
    <w:rsid w:val="00BD5C2A"/>
    <w:rPr>
      <w:i/>
      <w:iCs/>
      <w:color w:val="404040" w:themeColor="text1" w:themeTint="BF"/>
    </w:rPr>
  </w:style>
  <w:style w:type="paragraph" w:styleId="ListParagraph">
    <w:name w:val="List Paragraph"/>
    <w:basedOn w:val="Normal"/>
    <w:uiPriority w:val="34"/>
    <w:qFormat/>
    <w:rsid w:val="00BD5C2A"/>
    <w:pPr>
      <w:ind w:left="720"/>
      <w:contextualSpacing/>
    </w:pPr>
  </w:style>
  <w:style w:type="character" w:styleId="IntenseEmphasis">
    <w:name w:val="Intense Emphasis"/>
    <w:basedOn w:val="DefaultParagraphFont"/>
    <w:uiPriority w:val="21"/>
    <w:qFormat/>
    <w:rsid w:val="00BD5C2A"/>
    <w:rPr>
      <w:i/>
      <w:iCs/>
      <w:color w:val="0F4761" w:themeColor="accent1" w:themeShade="BF"/>
    </w:rPr>
  </w:style>
  <w:style w:type="paragraph" w:styleId="IntenseQuote">
    <w:name w:val="Intense Quote"/>
    <w:basedOn w:val="Normal"/>
    <w:next w:val="Normal"/>
    <w:link w:val="IntenseQuoteChar"/>
    <w:uiPriority w:val="30"/>
    <w:qFormat/>
    <w:rsid w:val="00BD5C2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D5C2A"/>
    <w:rPr>
      <w:i/>
      <w:iCs/>
      <w:color w:val="0F4761" w:themeColor="accent1" w:themeShade="BF"/>
    </w:rPr>
  </w:style>
  <w:style w:type="character" w:styleId="IntenseReference">
    <w:name w:val="Intense Reference"/>
    <w:basedOn w:val="DefaultParagraphFont"/>
    <w:uiPriority w:val="32"/>
    <w:qFormat/>
    <w:rsid w:val="00BD5C2A"/>
    <w:rPr>
      <w:b/>
      <w:bCs/>
      <w:smallCaps/>
      <w:color w:val="0F4761" w:themeColor="accent1" w:themeShade="BF"/>
      <w:spacing w:val="5"/>
    </w:rPr>
  </w:style>
  <w:style w:type="paragraph" w:styleId="Revision">
    <w:name w:val="Revision"/>
    <w:hidden/>
    <w:uiPriority w:val="99"/>
    <w:semiHidden/>
    <w:rsid w:val="004D5932"/>
    <w:pPr>
      <w:spacing w:after="0" w:line="240" w:lineRule="auto"/>
    </w:pPr>
  </w:style>
  <w:style w:type="character" w:styleId="CommentReference">
    <w:name w:val="annotation reference"/>
    <w:basedOn w:val="DefaultParagraphFont"/>
    <w:uiPriority w:val="99"/>
    <w:semiHidden/>
    <w:unhideWhenUsed/>
    <w:rsid w:val="00DC3F24"/>
    <w:rPr>
      <w:sz w:val="16"/>
      <w:szCs w:val="16"/>
    </w:rPr>
  </w:style>
  <w:style w:type="paragraph" w:styleId="CommentText">
    <w:name w:val="annotation text"/>
    <w:basedOn w:val="Normal"/>
    <w:link w:val="CommentTextChar"/>
    <w:uiPriority w:val="99"/>
    <w:semiHidden/>
    <w:unhideWhenUsed/>
    <w:rsid w:val="00DC3F24"/>
    <w:pPr>
      <w:spacing w:line="240" w:lineRule="auto"/>
    </w:pPr>
    <w:rPr>
      <w:sz w:val="20"/>
      <w:szCs w:val="20"/>
    </w:rPr>
  </w:style>
  <w:style w:type="character" w:customStyle="1" w:styleId="CommentTextChar">
    <w:name w:val="Comment Text Char"/>
    <w:basedOn w:val="DefaultParagraphFont"/>
    <w:link w:val="CommentText"/>
    <w:uiPriority w:val="99"/>
    <w:semiHidden/>
    <w:rsid w:val="00DC3F24"/>
    <w:rPr>
      <w:sz w:val="20"/>
      <w:szCs w:val="20"/>
    </w:rPr>
  </w:style>
  <w:style w:type="paragraph" w:styleId="CommentSubject">
    <w:name w:val="annotation subject"/>
    <w:basedOn w:val="CommentText"/>
    <w:next w:val="CommentText"/>
    <w:link w:val="CommentSubjectChar"/>
    <w:uiPriority w:val="99"/>
    <w:semiHidden/>
    <w:unhideWhenUsed/>
    <w:rsid w:val="00DC3F24"/>
    <w:rPr>
      <w:b/>
      <w:bCs/>
    </w:rPr>
  </w:style>
  <w:style w:type="character" w:customStyle="1" w:styleId="CommentSubjectChar">
    <w:name w:val="Comment Subject Char"/>
    <w:basedOn w:val="CommentTextChar"/>
    <w:link w:val="CommentSubject"/>
    <w:uiPriority w:val="99"/>
    <w:semiHidden/>
    <w:rsid w:val="00DC3F2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C357A5CC01DFC45915F96982FADA930" ma:contentTypeVersion="15" ma:contentTypeDescription="Create a new document." ma:contentTypeScope="" ma:versionID="440bb4c93e13df01397d634ef9f81ea8">
  <xsd:schema xmlns:xsd="http://www.w3.org/2001/XMLSchema" xmlns:xs="http://www.w3.org/2001/XMLSchema" xmlns:p="http://schemas.microsoft.com/office/2006/metadata/properties" xmlns:ns3="0e59eb6a-8b70-423c-ab35-2757f3752977" xmlns:ns4="1b521863-0d43-4984-9bd9-43f55b030d45" targetNamespace="http://schemas.microsoft.com/office/2006/metadata/properties" ma:root="true" ma:fieldsID="5f9c7c80d18c09634a3021d61769dafc" ns3:_="" ns4:_="">
    <xsd:import namespace="0e59eb6a-8b70-423c-ab35-2757f3752977"/>
    <xsd:import namespace="1b521863-0d43-4984-9bd9-43f55b030d4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_activity" minOccurs="0"/>
                <xsd:element ref="ns3:MediaServiceAutoTags" minOccurs="0"/>
                <xsd:element ref="ns3:MediaServiceOCR" minOccurs="0"/>
                <xsd:element ref="ns3:MediaServiceGenerationTime" minOccurs="0"/>
                <xsd:element ref="ns3:MediaServiceEventHashCode"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e59eb6a-8b70-423c-ab35-2757f375297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activity" ma:index="15" nillable="true" ma:displayName="_activity" ma:hidden="true" ma:internalName="_activity">
      <xsd:simpleType>
        <xsd:restriction base="dms:Note"/>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SystemTags" ma:index="22"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b521863-0d43-4984-9bd9-43f55b030d4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0e59eb6a-8b70-423c-ab35-2757f3752977" xsi:nil="true"/>
  </documentManagement>
</p:properties>
</file>

<file path=customXml/itemProps1.xml><?xml version="1.0" encoding="utf-8"?>
<ds:datastoreItem xmlns:ds="http://schemas.openxmlformats.org/officeDocument/2006/customXml" ds:itemID="{18B61A62-30AE-49EE-8342-D7ABAF9CA1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59eb6a-8b70-423c-ab35-2757f3752977"/>
    <ds:schemaRef ds:uri="1b521863-0d43-4984-9bd9-43f55b030d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5645BF9-B8FD-43E5-9072-1A8C551FF5F5}">
  <ds:schemaRefs>
    <ds:schemaRef ds:uri="http://schemas.microsoft.com/sharepoint/v3/contenttype/forms"/>
  </ds:schemaRefs>
</ds:datastoreItem>
</file>

<file path=customXml/itemProps3.xml><?xml version="1.0" encoding="utf-8"?>
<ds:datastoreItem xmlns:ds="http://schemas.openxmlformats.org/officeDocument/2006/customXml" ds:itemID="{EA73733D-A7A8-47DE-BBAB-E26D51768A8C}">
  <ds:schemaRefs>
    <ds:schemaRef ds:uri="http://www.w3.org/XML/1998/namespace"/>
    <ds:schemaRef ds:uri="http://purl.org/dc/terms/"/>
    <ds:schemaRef ds:uri="http://purl.org/dc/elements/1.1/"/>
    <ds:schemaRef ds:uri="http://schemas.microsoft.com/office/infopath/2007/PartnerControls"/>
    <ds:schemaRef ds:uri="http://schemas.microsoft.com/office/2006/documentManagement/types"/>
    <ds:schemaRef ds:uri="http://purl.org/dc/dcmitype/"/>
    <ds:schemaRef ds:uri="http://schemas.openxmlformats.org/package/2006/metadata/core-properties"/>
    <ds:schemaRef ds:uri="1b521863-0d43-4984-9bd9-43f55b030d45"/>
    <ds:schemaRef ds:uri="0e59eb6a-8b70-423c-ab35-2757f3752977"/>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Pages>
  <Words>778</Words>
  <Characters>4441</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 YUE (PGR)</dc:creator>
  <cp:keywords/>
  <dc:description/>
  <cp:lastModifiedBy>Rae, Sue</cp:lastModifiedBy>
  <cp:revision>2</cp:revision>
  <dcterms:created xsi:type="dcterms:W3CDTF">2024-05-09T10:59:00Z</dcterms:created>
  <dcterms:modified xsi:type="dcterms:W3CDTF">2024-05-09T10:59:00Z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0x0101000C357A5CC01DFC45915F96982FADA930</vt:lpwstr>
  </property>
</Properties>
</file>