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AB0BAF" w14:textId="62197C1B" w:rsidR="00BC2A4E" w:rsidRDefault="00BC2A4E" w:rsidP="00AA12DA">
      <w:pPr>
        <w:jc w:val="both"/>
        <w:rPr>
          <w:rFonts w:ascii="Garamond" w:hAnsi="Garamond"/>
          <w:sz w:val="28"/>
          <w:szCs w:val="28"/>
        </w:rPr>
      </w:pPr>
      <w:r>
        <w:rPr>
          <w:rFonts w:ascii="Garamond" w:hAnsi="Garamond"/>
          <w:sz w:val="28"/>
          <w:szCs w:val="28"/>
        </w:rPr>
        <w:t>Philosophy and Art: Scattered Systematicity (10</w:t>
      </w:r>
      <w:r w:rsidRPr="00BC2A4E">
        <w:rPr>
          <w:rFonts w:ascii="Garamond" w:hAnsi="Garamond"/>
          <w:sz w:val="28"/>
          <w:szCs w:val="28"/>
          <w:vertAlign w:val="superscript"/>
        </w:rPr>
        <w:t>th</w:t>
      </w:r>
      <w:r>
        <w:rPr>
          <w:rFonts w:ascii="Garamond" w:hAnsi="Garamond"/>
          <w:sz w:val="28"/>
          <w:szCs w:val="28"/>
        </w:rPr>
        <w:t>-11</w:t>
      </w:r>
      <w:r w:rsidRPr="00BC2A4E">
        <w:rPr>
          <w:rFonts w:ascii="Garamond" w:hAnsi="Garamond"/>
          <w:sz w:val="28"/>
          <w:szCs w:val="28"/>
          <w:vertAlign w:val="superscript"/>
        </w:rPr>
        <w:t>th</w:t>
      </w:r>
      <w:r>
        <w:rPr>
          <w:rFonts w:ascii="Garamond" w:hAnsi="Garamond"/>
          <w:sz w:val="28"/>
          <w:szCs w:val="28"/>
        </w:rPr>
        <w:t xml:space="preserve"> of </w:t>
      </w:r>
      <w:r w:rsidR="00923591">
        <w:rPr>
          <w:rFonts w:ascii="Garamond" w:hAnsi="Garamond"/>
          <w:sz w:val="28"/>
          <w:szCs w:val="28"/>
        </w:rPr>
        <w:t>February</w:t>
      </w:r>
      <w:r>
        <w:rPr>
          <w:rFonts w:ascii="Garamond" w:hAnsi="Garamond"/>
          <w:sz w:val="28"/>
          <w:szCs w:val="28"/>
        </w:rPr>
        <w:t xml:space="preserve"> 2020)</w:t>
      </w:r>
    </w:p>
    <w:p w14:paraId="06BAFE3D" w14:textId="1706591A" w:rsidR="00557A26" w:rsidRPr="00557A26" w:rsidRDefault="00557A26" w:rsidP="00AA12DA">
      <w:pPr>
        <w:jc w:val="both"/>
        <w:rPr>
          <w:rFonts w:ascii="Garamond" w:hAnsi="Garamond"/>
        </w:rPr>
      </w:pPr>
      <w:r>
        <w:rPr>
          <w:rFonts w:ascii="Garamond" w:hAnsi="Garamond"/>
          <w:sz w:val="28"/>
          <w:szCs w:val="28"/>
        </w:rPr>
        <w:tab/>
      </w:r>
      <w:r w:rsidRPr="00557A26">
        <w:rPr>
          <w:rFonts w:ascii="Garamond" w:hAnsi="Garamond"/>
          <w:sz w:val="22"/>
          <w:szCs w:val="22"/>
        </w:rPr>
        <w:t xml:space="preserve">Organised by Ahilleas </w:t>
      </w:r>
      <w:proofErr w:type="spellStart"/>
      <w:r w:rsidRPr="00557A26">
        <w:rPr>
          <w:rFonts w:ascii="Garamond" w:hAnsi="Garamond"/>
          <w:sz w:val="22"/>
          <w:szCs w:val="22"/>
        </w:rPr>
        <w:t>Rokni</w:t>
      </w:r>
      <w:proofErr w:type="spellEnd"/>
      <w:r w:rsidRPr="00557A26">
        <w:rPr>
          <w:rFonts w:ascii="Garamond" w:hAnsi="Garamond"/>
          <w:sz w:val="22"/>
          <w:szCs w:val="22"/>
        </w:rPr>
        <w:t xml:space="preserve"> and Filip </w:t>
      </w:r>
      <w:proofErr w:type="spellStart"/>
      <w:r w:rsidRPr="00557A26">
        <w:rPr>
          <w:rFonts w:ascii="Garamond" w:hAnsi="Garamond"/>
          <w:sz w:val="22"/>
          <w:szCs w:val="22"/>
        </w:rPr>
        <w:t>Niklas</w:t>
      </w:r>
      <w:proofErr w:type="spellEnd"/>
    </w:p>
    <w:p w14:paraId="0741869B" w14:textId="77777777" w:rsidR="00BC2A4E" w:rsidRDefault="00BC2A4E" w:rsidP="00AA12DA">
      <w:pPr>
        <w:jc w:val="both"/>
        <w:rPr>
          <w:rFonts w:ascii="Garamond" w:hAnsi="Garamond"/>
          <w:sz w:val="22"/>
          <w:szCs w:val="22"/>
        </w:rPr>
      </w:pPr>
    </w:p>
    <w:p w14:paraId="102DD66C" w14:textId="0C34829E" w:rsidR="00AA12DA" w:rsidRPr="00557A26" w:rsidRDefault="00AA12DA" w:rsidP="00AA12DA">
      <w:pPr>
        <w:jc w:val="both"/>
        <w:rPr>
          <w:rFonts w:ascii="Garamond" w:hAnsi="Garamond"/>
        </w:rPr>
      </w:pPr>
      <w:r w:rsidRPr="00557A26">
        <w:rPr>
          <w:rFonts w:ascii="Garamond" w:hAnsi="Garamond"/>
        </w:rPr>
        <w:t xml:space="preserve">The aim of the </w:t>
      </w:r>
      <w:r w:rsidR="00BC2A4E" w:rsidRPr="00557A26">
        <w:rPr>
          <w:rFonts w:ascii="Garamond" w:hAnsi="Garamond"/>
        </w:rPr>
        <w:t>workshop</w:t>
      </w:r>
      <w:r w:rsidRPr="00557A26">
        <w:rPr>
          <w:rFonts w:ascii="Garamond" w:hAnsi="Garamond"/>
        </w:rPr>
        <w:t xml:space="preserve"> was to interrogate the relationship between philosophy and art with particular emphasis on philosophy’s predilection for systematicity and art’s resistance to any such systematisation. Can works of art be appraised under a single, universal concept of beauty? Or is there something particular to each work of art that is exemplary of their respective beauty? </w:t>
      </w:r>
    </w:p>
    <w:p w14:paraId="0372CD13" w14:textId="6B39A147" w:rsidR="00AA12DA" w:rsidRPr="00557A26" w:rsidRDefault="00AA12DA" w:rsidP="00AA12DA">
      <w:pPr>
        <w:jc w:val="both"/>
        <w:rPr>
          <w:rFonts w:ascii="Garamond" w:hAnsi="Garamond"/>
        </w:rPr>
      </w:pPr>
      <w:r w:rsidRPr="00557A26">
        <w:rPr>
          <w:rFonts w:ascii="Garamond" w:hAnsi="Garamond"/>
        </w:rPr>
        <w:t xml:space="preserve">Unfortunately, the </w:t>
      </w:r>
      <w:r w:rsidR="00BC2A4E" w:rsidRPr="00557A26">
        <w:rPr>
          <w:rFonts w:ascii="Garamond" w:hAnsi="Garamond"/>
        </w:rPr>
        <w:t>workshop</w:t>
      </w:r>
      <w:r w:rsidRPr="00557A26">
        <w:rPr>
          <w:rFonts w:ascii="Garamond" w:hAnsi="Garamond"/>
        </w:rPr>
        <w:t xml:space="preserve"> started off to a rocky start because of Storm Dennis that hit most of Europe and the UK. As a result of the storm, our first speaker, </w:t>
      </w:r>
      <w:proofErr w:type="spellStart"/>
      <w:r w:rsidRPr="00557A26">
        <w:rPr>
          <w:rFonts w:ascii="Garamond" w:hAnsi="Garamond"/>
        </w:rPr>
        <w:t>Šárka</w:t>
      </w:r>
      <w:proofErr w:type="spellEnd"/>
      <w:r w:rsidRPr="00557A26">
        <w:rPr>
          <w:rFonts w:ascii="Garamond" w:hAnsi="Garamond"/>
        </w:rPr>
        <w:t xml:space="preserve"> </w:t>
      </w:r>
      <w:proofErr w:type="spellStart"/>
      <w:r w:rsidRPr="00557A26">
        <w:rPr>
          <w:rFonts w:ascii="Garamond" w:hAnsi="Garamond"/>
        </w:rPr>
        <w:t>Lojdová</w:t>
      </w:r>
      <w:proofErr w:type="spellEnd"/>
      <w:r w:rsidRPr="00557A26">
        <w:rPr>
          <w:rFonts w:ascii="Garamond" w:hAnsi="Garamond"/>
        </w:rPr>
        <w:t xml:space="preserve"> was unable to fly to the UK. Her talk was entitled, ‘External or Transformed? Danto on Beauty and Inflectors’, and it has promised to be of great interest.</w:t>
      </w:r>
      <w:r w:rsidR="00D92C1C" w:rsidRPr="00557A26">
        <w:rPr>
          <w:rFonts w:ascii="Garamond" w:hAnsi="Garamond"/>
        </w:rPr>
        <w:t xml:space="preserve"> </w:t>
      </w:r>
      <w:r w:rsidRPr="00557A26">
        <w:rPr>
          <w:rFonts w:ascii="Garamond" w:hAnsi="Garamond"/>
        </w:rPr>
        <w:t xml:space="preserve">Moreover, the storm delayed public transportation around the UK. </w:t>
      </w:r>
      <w:r w:rsidR="00D92C1C" w:rsidRPr="00557A26">
        <w:rPr>
          <w:rFonts w:ascii="Garamond" w:hAnsi="Garamond"/>
        </w:rPr>
        <w:t xml:space="preserve">Seeing as the first speaker was unable to attend, and that the storm had caused delays in people’s travel arrangements, we decided to commence the </w:t>
      </w:r>
      <w:r w:rsidR="00BC2A4E" w:rsidRPr="00557A26">
        <w:rPr>
          <w:rFonts w:ascii="Garamond" w:hAnsi="Garamond"/>
        </w:rPr>
        <w:t>workshop</w:t>
      </w:r>
      <w:r w:rsidR="00D92C1C" w:rsidRPr="00557A26">
        <w:rPr>
          <w:rFonts w:ascii="Garamond" w:hAnsi="Garamond"/>
        </w:rPr>
        <w:t xml:space="preserve"> an hour later. </w:t>
      </w:r>
    </w:p>
    <w:p w14:paraId="6631F7BD" w14:textId="18922CF5" w:rsidR="00AA12DA" w:rsidRPr="00557A26" w:rsidRDefault="00AA12DA" w:rsidP="00AA12DA">
      <w:pPr>
        <w:jc w:val="both"/>
        <w:rPr>
          <w:rFonts w:ascii="Garamond" w:hAnsi="Garamond"/>
        </w:rPr>
      </w:pPr>
      <w:r w:rsidRPr="00557A26">
        <w:rPr>
          <w:rFonts w:ascii="Garamond" w:hAnsi="Garamond"/>
        </w:rPr>
        <w:t xml:space="preserve">Once this initial hiccup was overcome, all delegates had arrived. </w:t>
      </w:r>
      <w:r w:rsidR="00D92C1C" w:rsidRPr="00557A26">
        <w:rPr>
          <w:rFonts w:ascii="Garamond" w:hAnsi="Garamond"/>
        </w:rPr>
        <w:t xml:space="preserve">We had received confirmation from 12 individuals that they would attend the </w:t>
      </w:r>
      <w:r w:rsidR="00BC2A4E" w:rsidRPr="00557A26">
        <w:rPr>
          <w:rFonts w:ascii="Garamond" w:hAnsi="Garamond"/>
        </w:rPr>
        <w:t>workshop</w:t>
      </w:r>
      <w:r w:rsidR="00D92C1C" w:rsidRPr="00557A26">
        <w:rPr>
          <w:rFonts w:ascii="Garamond" w:hAnsi="Garamond"/>
        </w:rPr>
        <w:t xml:space="preserve"> but were unable to because of the disruption caused by the storm</w:t>
      </w:r>
      <w:r w:rsidRPr="00557A26">
        <w:rPr>
          <w:rFonts w:ascii="Garamond" w:hAnsi="Garamond"/>
        </w:rPr>
        <w:t xml:space="preserve">. The first day of the </w:t>
      </w:r>
      <w:r w:rsidR="00BC2A4E" w:rsidRPr="00557A26">
        <w:rPr>
          <w:rFonts w:ascii="Garamond" w:hAnsi="Garamond"/>
        </w:rPr>
        <w:t>workshop</w:t>
      </w:r>
      <w:r w:rsidRPr="00557A26">
        <w:rPr>
          <w:rFonts w:ascii="Garamond" w:hAnsi="Garamond"/>
        </w:rPr>
        <w:t xml:space="preserve"> proceeded very well. </w:t>
      </w:r>
      <w:r w:rsidR="00D92C1C" w:rsidRPr="00557A26">
        <w:rPr>
          <w:rFonts w:ascii="Garamond" w:hAnsi="Garamond"/>
        </w:rPr>
        <w:t xml:space="preserve"> The first talk was presented by Colette Olive, ‘The Living Word of Reality: The Absolute and Aesthetic Normativity’. This was followed by João </w:t>
      </w:r>
      <w:proofErr w:type="spellStart"/>
      <w:r w:rsidR="00D92C1C" w:rsidRPr="00557A26">
        <w:rPr>
          <w:rFonts w:ascii="Garamond" w:hAnsi="Garamond"/>
        </w:rPr>
        <w:t>Lemos’s</w:t>
      </w:r>
      <w:proofErr w:type="spellEnd"/>
      <w:r w:rsidR="00D92C1C" w:rsidRPr="00557A26">
        <w:rPr>
          <w:rFonts w:ascii="Garamond" w:hAnsi="Garamond"/>
        </w:rPr>
        <w:t xml:space="preserve"> talk, ‘A taste of moral concerns —on adherent beauty’. Finally, the day was concluded with our first invited speaker, Nick Zangwill, who presented a paper entitled, ‘Form explains context: </w:t>
      </w:r>
      <w:proofErr w:type="spellStart"/>
      <w:r w:rsidR="00D92C1C" w:rsidRPr="00557A26">
        <w:rPr>
          <w:rFonts w:ascii="Garamond" w:hAnsi="Garamond"/>
        </w:rPr>
        <w:t>Hanslick's</w:t>
      </w:r>
      <w:proofErr w:type="spellEnd"/>
      <w:r w:rsidR="00D92C1C" w:rsidRPr="00557A26">
        <w:rPr>
          <w:rFonts w:ascii="Garamond" w:hAnsi="Garamond"/>
        </w:rPr>
        <w:t xml:space="preserve"> theory of non-absolute music’. </w:t>
      </w:r>
      <w:r w:rsidRPr="00557A26">
        <w:rPr>
          <w:rFonts w:ascii="Garamond" w:hAnsi="Garamond"/>
        </w:rPr>
        <w:t xml:space="preserve">There was a strong atmosphere of generosity and exchange throughout. At the end of the first day, there was a small wine reception for all the delegates. This gave everyone an opportunity to discuss their work on a more personal level, as well as to socialise in a non-professional capacity. The day concluded with a </w:t>
      </w:r>
      <w:r w:rsidR="00BC2A4E" w:rsidRPr="00557A26">
        <w:rPr>
          <w:rFonts w:ascii="Garamond" w:hAnsi="Garamond"/>
        </w:rPr>
        <w:t>workshop</w:t>
      </w:r>
      <w:r w:rsidRPr="00557A26">
        <w:rPr>
          <w:rFonts w:ascii="Garamond" w:hAnsi="Garamond"/>
        </w:rPr>
        <w:t xml:space="preserve"> dinner at the restaurant on campus, “The Canopy”, where the general feeling of sociability and good will continued. </w:t>
      </w:r>
    </w:p>
    <w:p w14:paraId="25FA0373" w14:textId="019C764E" w:rsidR="00AA12DA" w:rsidRPr="00557A26" w:rsidRDefault="00AA12DA" w:rsidP="00AA12DA">
      <w:pPr>
        <w:jc w:val="both"/>
        <w:rPr>
          <w:rFonts w:ascii="Garamond" w:hAnsi="Garamond"/>
        </w:rPr>
      </w:pPr>
      <w:r w:rsidRPr="00557A26">
        <w:rPr>
          <w:rFonts w:ascii="Garamond" w:hAnsi="Garamond"/>
        </w:rPr>
        <w:t xml:space="preserve">The second day of the </w:t>
      </w:r>
      <w:r w:rsidR="00BC2A4E" w:rsidRPr="00557A26">
        <w:rPr>
          <w:rFonts w:ascii="Garamond" w:hAnsi="Garamond"/>
        </w:rPr>
        <w:t>workshop</w:t>
      </w:r>
      <w:r w:rsidRPr="00557A26">
        <w:rPr>
          <w:rFonts w:ascii="Garamond" w:hAnsi="Garamond"/>
        </w:rPr>
        <w:t xml:space="preserve"> also proceeded very well, with much the same atmosphere as the first. </w:t>
      </w:r>
      <w:r w:rsidR="00D92C1C" w:rsidRPr="00557A26">
        <w:rPr>
          <w:rFonts w:ascii="Garamond" w:hAnsi="Garamond"/>
        </w:rPr>
        <w:t xml:space="preserve">Our first talk was by Stefanos </w:t>
      </w:r>
      <w:proofErr w:type="spellStart"/>
      <w:r w:rsidR="00D92C1C" w:rsidRPr="00557A26">
        <w:rPr>
          <w:rFonts w:ascii="Garamond" w:hAnsi="Garamond"/>
        </w:rPr>
        <w:t>Regkas</w:t>
      </w:r>
      <w:proofErr w:type="spellEnd"/>
      <w:r w:rsidR="00D92C1C" w:rsidRPr="00557A26">
        <w:rPr>
          <w:rFonts w:ascii="Garamond" w:hAnsi="Garamond"/>
        </w:rPr>
        <w:t xml:space="preserve"> who presented a paper entitled, ‘</w:t>
      </w:r>
      <w:r w:rsidR="00BC2A4E" w:rsidRPr="00557A26">
        <w:rPr>
          <w:rFonts w:ascii="Garamond" w:hAnsi="Garamond"/>
        </w:rPr>
        <w:t xml:space="preserve">Spinoza's aesthetic judgement: beauty, imagination, kinds of knowledge and the Scripture’. Finally, the workshop was concluded with our second invited speaker, Lydia </w:t>
      </w:r>
      <w:proofErr w:type="spellStart"/>
      <w:r w:rsidR="00BC2A4E" w:rsidRPr="00557A26">
        <w:rPr>
          <w:rFonts w:ascii="Garamond" w:hAnsi="Garamond"/>
        </w:rPr>
        <w:t>Goehr</w:t>
      </w:r>
      <w:proofErr w:type="spellEnd"/>
      <w:r w:rsidR="00BC2A4E" w:rsidRPr="00557A26">
        <w:rPr>
          <w:rFonts w:ascii="Garamond" w:hAnsi="Garamond"/>
        </w:rPr>
        <w:t>, who gave a talk on Bach and Adorno, ‘Did Bach compose musical works? Thinking with Adorno through paradigms of possibility’.</w:t>
      </w:r>
    </w:p>
    <w:p w14:paraId="03631AF0" w14:textId="56BE611C" w:rsidR="00AA12DA" w:rsidRPr="00557A26" w:rsidRDefault="00BC2A4E" w:rsidP="00AA12DA">
      <w:pPr>
        <w:jc w:val="both"/>
        <w:rPr>
          <w:rFonts w:ascii="Garamond" w:hAnsi="Garamond"/>
        </w:rPr>
      </w:pPr>
      <w:r w:rsidRPr="00557A26">
        <w:rPr>
          <w:rFonts w:ascii="Garamond" w:hAnsi="Garamond"/>
        </w:rPr>
        <w:t xml:space="preserve">All in all, despite the initial difficulties posed by Storm Dennis, the workshop proceeded well and fulfilled its aim by bringing together scholars who tackled the question in uniquely different ways. </w:t>
      </w:r>
    </w:p>
    <w:p w14:paraId="6D9B9CBB" w14:textId="77777777" w:rsidR="00AA12DA" w:rsidRDefault="00AA12DA" w:rsidP="00AA12DA">
      <w:pPr>
        <w:jc w:val="both"/>
        <w:rPr>
          <w:rFonts w:ascii="Garamond" w:hAnsi="Garamond"/>
          <w:sz w:val="22"/>
          <w:szCs w:val="22"/>
        </w:rPr>
      </w:pPr>
    </w:p>
    <w:p w14:paraId="2F1E74BA" w14:textId="77777777" w:rsidR="00922198" w:rsidRDefault="00922198"/>
    <w:sectPr w:rsidR="0092219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12DA"/>
    <w:rsid w:val="00557A26"/>
    <w:rsid w:val="007350E1"/>
    <w:rsid w:val="00922198"/>
    <w:rsid w:val="00923591"/>
    <w:rsid w:val="00AA12DA"/>
    <w:rsid w:val="00BC2A4E"/>
    <w:rsid w:val="00D92C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22267"/>
  <w15:chartTrackingRefBased/>
  <w15:docId w15:val="{E0ABEB45-F59F-4766-9847-82F9610EE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2"/>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12DA"/>
    <w:pPr>
      <w:spacing w:after="200" w:line="240" w:lineRule="auto"/>
    </w:pPr>
    <w:rPr>
      <w:rFonts w:asciiTheme="minorHAnsi" w:hAnsiTheme="minorHAnsi" w:cstheme="minorBid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424</Words>
  <Characters>2417</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ROKNI, AHILLEAS (PGR)</dc:creator>
  <cp:keywords/>
  <dc:description/>
  <cp:lastModifiedBy>Rae, Sue</cp:lastModifiedBy>
  <cp:revision>2</cp:revision>
  <dcterms:created xsi:type="dcterms:W3CDTF">2021-11-08T16:31:00Z</dcterms:created>
  <dcterms:modified xsi:type="dcterms:W3CDTF">2021-11-08T16:31:00Z</dcterms:modified>
</cp:coreProperties>
</file>