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0C982BB" w14:textId="2F73574C" w:rsidR="000258EC" w:rsidRPr="000258EC" w:rsidRDefault="000258EC" w:rsidP="000258EC">
      <w:pPr>
        <w:spacing w:before="100" w:beforeAutospacing="1" w:after="100" w:afterAutospacing="1" w:line="276" w:lineRule="auto"/>
        <w:jc w:val="both"/>
        <w:outlineLvl w:val="2"/>
        <w:rPr>
          <w:rFonts w:ascii="Times New Roman" w:eastAsia="Times New Roman" w:hAnsi="Times New Roman" w:cs="Times New Roman"/>
          <w:b/>
          <w:bCs/>
          <w:color w:val="000000"/>
          <w:kern w:val="0"/>
          <w:lang w:val="en-US" w:eastAsia="it-IT"/>
          <w14:ligatures w14:val="none"/>
        </w:rPr>
      </w:pPr>
      <w:r w:rsidRPr="000258EC">
        <w:rPr>
          <w:rFonts w:ascii="Times New Roman" w:eastAsia="Times New Roman" w:hAnsi="Times New Roman" w:cs="Times New Roman"/>
          <w:b/>
          <w:bCs/>
          <w:color w:val="000000"/>
          <w:kern w:val="0"/>
          <w:lang w:val="en-US" w:eastAsia="it-IT"/>
          <w14:ligatures w14:val="none"/>
        </w:rPr>
        <w:t>Report on Dr. Martina Piperno</w:t>
      </w:r>
      <w:r>
        <w:rPr>
          <w:rFonts w:ascii="Times New Roman" w:eastAsia="Times New Roman" w:hAnsi="Times New Roman" w:cs="Times New Roman"/>
          <w:b/>
          <w:bCs/>
          <w:color w:val="000000"/>
          <w:kern w:val="0"/>
          <w:lang w:val="en-US" w:eastAsia="it-IT"/>
          <w14:ligatures w14:val="none"/>
        </w:rPr>
        <w:t>’</w:t>
      </w:r>
      <w:r w:rsidRPr="000258EC">
        <w:rPr>
          <w:rFonts w:ascii="Times New Roman" w:eastAsia="Times New Roman" w:hAnsi="Times New Roman" w:cs="Times New Roman"/>
          <w:b/>
          <w:bCs/>
          <w:color w:val="000000"/>
          <w:kern w:val="0"/>
          <w:lang w:val="en-US" w:eastAsia="it-IT"/>
          <w14:ligatures w14:val="none"/>
        </w:rPr>
        <w:t>s Visit to the University of Warwick</w:t>
      </w:r>
    </w:p>
    <w:p w14:paraId="55FB92E6" w14:textId="2CA3C8C7" w:rsidR="308942BF" w:rsidRDefault="308942BF" w:rsidP="308942BF">
      <w:pPr>
        <w:spacing w:beforeAutospacing="1" w:afterAutospacing="1" w:line="276" w:lineRule="auto"/>
        <w:jc w:val="both"/>
        <w:rPr>
          <w:rFonts w:ascii="Times New Roman" w:eastAsia="Times New Roman" w:hAnsi="Times New Roman" w:cs="Times New Roman"/>
          <w:color w:val="000000" w:themeColor="text1"/>
          <w:lang w:val="en-US" w:eastAsia="it-IT"/>
        </w:rPr>
      </w:pPr>
    </w:p>
    <w:p w14:paraId="1DA901CC" w14:textId="7800D8BD" w:rsidR="000258EC" w:rsidRPr="000258EC" w:rsidRDefault="000258EC" w:rsidP="308942BF">
      <w:pPr>
        <w:spacing w:before="100" w:beforeAutospacing="1" w:after="100" w:afterAutospacing="1" w:line="276" w:lineRule="auto"/>
        <w:jc w:val="both"/>
        <w:rPr>
          <w:rFonts w:ascii="Times New Roman" w:eastAsia="Times New Roman" w:hAnsi="Times New Roman" w:cs="Times New Roman"/>
          <w:color w:val="000000"/>
          <w:kern w:val="0"/>
          <w:lang w:val="en-US" w:eastAsia="it-IT"/>
          <w14:ligatures w14:val="none"/>
        </w:rPr>
      </w:pPr>
      <w:r w:rsidRPr="000258EC">
        <w:rPr>
          <w:rFonts w:ascii="Times New Roman" w:eastAsia="Times New Roman" w:hAnsi="Times New Roman" w:cs="Times New Roman"/>
          <w:color w:val="000000"/>
          <w:kern w:val="0"/>
          <w:lang w:val="en-US" w:eastAsia="it-IT"/>
          <w14:ligatures w14:val="none"/>
        </w:rPr>
        <w:t>With the support of the HRC </w:t>
      </w:r>
      <w:r w:rsidRPr="308942BF">
        <w:rPr>
          <w:rFonts w:ascii="Times New Roman" w:eastAsia="Times New Roman" w:hAnsi="Times New Roman" w:cs="Times New Roman"/>
          <w:i/>
          <w:iCs/>
          <w:color w:val="000000"/>
          <w:kern w:val="0"/>
          <w:lang w:val="en-US" w:eastAsia="it-IT"/>
          <w14:ligatures w14:val="none"/>
        </w:rPr>
        <w:t>Visiting Speakers Fund</w:t>
      </w:r>
      <w:r w:rsidRPr="000258EC">
        <w:rPr>
          <w:rFonts w:ascii="Times New Roman" w:eastAsia="Times New Roman" w:hAnsi="Times New Roman" w:cs="Times New Roman"/>
          <w:color w:val="000000"/>
          <w:kern w:val="0"/>
          <w:lang w:val="en-US" w:eastAsia="it-IT"/>
          <w14:ligatures w14:val="none"/>
        </w:rPr>
        <w:t>, the University of Warwick had the privilege of hosting Dr. Martina Piperno from the University of Rome “La Sapienza” from September 26th to 28th, 202</w:t>
      </w:r>
      <w:r>
        <w:rPr>
          <w:rFonts w:ascii="Times New Roman" w:eastAsia="Times New Roman" w:hAnsi="Times New Roman" w:cs="Times New Roman"/>
          <w:color w:val="000000"/>
          <w:kern w:val="0"/>
          <w:lang w:val="en-US" w:eastAsia="it-IT"/>
          <w14:ligatures w14:val="none"/>
        </w:rPr>
        <w:t>4</w:t>
      </w:r>
      <w:r w:rsidRPr="000258EC">
        <w:rPr>
          <w:rFonts w:ascii="Times New Roman" w:eastAsia="Times New Roman" w:hAnsi="Times New Roman" w:cs="Times New Roman"/>
          <w:color w:val="000000"/>
          <w:kern w:val="0"/>
          <w:lang w:val="en-US" w:eastAsia="it-IT"/>
          <w14:ligatures w14:val="none"/>
        </w:rPr>
        <w:t>. Dr. Piperno is a renowned scholar in Italian Studies, known for her groundbreaking research in 19th-</w:t>
      </w:r>
      <w:r w:rsidR="134A0FE4" w:rsidRPr="000258EC">
        <w:rPr>
          <w:rFonts w:ascii="Times New Roman" w:eastAsia="Times New Roman" w:hAnsi="Times New Roman" w:cs="Times New Roman"/>
          <w:color w:val="000000"/>
          <w:kern w:val="0"/>
          <w:lang w:val="en-US" w:eastAsia="it-IT"/>
          <w14:ligatures w14:val="none"/>
        </w:rPr>
        <w:t xml:space="preserve"> and 20th- </w:t>
      </w:r>
      <w:r w:rsidRPr="000258EC">
        <w:rPr>
          <w:rFonts w:ascii="Times New Roman" w:eastAsia="Times New Roman" w:hAnsi="Times New Roman" w:cs="Times New Roman"/>
          <w:color w:val="000000"/>
          <w:kern w:val="0"/>
          <w:lang w:val="en-US" w:eastAsia="it-IT"/>
          <w14:ligatures w14:val="none"/>
        </w:rPr>
        <w:t>century Italian literature, especially in relation to the works of Giacomo Leopardi and the portrayal of ancient Italic populations in modern Italian literature. Her visit to Warwick facilitated a valuable exchange of ideas, furthering collaboration between our institutions and enhancing academic networking opportunities.</w:t>
      </w:r>
    </w:p>
    <w:p w14:paraId="302D41FA" w14:textId="21086F9E" w:rsidR="308942BF" w:rsidRDefault="308942BF" w:rsidP="308942BF">
      <w:pPr>
        <w:spacing w:beforeAutospacing="1" w:afterAutospacing="1" w:line="276" w:lineRule="auto"/>
        <w:jc w:val="both"/>
        <w:outlineLvl w:val="3"/>
        <w:rPr>
          <w:rFonts w:ascii="Times New Roman" w:eastAsia="Times New Roman" w:hAnsi="Times New Roman" w:cs="Times New Roman"/>
          <w:b/>
          <w:bCs/>
          <w:color w:val="000000" w:themeColor="text1"/>
          <w:lang w:val="en-US" w:eastAsia="it-IT"/>
        </w:rPr>
      </w:pPr>
    </w:p>
    <w:p w14:paraId="77B6BBFC" w14:textId="77777777" w:rsidR="000258EC" w:rsidRPr="000258EC" w:rsidRDefault="000258EC" w:rsidP="000258EC">
      <w:pPr>
        <w:spacing w:before="100" w:beforeAutospacing="1" w:after="100" w:afterAutospacing="1" w:line="276" w:lineRule="auto"/>
        <w:jc w:val="both"/>
        <w:outlineLvl w:val="3"/>
        <w:rPr>
          <w:rFonts w:ascii="Times New Roman" w:eastAsia="Times New Roman" w:hAnsi="Times New Roman" w:cs="Times New Roman"/>
          <w:b/>
          <w:bCs/>
          <w:color w:val="000000"/>
          <w:kern w:val="0"/>
          <w:lang w:val="en-US" w:eastAsia="it-IT"/>
          <w14:ligatures w14:val="none"/>
        </w:rPr>
      </w:pPr>
      <w:r w:rsidRPr="000258EC">
        <w:rPr>
          <w:rFonts w:ascii="Times New Roman" w:eastAsia="Times New Roman" w:hAnsi="Times New Roman" w:cs="Times New Roman"/>
          <w:b/>
          <w:bCs/>
          <w:color w:val="000000"/>
          <w:kern w:val="0"/>
          <w:lang w:val="en-US" w:eastAsia="it-IT"/>
          <w14:ligatures w14:val="none"/>
        </w:rPr>
        <w:t>Conference Participation: </w:t>
      </w:r>
      <w:r w:rsidRPr="000258EC">
        <w:rPr>
          <w:rFonts w:ascii="Times New Roman" w:eastAsia="Times New Roman" w:hAnsi="Times New Roman" w:cs="Times New Roman"/>
          <w:b/>
          <w:bCs/>
          <w:i/>
          <w:iCs/>
          <w:color w:val="000000"/>
          <w:kern w:val="0"/>
          <w:lang w:val="en-US" w:eastAsia="it-IT"/>
          <w14:ligatures w14:val="none"/>
        </w:rPr>
        <w:t>Speaking with the Dead: Italy and the Legacy of the Past in the Revolving Century (1750-1850)</w:t>
      </w:r>
    </w:p>
    <w:p w14:paraId="38569A53" w14:textId="77777777" w:rsidR="000258EC" w:rsidRPr="000258EC" w:rsidRDefault="000258EC" w:rsidP="000258EC">
      <w:pPr>
        <w:spacing w:before="100" w:beforeAutospacing="1" w:after="100" w:afterAutospacing="1" w:line="276" w:lineRule="auto"/>
        <w:jc w:val="both"/>
        <w:rPr>
          <w:rFonts w:ascii="Times New Roman" w:eastAsia="Times New Roman" w:hAnsi="Times New Roman" w:cs="Times New Roman"/>
          <w:color w:val="000000"/>
          <w:kern w:val="0"/>
          <w:lang w:val="en-US" w:eastAsia="it-IT"/>
          <w14:ligatures w14:val="none"/>
        </w:rPr>
      </w:pPr>
      <w:r w:rsidRPr="000258EC">
        <w:rPr>
          <w:rFonts w:ascii="Times New Roman" w:eastAsia="Times New Roman" w:hAnsi="Times New Roman" w:cs="Times New Roman"/>
          <w:color w:val="000000"/>
          <w:kern w:val="0"/>
          <w:lang w:val="en-US" w:eastAsia="it-IT"/>
          <w14:ligatures w14:val="none"/>
        </w:rPr>
        <w:t>During her visit, Dr. Piperno played a central role in the interdisciplinary conference </w:t>
      </w:r>
      <w:r w:rsidRPr="000258EC">
        <w:rPr>
          <w:rFonts w:ascii="Times New Roman" w:eastAsia="Times New Roman" w:hAnsi="Times New Roman" w:cs="Times New Roman"/>
          <w:i/>
          <w:iCs/>
          <w:color w:val="000000"/>
          <w:kern w:val="0"/>
          <w:lang w:val="en-US" w:eastAsia="it-IT"/>
          <w14:ligatures w14:val="none"/>
        </w:rPr>
        <w:t>Speaking with the Dead: Italy and the Legacy of the Past in the Revolving Century (1750-1850)</w:t>
      </w:r>
      <w:r w:rsidRPr="000258EC">
        <w:rPr>
          <w:rFonts w:ascii="Times New Roman" w:eastAsia="Times New Roman" w:hAnsi="Times New Roman" w:cs="Times New Roman"/>
          <w:color w:val="000000"/>
          <w:kern w:val="0"/>
          <w:lang w:val="en-US" w:eastAsia="it-IT"/>
          <w14:ligatures w14:val="none"/>
        </w:rPr>
        <w:t>, held on September 26th and 27th. The conference explored the theme of the “dialogue with the dead” in Italian literature and culture during the late 18th and early 19th centuries, focusing on both literal and figurative engagements with the past.</w:t>
      </w:r>
    </w:p>
    <w:p w14:paraId="6D6B2BA8" w14:textId="3A8FBF57" w:rsidR="000258EC" w:rsidRPr="000258EC" w:rsidRDefault="000258EC" w:rsidP="000258EC">
      <w:pPr>
        <w:spacing w:before="100" w:beforeAutospacing="1" w:after="100" w:afterAutospacing="1" w:line="276" w:lineRule="auto"/>
        <w:jc w:val="both"/>
        <w:rPr>
          <w:rFonts w:ascii="Times New Roman" w:eastAsia="Times New Roman" w:hAnsi="Times New Roman" w:cs="Times New Roman"/>
          <w:color w:val="000000"/>
          <w:kern w:val="0"/>
          <w:lang w:val="en-US" w:eastAsia="it-IT"/>
          <w14:ligatures w14:val="none"/>
        </w:rPr>
      </w:pPr>
      <w:r w:rsidRPr="000258EC">
        <w:rPr>
          <w:rFonts w:ascii="Times New Roman" w:eastAsia="Times New Roman" w:hAnsi="Times New Roman" w:cs="Times New Roman"/>
          <w:color w:val="000000"/>
          <w:kern w:val="0"/>
          <w:lang w:eastAsia="it-IT"/>
          <w14:ligatures w14:val="none"/>
        </w:rPr>
        <w:t>Dr. Piperno presented her paper titled </w:t>
      </w:r>
      <w:r w:rsidRPr="308942BF">
        <w:rPr>
          <w:rFonts w:ascii="Times New Roman" w:eastAsia="Times New Roman" w:hAnsi="Times New Roman" w:cs="Times New Roman"/>
          <w:i/>
          <w:iCs/>
          <w:color w:val="000000"/>
          <w:kern w:val="0"/>
          <w:lang w:eastAsia="it-IT"/>
          <w14:ligatures w14:val="none"/>
        </w:rPr>
        <w:t>“E chiamavate barbare le altre genti”: Gender-based Violence and the Spectre of Genocide in Alessandro Verri’s Le notti romane (1804)</w:t>
      </w:r>
      <w:r w:rsidRPr="000258EC">
        <w:rPr>
          <w:rFonts w:ascii="Times New Roman" w:eastAsia="Times New Roman" w:hAnsi="Times New Roman" w:cs="Times New Roman"/>
          <w:color w:val="000000"/>
          <w:kern w:val="0"/>
          <w:lang w:eastAsia="it-IT"/>
          <w14:ligatures w14:val="none"/>
        </w:rPr>
        <w:t xml:space="preserve">. </w:t>
      </w:r>
      <w:r w:rsidRPr="000258EC">
        <w:rPr>
          <w:rFonts w:ascii="Times New Roman" w:eastAsia="Times New Roman" w:hAnsi="Times New Roman" w:cs="Times New Roman"/>
          <w:color w:val="000000"/>
          <w:kern w:val="0"/>
          <w:lang w:val="en-US" w:eastAsia="it-IT"/>
          <w14:ligatures w14:val="none"/>
        </w:rPr>
        <w:t>In her presentation, she analy</w:t>
      </w:r>
      <w:r>
        <w:rPr>
          <w:rFonts w:ascii="Times New Roman" w:eastAsia="Times New Roman" w:hAnsi="Times New Roman" w:cs="Times New Roman"/>
          <w:color w:val="000000"/>
          <w:kern w:val="0"/>
          <w:lang w:val="en-US" w:eastAsia="it-IT"/>
          <w14:ligatures w14:val="none"/>
        </w:rPr>
        <w:t>s</w:t>
      </w:r>
      <w:r w:rsidRPr="000258EC">
        <w:rPr>
          <w:rFonts w:ascii="Times New Roman" w:eastAsia="Times New Roman" w:hAnsi="Times New Roman" w:cs="Times New Roman"/>
          <w:color w:val="000000"/>
          <w:kern w:val="0"/>
          <w:lang w:val="en-US" w:eastAsia="it-IT"/>
          <w14:ligatures w14:val="none"/>
        </w:rPr>
        <w:t>ed how Alessandro Verri’s </w:t>
      </w:r>
      <w:r w:rsidRPr="308942BF">
        <w:rPr>
          <w:rFonts w:ascii="Times New Roman" w:eastAsia="Times New Roman" w:hAnsi="Times New Roman" w:cs="Times New Roman"/>
          <w:i/>
          <w:iCs/>
          <w:color w:val="000000"/>
          <w:kern w:val="0"/>
          <w:lang w:val="en-US" w:eastAsia="it-IT"/>
          <w14:ligatures w14:val="none"/>
        </w:rPr>
        <w:t>Le notti romane</w:t>
      </w:r>
      <w:r w:rsidRPr="000258EC">
        <w:rPr>
          <w:rFonts w:ascii="Times New Roman" w:eastAsia="Times New Roman" w:hAnsi="Times New Roman" w:cs="Times New Roman"/>
          <w:color w:val="000000"/>
          <w:kern w:val="0"/>
          <w:lang w:val="en-US" w:eastAsia="it-IT"/>
          <w14:ligatures w14:val="none"/>
        </w:rPr>
        <w:t> constructs a contrapuntal narrative of Roman history by addressing the themes of gender-based violence and genocide. Through a careful reading of Verri</w:t>
      </w:r>
      <w:r>
        <w:rPr>
          <w:rFonts w:ascii="Times New Roman" w:eastAsia="Times New Roman" w:hAnsi="Times New Roman" w:cs="Times New Roman"/>
          <w:color w:val="000000"/>
          <w:kern w:val="0"/>
          <w:lang w:val="en-US" w:eastAsia="it-IT"/>
          <w14:ligatures w14:val="none"/>
        </w:rPr>
        <w:t>’</w:t>
      </w:r>
      <w:r w:rsidRPr="000258EC">
        <w:rPr>
          <w:rFonts w:ascii="Times New Roman" w:eastAsia="Times New Roman" w:hAnsi="Times New Roman" w:cs="Times New Roman"/>
          <w:color w:val="000000"/>
          <w:kern w:val="0"/>
          <w:lang w:val="en-US" w:eastAsia="it-IT"/>
          <w14:ligatures w14:val="none"/>
        </w:rPr>
        <w:t>s dramatic dialogues, particularly his portrayal of female figures like Floronia and Lucrezia, Piperno demonstrated how Verri uses these characters as symbolic victims of Rome’s imperialist and patriarchal violence. Moreover, she explored how the text critiques Roman imperialism by highlighting the destruction of pre-Roman cultures, such as the Etruscans, and placing Roman history under moral scrutiny. This paper contributed to the broader themes of the conference by investigating the violent legacies of the past and how they continue to shape modern interpretations of history.</w:t>
      </w:r>
    </w:p>
    <w:p w14:paraId="59DCD1BA" w14:textId="5C5B1101" w:rsidR="308942BF" w:rsidRDefault="308942BF" w:rsidP="308942BF">
      <w:pPr>
        <w:spacing w:beforeAutospacing="1" w:afterAutospacing="1" w:line="276" w:lineRule="auto"/>
        <w:jc w:val="both"/>
        <w:outlineLvl w:val="3"/>
        <w:rPr>
          <w:rFonts w:ascii="Times New Roman" w:eastAsia="Times New Roman" w:hAnsi="Times New Roman" w:cs="Times New Roman"/>
          <w:b/>
          <w:bCs/>
          <w:color w:val="000000" w:themeColor="text1"/>
          <w:lang w:val="en-US" w:eastAsia="it-IT"/>
        </w:rPr>
      </w:pPr>
    </w:p>
    <w:p w14:paraId="3ADD0124" w14:textId="77777777" w:rsidR="000258EC" w:rsidRPr="000258EC" w:rsidRDefault="000258EC" w:rsidP="000258EC">
      <w:pPr>
        <w:spacing w:before="100" w:beforeAutospacing="1" w:after="100" w:afterAutospacing="1" w:line="276" w:lineRule="auto"/>
        <w:jc w:val="both"/>
        <w:outlineLvl w:val="3"/>
        <w:rPr>
          <w:rFonts w:ascii="Times New Roman" w:eastAsia="Times New Roman" w:hAnsi="Times New Roman" w:cs="Times New Roman"/>
          <w:b/>
          <w:bCs/>
          <w:color w:val="000000"/>
          <w:kern w:val="0"/>
          <w:lang w:val="en-US" w:eastAsia="it-IT"/>
          <w14:ligatures w14:val="none"/>
        </w:rPr>
      </w:pPr>
      <w:r w:rsidRPr="000258EC">
        <w:rPr>
          <w:rFonts w:ascii="Times New Roman" w:eastAsia="Times New Roman" w:hAnsi="Times New Roman" w:cs="Times New Roman"/>
          <w:b/>
          <w:bCs/>
          <w:color w:val="000000"/>
          <w:kern w:val="0"/>
          <w:lang w:val="en-US" w:eastAsia="it-IT"/>
          <w14:ligatures w14:val="none"/>
        </w:rPr>
        <w:t>Round Table Participation</w:t>
      </w:r>
    </w:p>
    <w:p w14:paraId="4B818B5C" w14:textId="50807DD1" w:rsidR="000258EC" w:rsidRPr="000258EC" w:rsidRDefault="08BF2DD8" w:rsidP="308942BF">
      <w:pPr>
        <w:spacing w:before="100" w:beforeAutospacing="1" w:after="100" w:afterAutospacing="1" w:line="276" w:lineRule="auto"/>
        <w:jc w:val="both"/>
        <w:rPr>
          <w:rFonts w:ascii="Times New Roman" w:eastAsia="Times New Roman" w:hAnsi="Times New Roman" w:cs="Times New Roman"/>
          <w:color w:val="000000"/>
          <w:kern w:val="0"/>
          <w:lang w:val="en-US" w:eastAsia="it-IT"/>
          <w14:ligatures w14:val="none"/>
        </w:rPr>
      </w:pPr>
      <w:r w:rsidRPr="308942BF">
        <w:rPr>
          <w:rFonts w:ascii="Times New Roman" w:eastAsia="Times New Roman" w:hAnsi="Times New Roman" w:cs="Times New Roman"/>
          <w:color w:val="000000" w:themeColor="text1"/>
          <w:lang w:val="en-US" w:eastAsia="it-IT"/>
        </w:rPr>
        <w:t xml:space="preserve">In addition to delivering her insightful paper, Dr. Piperno served as the chair for the second day of the conference on September 27th, guiding discussions and facilitating dialogues among scholars from various disciplines. Her leadership helped ensure a productive exchange of ideas and kept the sessions on track, enriching the intellectual atmosphere of the event. </w:t>
      </w:r>
      <w:r w:rsidR="000258EC" w:rsidRPr="000258EC">
        <w:rPr>
          <w:rFonts w:ascii="Times New Roman" w:eastAsia="Times New Roman" w:hAnsi="Times New Roman" w:cs="Times New Roman"/>
          <w:color w:val="000000"/>
          <w:kern w:val="0"/>
          <w:lang w:val="en-US" w:eastAsia="it-IT"/>
          <w14:ligatures w14:val="none"/>
        </w:rPr>
        <w:t>Dr. Piperno also participated in the conference</w:t>
      </w:r>
      <w:r w:rsidR="000258EC">
        <w:rPr>
          <w:rFonts w:ascii="Times New Roman" w:eastAsia="Times New Roman" w:hAnsi="Times New Roman" w:cs="Times New Roman"/>
          <w:color w:val="000000"/>
          <w:kern w:val="0"/>
          <w:lang w:val="en-US" w:eastAsia="it-IT"/>
          <w14:ligatures w14:val="none"/>
        </w:rPr>
        <w:t>’</w:t>
      </w:r>
      <w:r w:rsidR="000258EC" w:rsidRPr="000258EC">
        <w:rPr>
          <w:rFonts w:ascii="Times New Roman" w:eastAsia="Times New Roman" w:hAnsi="Times New Roman" w:cs="Times New Roman"/>
          <w:color w:val="000000"/>
          <w:kern w:val="0"/>
          <w:lang w:val="en-US" w:eastAsia="it-IT"/>
          <w14:ligatures w14:val="none"/>
        </w:rPr>
        <w:t xml:space="preserve">s concluding round table discussion, where scholars reflected on the broader implications of the themes explored throughout the event. Her contributions during the round table were instrumental in synthesizing the ideas presented by various speakers and in proposing future directions for research on the </w:t>
      </w:r>
      <w:r w:rsidR="000258EC">
        <w:rPr>
          <w:rFonts w:ascii="Times New Roman" w:eastAsia="Times New Roman" w:hAnsi="Times New Roman" w:cs="Times New Roman"/>
          <w:color w:val="000000"/>
          <w:kern w:val="0"/>
          <w:lang w:val="en-US" w:eastAsia="it-IT"/>
          <w14:ligatures w14:val="none"/>
        </w:rPr>
        <w:t>“</w:t>
      </w:r>
      <w:r w:rsidR="000258EC" w:rsidRPr="000258EC">
        <w:rPr>
          <w:rFonts w:ascii="Times New Roman" w:eastAsia="Times New Roman" w:hAnsi="Times New Roman" w:cs="Times New Roman"/>
          <w:color w:val="000000"/>
          <w:kern w:val="0"/>
          <w:lang w:val="en-US" w:eastAsia="it-IT"/>
          <w14:ligatures w14:val="none"/>
        </w:rPr>
        <w:t>dialogue with the dead</w:t>
      </w:r>
      <w:r w:rsidR="000258EC">
        <w:rPr>
          <w:rFonts w:ascii="Times New Roman" w:eastAsia="Times New Roman" w:hAnsi="Times New Roman" w:cs="Times New Roman"/>
          <w:color w:val="000000"/>
          <w:kern w:val="0"/>
          <w:lang w:val="en-US" w:eastAsia="it-IT"/>
          <w14:ligatures w14:val="none"/>
        </w:rPr>
        <w:t>”</w:t>
      </w:r>
      <w:r w:rsidR="000258EC" w:rsidRPr="000258EC">
        <w:rPr>
          <w:rFonts w:ascii="Times New Roman" w:eastAsia="Times New Roman" w:hAnsi="Times New Roman" w:cs="Times New Roman"/>
          <w:color w:val="000000"/>
          <w:kern w:val="0"/>
          <w:lang w:val="en-US" w:eastAsia="it-IT"/>
          <w14:ligatures w14:val="none"/>
        </w:rPr>
        <w:t xml:space="preserve"> in Italian literature. Dr. Piperno emphasi</w:t>
      </w:r>
      <w:r w:rsidR="000258EC">
        <w:rPr>
          <w:rFonts w:ascii="Times New Roman" w:eastAsia="Times New Roman" w:hAnsi="Times New Roman" w:cs="Times New Roman"/>
          <w:color w:val="000000"/>
          <w:kern w:val="0"/>
          <w:lang w:val="en-US" w:eastAsia="it-IT"/>
          <w14:ligatures w14:val="none"/>
        </w:rPr>
        <w:t>s</w:t>
      </w:r>
      <w:r w:rsidR="000258EC" w:rsidRPr="000258EC">
        <w:rPr>
          <w:rFonts w:ascii="Times New Roman" w:eastAsia="Times New Roman" w:hAnsi="Times New Roman" w:cs="Times New Roman"/>
          <w:color w:val="000000"/>
          <w:kern w:val="0"/>
          <w:lang w:val="en-US" w:eastAsia="it-IT"/>
          <w14:ligatures w14:val="none"/>
        </w:rPr>
        <w:t xml:space="preserve">ed </w:t>
      </w:r>
      <w:r w:rsidR="000258EC" w:rsidRPr="000258EC">
        <w:rPr>
          <w:rFonts w:ascii="Times New Roman" w:eastAsia="Times New Roman" w:hAnsi="Times New Roman" w:cs="Times New Roman"/>
          <w:color w:val="000000"/>
          <w:kern w:val="0"/>
          <w:lang w:val="en-US" w:eastAsia="it-IT"/>
          <w14:ligatures w14:val="none"/>
        </w:rPr>
        <w:lastRenderedPageBreak/>
        <w:t>the importance of continued interdisciplinary collaboration and the need to consider both the historical and literary dimensions of such dialogues, reinforcing the significance of studying how the past interacts with the present in shaping cultural identity.</w:t>
      </w:r>
    </w:p>
    <w:p w14:paraId="177BCF01" w14:textId="5DA9796F" w:rsidR="308942BF" w:rsidRDefault="308942BF" w:rsidP="308942BF">
      <w:pPr>
        <w:spacing w:beforeAutospacing="1" w:afterAutospacing="1" w:line="276" w:lineRule="auto"/>
        <w:jc w:val="both"/>
        <w:outlineLvl w:val="3"/>
        <w:rPr>
          <w:rFonts w:ascii="Times New Roman" w:eastAsia="Times New Roman" w:hAnsi="Times New Roman" w:cs="Times New Roman"/>
          <w:b/>
          <w:bCs/>
          <w:color w:val="000000" w:themeColor="text1"/>
          <w:lang w:val="en-US" w:eastAsia="it-IT"/>
        </w:rPr>
      </w:pPr>
    </w:p>
    <w:p w14:paraId="3F54A261" w14:textId="77777777" w:rsidR="000258EC" w:rsidRPr="000258EC" w:rsidRDefault="000258EC" w:rsidP="000258EC">
      <w:pPr>
        <w:spacing w:before="100" w:beforeAutospacing="1" w:after="100" w:afterAutospacing="1" w:line="276" w:lineRule="auto"/>
        <w:jc w:val="both"/>
        <w:outlineLvl w:val="3"/>
        <w:rPr>
          <w:rFonts w:ascii="Times New Roman" w:eastAsia="Times New Roman" w:hAnsi="Times New Roman" w:cs="Times New Roman"/>
          <w:b/>
          <w:bCs/>
          <w:color w:val="000000"/>
          <w:kern w:val="0"/>
          <w:lang w:val="en-US" w:eastAsia="it-IT"/>
          <w14:ligatures w14:val="none"/>
        </w:rPr>
      </w:pPr>
      <w:r w:rsidRPr="000258EC">
        <w:rPr>
          <w:rFonts w:ascii="Times New Roman" w:eastAsia="Times New Roman" w:hAnsi="Times New Roman" w:cs="Times New Roman"/>
          <w:b/>
          <w:bCs/>
          <w:color w:val="000000"/>
          <w:kern w:val="0"/>
          <w:lang w:val="en-US" w:eastAsia="it-IT"/>
          <w14:ligatures w14:val="none"/>
        </w:rPr>
        <w:t>Academic Networking and Collaboration</w:t>
      </w:r>
    </w:p>
    <w:p w14:paraId="2CE63A02" w14:textId="02B03352" w:rsidR="000258EC" w:rsidRPr="000258EC" w:rsidRDefault="000258EC" w:rsidP="000258EC">
      <w:pPr>
        <w:spacing w:before="100" w:beforeAutospacing="1" w:after="100" w:afterAutospacing="1" w:line="276" w:lineRule="auto"/>
        <w:jc w:val="both"/>
        <w:rPr>
          <w:rFonts w:ascii="Times New Roman" w:eastAsia="Times New Roman" w:hAnsi="Times New Roman" w:cs="Times New Roman"/>
          <w:color w:val="000000"/>
          <w:kern w:val="0"/>
          <w:lang w:val="en-US" w:eastAsia="it-IT"/>
          <w14:ligatures w14:val="none"/>
        </w:rPr>
      </w:pPr>
      <w:r w:rsidRPr="000258EC">
        <w:rPr>
          <w:rFonts w:ascii="Times New Roman" w:eastAsia="Times New Roman" w:hAnsi="Times New Roman" w:cs="Times New Roman"/>
          <w:color w:val="000000"/>
          <w:kern w:val="0"/>
          <w:lang w:val="en-US" w:eastAsia="it-IT"/>
          <w14:ligatures w14:val="none"/>
        </w:rPr>
        <w:t>Dr. Piperno’s visit to Warwick, supported by the </w:t>
      </w:r>
      <w:r w:rsidRPr="308942BF">
        <w:rPr>
          <w:rFonts w:ascii="Times New Roman" w:eastAsia="Times New Roman" w:hAnsi="Times New Roman" w:cs="Times New Roman"/>
          <w:i/>
          <w:iCs/>
          <w:color w:val="000000"/>
          <w:kern w:val="0"/>
          <w:lang w:val="en-US" w:eastAsia="it-IT"/>
          <w14:ligatures w14:val="none"/>
        </w:rPr>
        <w:t>Visiting Speakers Fund</w:t>
      </w:r>
      <w:r w:rsidRPr="000258EC">
        <w:rPr>
          <w:rFonts w:ascii="Times New Roman" w:eastAsia="Times New Roman" w:hAnsi="Times New Roman" w:cs="Times New Roman"/>
          <w:color w:val="000000"/>
          <w:kern w:val="0"/>
          <w:lang w:val="en-US" w:eastAsia="it-IT"/>
          <w14:ligatures w14:val="none"/>
        </w:rPr>
        <w:t>, facilitated numerous opportunities for academic collaboration. As a founding member of </w:t>
      </w:r>
      <w:r w:rsidRPr="308942BF">
        <w:rPr>
          <w:rFonts w:ascii="Times New Roman" w:eastAsia="Times New Roman" w:hAnsi="Times New Roman" w:cs="Times New Roman"/>
          <w:i/>
          <w:iCs/>
          <w:color w:val="000000"/>
          <w:kern w:val="0"/>
          <w:lang w:val="en-US" w:eastAsia="it-IT"/>
          <w14:ligatures w14:val="none"/>
        </w:rPr>
        <w:t>Ottocentismi. International Network for 19th-century Italian Studies</w:t>
      </w:r>
      <w:r w:rsidRPr="000258EC">
        <w:rPr>
          <w:rFonts w:ascii="Times New Roman" w:eastAsia="Times New Roman" w:hAnsi="Times New Roman" w:cs="Times New Roman"/>
          <w:color w:val="000000"/>
          <w:kern w:val="0"/>
          <w:lang w:val="en-US" w:eastAsia="it-IT"/>
          <w14:ligatures w14:val="none"/>
        </w:rPr>
        <w:t> and a member of the </w:t>
      </w:r>
      <w:r w:rsidRPr="308942BF">
        <w:rPr>
          <w:rFonts w:ascii="Times New Roman" w:eastAsia="Times New Roman" w:hAnsi="Times New Roman" w:cs="Times New Roman"/>
          <w:i/>
          <w:iCs/>
          <w:color w:val="000000"/>
          <w:kern w:val="0"/>
          <w:lang w:val="en-US" w:eastAsia="it-IT"/>
          <w14:ligatures w14:val="none"/>
        </w:rPr>
        <w:t>Laboratorio Leopardi</w:t>
      </w:r>
      <w:r w:rsidRPr="000258EC">
        <w:rPr>
          <w:rFonts w:ascii="Times New Roman" w:eastAsia="Times New Roman" w:hAnsi="Times New Roman" w:cs="Times New Roman"/>
          <w:color w:val="000000"/>
          <w:kern w:val="0"/>
          <w:lang w:val="en-US" w:eastAsia="it-IT"/>
          <w14:ligatures w14:val="none"/>
        </w:rPr>
        <w:t> at </w:t>
      </w:r>
      <w:r>
        <w:rPr>
          <w:rFonts w:ascii="Times New Roman" w:eastAsia="Times New Roman" w:hAnsi="Times New Roman" w:cs="Times New Roman"/>
          <w:color w:val="000000"/>
          <w:kern w:val="0"/>
          <w:lang w:val="en-US" w:eastAsia="it-IT"/>
          <w14:ligatures w14:val="none"/>
        </w:rPr>
        <w:t>“</w:t>
      </w:r>
      <w:r w:rsidRPr="000258EC">
        <w:rPr>
          <w:rFonts w:ascii="Times New Roman" w:eastAsia="Times New Roman" w:hAnsi="Times New Roman" w:cs="Times New Roman"/>
          <w:color w:val="000000"/>
          <w:kern w:val="0"/>
          <w:lang w:val="en-US" w:eastAsia="it-IT"/>
          <w14:ligatures w14:val="none"/>
        </w:rPr>
        <w:t>La Sapienza</w:t>
      </w:r>
      <w:r>
        <w:rPr>
          <w:rFonts w:ascii="Times New Roman" w:eastAsia="Times New Roman" w:hAnsi="Times New Roman" w:cs="Times New Roman"/>
          <w:color w:val="000000"/>
          <w:kern w:val="0"/>
          <w:lang w:val="en-US" w:eastAsia="it-IT"/>
          <w14:ligatures w14:val="none"/>
        </w:rPr>
        <w:t>”</w:t>
      </w:r>
      <w:r w:rsidRPr="000258EC">
        <w:rPr>
          <w:rFonts w:ascii="Times New Roman" w:eastAsia="Times New Roman" w:hAnsi="Times New Roman" w:cs="Times New Roman"/>
          <w:color w:val="000000"/>
          <w:kern w:val="0"/>
          <w:lang w:val="en-US" w:eastAsia="it-IT"/>
          <w14:ligatures w14:val="none"/>
        </w:rPr>
        <w:t>, her presence fostered discussions about long-term partnerships, joint research initiatives, and potential future events. Both the University of Warwick and </w:t>
      </w:r>
      <w:r>
        <w:rPr>
          <w:rFonts w:ascii="Times New Roman" w:eastAsia="Times New Roman" w:hAnsi="Times New Roman" w:cs="Times New Roman"/>
          <w:color w:val="000000"/>
          <w:kern w:val="0"/>
          <w:lang w:val="en-US" w:eastAsia="it-IT"/>
          <w14:ligatures w14:val="none"/>
        </w:rPr>
        <w:t>“</w:t>
      </w:r>
      <w:r w:rsidRPr="000258EC">
        <w:rPr>
          <w:rFonts w:ascii="Times New Roman" w:eastAsia="Times New Roman" w:hAnsi="Times New Roman" w:cs="Times New Roman"/>
          <w:color w:val="000000"/>
          <w:kern w:val="0"/>
          <w:lang w:val="en-US" w:eastAsia="it-IT"/>
          <w14:ligatures w14:val="none"/>
        </w:rPr>
        <w:t>La Sapienza</w:t>
      </w:r>
      <w:r>
        <w:rPr>
          <w:rFonts w:ascii="Times New Roman" w:eastAsia="Times New Roman" w:hAnsi="Times New Roman" w:cs="Times New Roman"/>
          <w:color w:val="000000"/>
          <w:kern w:val="0"/>
          <w:lang w:val="en-US" w:eastAsia="it-IT"/>
          <w14:ligatures w14:val="none"/>
        </w:rPr>
        <w:t>”</w:t>
      </w:r>
      <w:r w:rsidRPr="000258EC">
        <w:rPr>
          <w:rFonts w:ascii="Times New Roman" w:eastAsia="Times New Roman" w:hAnsi="Times New Roman" w:cs="Times New Roman"/>
          <w:color w:val="000000"/>
          <w:kern w:val="0"/>
          <w:lang w:val="en-US" w:eastAsia="it-IT"/>
          <w14:ligatures w14:val="none"/>
        </w:rPr>
        <w:t> stand to benefit from this collaboration, which will help expand the scope of research in Italian Studies and promote scholarly exchange between the institutions.</w:t>
      </w:r>
    </w:p>
    <w:p w14:paraId="63E98218" w14:textId="03094761" w:rsidR="308942BF" w:rsidRDefault="308942BF" w:rsidP="308942BF">
      <w:pPr>
        <w:spacing w:beforeAutospacing="1" w:afterAutospacing="1" w:line="276" w:lineRule="auto"/>
        <w:jc w:val="both"/>
        <w:outlineLvl w:val="3"/>
        <w:rPr>
          <w:rFonts w:ascii="Times New Roman" w:eastAsia="Times New Roman" w:hAnsi="Times New Roman" w:cs="Times New Roman"/>
          <w:b/>
          <w:bCs/>
          <w:color w:val="000000" w:themeColor="text1"/>
          <w:lang w:val="en-US" w:eastAsia="it-IT"/>
        </w:rPr>
      </w:pPr>
    </w:p>
    <w:p w14:paraId="174C1F3E" w14:textId="77777777" w:rsidR="000258EC" w:rsidRPr="000258EC" w:rsidRDefault="000258EC" w:rsidP="000258EC">
      <w:pPr>
        <w:spacing w:before="100" w:beforeAutospacing="1" w:after="100" w:afterAutospacing="1" w:line="276" w:lineRule="auto"/>
        <w:jc w:val="both"/>
        <w:outlineLvl w:val="3"/>
        <w:rPr>
          <w:rFonts w:ascii="Times New Roman" w:eastAsia="Times New Roman" w:hAnsi="Times New Roman" w:cs="Times New Roman"/>
          <w:b/>
          <w:bCs/>
          <w:color w:val="000000"/>
          <w:kern w:val="0"/>
          <w:lang w:val="en-US" w:eastAsia="it-IT"/>
          <w14:ligatures w14:val="none"/>
        </w:rPr>
      </w:pPr>
      <w:r w:rsidRPr="000258EC">
        <w:rPr>
          <w:rFonts w:ascii="Times New Roman" w:eastAsia="Times New Roman" w:hAnsi="Times New Roman" w:cs="Times New Roman"/>
          <w:b/>
          <w:bCs/>
          <w:color w:val="000000"/>
          <w:kern w:val="0"/>
          <w:lang w:val="en-US" w:eastAsia="it-IT"/>
          <w14:ligatures w14:val="none"/>
        </w:rPr>
        <w:t>Conclusion</w:t>
      </w:r>
    </w:p>
    <w:p w14:paraId="5E57500F" w14:textId="4075B56B" w:rsidR="000258EC" w:rsidRPr="000258EC" w:rsidRDefault="000258EC" w:rsidP="000258EC">
      <w:pPr>
        <w:spacing w:before="100" w:beforeAutospacing="1" w:after="100" w:afterAutospacing="1" w:line="276" w:lineRule="auto"/>
        <w:jc w:val="both"/>
        <w:rPr>
          <w:rFonts w:ascii="Times New Roman" w:eastAsia="Times New Roman" w:hAnsi="Times New Roman" w:cs="Times New Roman"/>
          <w:color w:val="000000"/>
          <w:kern w:val="0"/>
          <w:lang w:val="en-US" w:eastAsia="it-IT"/>
          <w14:ligatures w14:val="none"/>
        </w:rPr>
      </w:pPr>
      <w:r w:rsidRPr="000258EC">
        <w:rPr>
          <w:rFonts w:ascii="Times New Roman" w:eastAsia="Times New Roman" w:hAnsi="Times New Roman" w:cs="Times New Roman"/>
          <w:color w:val="000000"/>
          <w:kern w:val="0"/>
          <w:lang w:val="en-US" w:eastAsia="it-IT"/>
          <w14:ligatures w14:val="none"/>
        </w:rPr>
        <w:t>Dr. Martina Piperno’s visit to the University of Warwick was a resounding success. Her contributions to the </w:t>
      </w:r>
      <w:r w:rsidRPr="000258EC">
        <w:rPr>
          <w:rFonts w:ascii="Times New Roman" w:eastAsia="Times New Roman" w:hAnsi="Times New Roman" w:cs="Times New Roman"/>
          <w:i/>
          <w:iCs/>
          <w:color w:val="000000"/>
          <w:kern w:val="0"/>
          <w:lang w:val="en-US" w:eastAsia="it-IT"/>
          <w14:ligatures w14:val="none"/>
        </w:rPr>
        <w:t>Speaking with the Dead</w:t>
      </w:r>
      <w:r w:rsidRPr="000258EC">
        <w:rPr>
          <w:rFonts w:ascii="Times New Roman" w:eastAsia="Times New Roman" w:hAnsi="Times New Roman" w:cs="Times New Roman"/>
          <w:color w:val="000000"/>
          <w:kern w:val="0"/>
          <w:lang w:val="en-US" w:eastAsia="it-IT"/>
          <w14:ligatures w14:val="none"/>
        </w:rPr>
        <w:t> conference, her leadership as chair, and her insights during the final round table greatly enriched the academic discourse surrounding 19th-century Italian literature and culture. Dr. Piperno’s visit has laid the groundwork for future collaborations between Warwick and </w:t>
      </w:r>
      <w:r>
        <w:rPr>
          <w:rFonts w:ascii="Times New Roman" w:eastAsia="Times New Roman" w:hAnsi="Times New Roman" w:cs="Times New Roman"/>
          <w:color w:val="000000"/>
          <w:kern w:val="0"/>
          <w:lang w:val="en-US" w:eastAsia="it-IT"/>
          <w14:ligatures w14:val="none"/>
        </w:rPr>
        <w:t>“</w:t>
      </w:r>
      <w:r w:rsidRPr="000258EC">
        <w:rPr>
          <w:rFonts w:ascii="Times New Roman" w:eastAsia="Times New Roman" w:hAnsi="Times New Roman" w:cs="Times New Roman"/>
          <w:color w:val="000000"/>
          <w:kern w:val="0"/>
          <w:lang w:val="en-US" w:eastAsia="it-IT"/>
          <w14:ligatures w14:val="none"/>
        </w:rPr>
        <w:t>La Sapienza</w:t>
      </w:r>
      <w:r>
        <w:rPr>
          <w:rFonts w:ascii="Times New Roman" w:eastAsia="Times New Roman" w:hAnsi="Times New Roman" w:cs="Times New Roman"/>
          <w:color w:val="000000"/>
          <w:kern w:val="0"/>
          <w:lang w:val="en-US" w:eastAsia="it-IT"/>
          <w14:ligatures w14:val="none"/>
        </w:rPr>
        <w:t>”</w:t>
      </w:r>
      <w:r w:rsidRPr="000258EC">
        <w:rPr>
          <w:rFonts w:ascii="Times New Roman" w:eastAsia="Times New Roman" w:hAnsi="Times New Roman" w:cs="Times New Roman"/>
          <w:color w:val="000000"/>
          <w:kern w:val="0"/>
          <w:lang w:val="en-US" w:eastAsia="it-IT"/>
          <w14:ligatures w14:val="none"/>
        </w:rPr>
        <w:t>, furthering academic exchange and fostering new research initiatives in the field of Italian Studies.</w:t>
      </w:r>
    </w:p>
    <w:p w14:paraId="393D1F69" w14:textId="77777777" w:rsidR="00EC75D4" w:rsidRPr="000258EC" w:rsidRDefault="00EC75D4" w:rsidP="000258EC">
      <w:pPr>
        <w:spacing w:line="276" w:lineRule="auto"/>
        <w:jc w:val="both"/>
        <w:rPr>
          <w:lang w:val="en-US"/>
        </w:rPr>
      </w:pPr>
    </w:p>
    <w:sectPr w:rsidR="00EC75D4" w:rsidRPr="000258EC">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58EC"/>
    <w:rsid w:val="000258EC"/>
    <w:rsid w:val="00375566"/>
    <w:rsid w:val="00546460"/>
    <w:rsid w:val="008C5B94"/>
    <w:rsid w:val="00B10C00"/>
    <w:rsid w:val="00E11E1E"/>
    <w:rsid w:val="00EC75D4"/>
    <w:rsid w:val="08BF2DD8"/>
    <w:rsid w:val="134A0FE4"/>
    <w:rsid w:val="2EA8C54E"/>
    <w:rsid w:val="308942BF"/>
    <w:rsid w:val="432E9B03"/>
    <w:rsid w:val="44766000"/>
    <w:rsid w:val="750B2EF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53915AE1"/>
  <w15:chartTrackingRefBased/>
  <w15:docId w15:val="{FF2DC4D7-F631-E84B-986F-FF2983D088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258E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258E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0258E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0258E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258E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258E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258E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258E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258E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258E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258E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0258E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sid w:val="000258E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258E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258E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258E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258E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258EC"/>
    <w:rPr>
      <w:rFonts w:eastAsiaTheme="majorEastAsia" w:cstheme="majorBidi"/>
      <w:color w:val="272727" w:themeColor="text1" w:themeTint="D8"/>
    </w:rPr>
  </w:style>
  <w:style w:type="paragraph" w:styleId="Title">
    <w:name w:val="Title"/>
    <w:basedOn w:val="Normal"/>
    <w:next w:val="Normal"/>
    <w:link w:val="TitleChar"/>
    <w:uiPriority w:val="10"/>
    <w:qFormat/>
    <w:rsid w:val="000258E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258E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258E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258E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258EC"/>
    <w:pPr>
      <w:spacing w:before="160"/>
      <w:jc w:val="center"/>
    </w:pPr>
    <w:rPr>
      <w:i/>
      <w:iCs/>
      <w:color w:val="404040" w:themeColor="text1" w:themeTint="BF"/>
    </w:rPr>
  </w:style>
  <w:style w:type="character" w:customStyle="1" w:styleId="QuoteChar">
    <w:name w:val="Quote Char"/>
    <w:basedOn w:val="DefaultParagraphFont"/>
    <w:link w:val="Quote"/>
    <w:uiPriority w:val="29"/>
    <w:rsid w:val="000258EC"/>
    <w:rPr>
      <w:i/>
      <w:iCs/>
      <w:color w:val="404040" w:themeColor="text1" w:themeTint="BF"/>
    </w:rPr>
  </w:style>
  <w:style w:type="paragraph" w:styleId="ListParagraph">
    <w:name w:val="List Paragraph"/>
    <w:basedOn w:val="Normal"/>
    <w:uiPriority w:val="34"/>
    <w:qFormat/>
    <w:rsid w:val="000258EC"/>
    <w:pPr>
      <w:ind w:left="720"/>
      <w:contextualSpacing/>
    </w:pPr>
  </w:style>
  <w:style w:type="character" w:styleId="IntenseEmphasis">
    <w:name w:val="Intense Emphasis"/>
    <w:basedOn w:val="DefaultParagraphFont"/>
    <w:uiPriority w:val="21"/>
    <w:qFormat/>
    <w:rsid w:val="000258EC"/>
    <w:rPr>
      <w:i/>
      <w:iCs/>
      <w:color w:val="0F4761" w:themeColor="accent1" w:themeShade="BF"/>
    </w:rPr>
  </w:style>
  <w:style w:type="paragraph" w:styleId="IntenseQuote">
    <w:name w:val="Intense Quote"/>
    <w:basedOn w:val="Normal"/>
    <w:next w:val="Normal"/>
    <w:link w:val="IntenseQuoteChar"/>
    <w:uiPriority w:val="30"/>
    <w:qFormat/>
    <w:rsid w:val="000258E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258EC"/>
    <w:rPr>
      <w:i/>
      <w:iCs/>
      <w:color w:val="0F4761" w:themeColor="accent1" w:themeShade="BF"/>
    </w:rPr>
  </w:style>
  <w:style w:type="character" w:styleId="IntenseReference">
    <w:name w:val="Intense Reference"/>
    <w:basedOn w:val="DefaultParagraphFont"/>
    <w:uiPriority w:val="32"/>
    <w:qFormat/>
    <w:rsid w:val="000258EC"/>
    <w:rPr>
      <w:b/>
      <w:bCs/>
      <w:smallCaps/>
      <w:color w:val="0F4761" w:themeColor="accent1" w:themeShade="BF"/>
      <w:spacing w:val="5"/>
    </w:rPr>
  </w:style>
  <w:style w:type="paragraph" w:styleId="NormalWeb">
    <w:name w:val="Normal (Web)"/>
    <w:basedOn w:val="Normal"/>
    <w:uiPriority w:val="99"/>
    <w:semiHidden/>
    <w:unhideWhenUsed/>
    <w:rsid w:val="000258EC"/>
    <w:pPr>
      <w:spacing w:before="100" w:beforeAutospacing="1" w:after="100" w:afterAutospacing="1" w:line="240" w:lineRule="auto"/>
    </w:pPr>
    <w:rPr>
      <w:rFonts w:ascii="Times New Roman" w:eastAsia="Times New Roman" w:hAnsi="Times New Roman" w:cs="Times New Roman"/>
      <w:kern w:val="0"/>
      <w:lang w:eastAsia="it-IT"/>
      <w14:ligatures w14:val="none"/>
    </w:rPr>
  </w:style>
  <w:style w:type="character" w:customStyle="1" w:styleId="apple-converted-space">
    <w:name w:val="apple-converted-space"/>
    <w:basedOn w:val="DefaultParagraphFont"/>
    <w:rsid w:val="000258EC"/>
  </w:style>
  <w:style w:type="character" w:styleId="Emphasis">
    <w:name w:val="Emphasis"/>
    <w:basedOn w:val="DefaultParagraphFont"/>
    <w:uiPriority w:val="20"/>
    <w:qFormat/>
    <w:rsid w:val="000258E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020296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673</Words>
  <Characters>3837</Characters>
  <Application>Microsoft Office Word</Application>
  <DocSecurity>4</DocSecurity>
  <Lines>31</Lines>
  <Paragraphs>9</Paragraphs>
  <ScaleCrop>false</ScaleCrop>
  <Company/>
  <LinksUpToDate>false</LinksUpToDate>
  <CharactersWithSpaces>4501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AMBROSINO, GENNARO (PGR)</dc:creator>
  <cp:keywords/>
  <dc:description/>
  <cp:lastModifiedBy>Rae, Sue</cp:lastModifiedBy>
  <cp:revision>2</cp:revision>
  <dcterms:created xsi:type="dcterms:W3CDTF">2024-10-07T10:04:00Z</dcterms:created>
  <dcterms:modified xsi:type="dcterms:W3CDTF">2024-10-07T10:04:00Z</dcterms:modified>
</cp:coreProperties>
</file>