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84D8B" w:rsidRPr="00084D8B" w:rsidRDefault="00084D8B" w:rsidP="00084D8B">
      <w:proofErr w:type="spellStart"/>
      <w:r w:rsidRPr="00084D8B">
        <w:t>Precarity</w:t>
      </w:r>
      <w:proofErr w:type="spellEnd"/>
      <w:r w:rsidRPr="00084D8B">
        <w:t xml:space="preserve"> and Precariousness  </w:t>
      </w:r>
    </w:p>
    <w:p w:rsidR="00084D8B" w:rsidRPr="00084D8B" w:rsidRDefault="00084D8B" w:rsidP="00084D8B">
      <w:r w:rsidRPr="00084D8B">
        <w:t>Held on the 4</w:t>
      </w:r>
      <w:r w:rsidRPr="00084D8B">
        <w:rPr>
          <w:vertAlign w:val="superscript"/>
        </w:rPr>
        <w:t>th</w:t>
      </w:r>
      <w:r w:rsidRPr="00084D8B">
        <w:t xml:space="preserve">  April</w:t>
      </w:r>
      <w:r>
        <w:t xml:space="preserve"> 2019</w:t>
      </w:r>
      <w:r w:rsidRPr="00084D8B">
        <w:t xml:space="preserve"> in the Humanities Studio, the </w:t>
      </w:r>
      <w:proofErr w:type="spellStart"/>
      <w:r w:rsidRPr="00084D8B">
        <w:t>Precarity</w:t>
      </w:r>
      <w:proofErr w:type="spellEnd"/>
      <w:r w:rsidRPr="00084D8B">
        <w:t xml:space="preserve"> and Precariousness workshop featured an eclectic mix of early career researchers, artists, PhD students, and established academics, with papers focused upon various dimensions of the concepts of </w:t>
      </w:r>
      <w:proofErr w:type="spellStart"/>
      <w:r w:rsidRPr="00084D8B">
        <w:t>precarity</w:t>
      </w:r>
      <w:proofErr w:type="spellEnd"/>
      <w:r w:rsidRPr="00084D8B">
        <w:t xml:space="preserve"> and precariousness as first distinguished by Judith Butler. The workshop was free to attend, ran from 9 am until 5.30 pm, and featured eight speakers and approximately thirty attendees.</w:t>
      </w:r>
    </w:p>
    <w:p w:rsidR="00084D8B" w:rsidRPr="00084D8B" w:rsidRDefault="00084D8B" w:rsidP="00084D8B">
      <w:r w:rsidRPr="00084D8B">
        <w:t xml:space="preserve">The opening of the conference began with Millie Light (Ulster), a PhD researcher delivering a paper entitled </w:t>
      </w:r>
      <w:r w:rsidRPr="00084D8B">
        <w:rPr>
          <w:i/>
          <w:iCs/>
        </w:rPr>
        <w:t xml:space="preserve">From Neoliberal Individualism to Relational Interdependence: an ecofeminist and </w:t>
      </w:r>
      <w:proofErr w:type="spellStart"/>
      <w:r w:rsidRPr="00084D8B">
        <w:rPr>
          <w:i/>
          <w:iCs/>
        </w:rPr>
        <w:t>posthuman</w:t>
      </w:r>
      <w:proofErr w:type="spellEnd"/>
      <w:r w:rsidRPr="00084D8B">
        <w:rPr>
          <w:i/>
          <w:iCs/>
        </w:rPr>
        <w:t xml:space="preserve"> understanding of </w:t>
      </w:r>
      <w:proofErr w:type="spellStart"/>
      <w:r w:rsidRPr="00084D8B">
        <w:rPr>
          <w:i/>
          <w:iCs/>
        </w:rPr>
        <w:t>precarity</w:t>
      </w:r>
      <w:proofErr w:type="spellEnd"/>
      <w:r w:rsidRPr="00084D8B">
        <w:rPr>
          <w:i/>
          <w:iCs/>
        </w:rPr>
        <w:t xml:space="preserve">. </w:t>
      </w:r>
      <w:r w:rsidRPr="00084D8B">
        <w:t xml:space="preserve">The paper looked to the ways </w:t>
      </w:r>
      <w:proofErr w:type="spellStart"/>
      <w:r w:rsidRPr="00084D8B">
        <w:t>precarity</w:t>
      </w:r>
      <w:proofErr w:type="spellEnd"/>
      <w:r w:rsidRPr="00084D8B">
        <w:t xml:space="preserve"> illuminates a form interdependency and solidarity with non-human life forms. It addressed an alternative conception of </w:t>
      </w:r>
      <w:proofErr w:type="spellStart"/>
      <w:r w:rsidRPr="00084D8B">
        <w:t>precarity</w:t>
      </w:r>
      <w:proofErr w:type="spellEnd"/>
      <w:r w:rsidRPr="00084D8B">
        <w:t xml:space="preserve"> which highlights its empowering effects as a way to evoke an interspecies solidarity. The following paper was delivered by Josh Carswell, an unaffiliated scholar, and was entitled </w:t>
      </w:r>
      <w:proofErr w:type="spellStart"/>
      <w:proofErr w:type="gramStart"/>
      <w:r w:rsidRPr="00084D8B">
        <w:rPr>
          <w:i/>
          <w:iCs/>
        </w:rPr>
        <w:t>Defamiliarizing</w:t>
      </w:r>
      <w:proofErr w:type="spellEnd"/>
      <w:proofErr w:type="gramEnd"/>
      <w:r w:rsidRPr="00084D8B">
        <w:rPr>
          <w:i/>
          <w:iCs/>
        </w:rPr>
        <w:t xml:space="preserve"> the Work Ethic: </w:t>
      </w:r>
      <w:proofErr w:type="spellStart"/>
      <w:r w:rsidRPr="00084D8B">
        <w:rPr>
          <w:i/>
          <w:iCs/>
        </w:rPr>
        <w:t>Kathi</w:t>
      </w:r>
      <w:proofErr w:type="spellEnd"/>
      <w:r w:rsidRPr="00084D8B">
        <w:rPr>
          <w:i/>
          <w:iCs/>
        </w:rPr>
        <w:t xml:space="preserve"> Weeks’s </w:t>
      </w:r>
      <w:r w:rsidRPr="00084D8B">
        <w:t>The Problem with Work</w:t>
      </w:r>
      <w:r w:rsidRPr="00084D8B">
        <w:rPr>
          <w:i/>
          <w:iCs/>
        </w:rPr>
        <w:t xml:space="preserve">. </w:t>
      </w:r>
      <w:r w:rsidRPr="00084D8B">
        <w:rPr>
          <w:iCs/>
        </w:rPr>
        <w:t>It concerned the legacy of the post-work tradition in which Weeks has written and the possible significance of Universal Basic Income to precarious employment.</w:t>
      </w:r>
      <w:r w:rsidRPr="00084D8B">
        <w:rPr>
          <w:i/>
          <w:iCs/>
        </w:rPr>
        <w:t xml:space="preserve"> </w:t>
      </w:r>
      <w:r w:rsidRPr="00084D8B">
        <w:t xml:space="preserve">PhD researcher Laura </w:t>
      </w:r>
      <w:proofErr w:type="spellStart"/>
      <w:r w:rsidRPr="00084D8B">
        <w:t>Shand</w:t>
      </w:r>
      <w:proofErr w:type="spellEnd"/>
      <w:r w:rsidRPr="00084D8B">
        <w:t xml:space="preserve"> (Hull) gave the final paper of this panel. </w:t>
      </w:r>
      <w:r w:rsidRPr="00084D8B">
        <w:rPr>
          <w:i/>
          <w:iCs/>
        </w:rPr>
        <w:t xml:space="preserve">Between </w:t>
      </w:r>
      <w:proofErr w:type="spellStart"/>
      <w:r w:rsidRPr="00084D8B">
        <w:rPr>
          <w:i/>
          <w:iCs/>
        </w:rPr>
        <w:t>Precarity</w:t>
      </w:r>
      <w:proofErr w:type="spellEnd"/>
      <w:r w:rsidRPr="00084D8B">
        <w:rPr>
          <w:i/>
          <w:iCs/>
        </w:rPr>
        <w:t xml:space="preserve"> and a Hard Place: Academic hierarchies, relationships and solidarity</w:t>
      </w:r>
      <w:r w:rsidRPr="00084D8B">
        <w:t xml:space="preserve"> addressed the different forms of </w:t>
      </w:r>
      <w:proofErr w:type="spellStart"/>
      <w:r w:rsidRPr="00084D8B">
        <w:t>precarity</w:t>
      </w:r>
      <w:proofErr w:type="spellEnd"/>
      <w:r w:rsidRPr="00084D8B">
        <w:t xml:space="preserve"> faced by early career researchers within academia and the effect this has upon their lives and wellbeing.</w:t>
      </w:r>
    </w:p>
    <w:p w:rsidR="00084D8B" w:rsidRPr="00084D8B" w:rsidRDefault="00084D8B" w:rsidP="00084D8B">
      <w:r w:rsidRPr="00084D8B">
        <w:t xml:space="preserve">After a coffee break, the next panel addressed another area of </w:t>
      </w:r>
      <w:proofErr w:type="spellStart"/>
      <w:r w:rsidRPr="00084D8B">
        <w:t>precarity</w:t>
      </w:r>
      <w:proofErr w:type="spellEnd"/>
      <w:r w:rsidRPr="00084D8B">
        <w:t xml:space="preserve"> with its relationship to the arts, its expression within film, and its relationship to queer identity. Dr Poppy Corbett (Bristol) opened the second panel with </w:t>
      </w:r>
      <w:proofErr w:type="spellStart"/>
      <w:r w:rsidRPr="00084D8B">
        <w:rPr>
          <w:i/>
          <w:iCs/>
        </w:rPr>
        <w:t>Precarity</w:t>
      </w:r>
      <w:proofErr w:type="spellEnd"/>
      <w:r w:rsidRPr="00084D8B">
        <w:rPr>
          <w:i/>
          <w:iCs/>
        </w:rPr>
        <w:t xml:space="preserve"> and Theatre of the Real</w:t>
      </w:r>
      <w:r w:rsidRPr="00084D8B">
        <w:t xml:space="preserve">, which considered the theatrical representations of the 2011 London riots. This was then followed by a keynote presentation from Berlin based artist Natasha </w:t>
      </w:r>
      <w:proofErr w:type="spellStart"/>
      <w:r w:rsidRPr="00084D8B">
        <w:t>Lall</w:t>
      </w:r>
      <w:proofErr w:type="spellEnd"/>
      <w:r w:rsidRPr="00084D8B">
        <w:t xml:space="preserve">, who discussed their film </w:t>
      </w:r>
      <w:r w:rsidRPr="00084D8B">
        <w:rPr>
          <w:i/>
          <w:iCs/>
        </w:rPr>
        <w:t>Pink Excavation</w:t>
      </w:r>
      <w:r w:rsidRPr="00084D8B">
        <w:t xml:space="preserve"> and the documenting of Queer history. </w:t>
      </w:r>
      <w:proofErr w:type="spellStart"/>
      <w:r w:rsidRPr="00084D8B">
        <w:t>Lall’s</w:t>
      </w:r>
      <w:proofErr w:type="spellEnd"/>
      <w:r w:rsidRPr="00084D8B">
        <w:t xml:space="preserve"> work made specific reference to Butler’s </w:t>
      </w:r>
      <w:r w:rsidRPr="00084D8B">
        <w:rPr>
          <w:i/>
          <w:iCs/>
        </w:rPr>
        <w:t>Gender Trouble</w:t>
      </w:r>
      <w:r w:rsidRPr="00084D8B">
        <w:t xml:space="preserve"> as well as </w:t>
      </w:r>
      <w:r w:rsidRPr="00084D8B">
        <w:rPr>
          <w:i/>
          <w:iCs/>
        </w:rPr>
        <w:t>Precarious Life</w:t>
      </w:r>
      <w:r w:rsidRPr="00084D8B">
        <w:t xml:space="preserve"> and related this to archival absence of queer histories, focusing upon the precarious nature of marginal identities and the relation of their personal stories to a predominantly heteronormative public space.</w:t>
      </w:r>
    </w:p>
    <w:p w:rsidR="00084D8B" w:rsidRPr="00084D8B" w:rsidRDefault="00084D8B" w:rsidP="00084D8B">
      <w:r w:rsidRPr="00084D8B">
        <w:t xml:space="preserve">Following lunch, the final panel concerned </w:t>
      </w:r>
      <w:proofErr w:type="spellStart"/>
      <w:r w:rsidRPr="00084D8B">
        <w:t>precarity</w:t>
      </w:r>
      <w:proofErr w:type="spellEnd"/>
      <w:r w:rsidRPr="00084D8B">
        <w:t xml:space="preserve"> in Higher Education. The first paper was given by Dr Scott Revers (Warwick) and was entitled </w:t>
      </w:r>
      <w:proofErr w:type="gramStart"/>
      <w:r w:rsidRPr="00084D8B">
        <w:rPr>
          <w:i/>
          <w:iCs/>
        </w:rPr>
        <w:t>Living</w:t>
      </w:r>
      <w:proofErr w:type="gramEnd"/>
      <w:r w:rsidRPr="00084D8B">
        <w:rPr>
          <w:i/>
          <w:iCs/>
        </w:rPr>
        <w:t xml:space="preserve"> with </w:t>
      </w:r>
      <w:proofErr w:type="spellStart"/>
      <w:r w:rsidRPr="00084D8B">
        <w:rPr>
          <w:i/>
          <w:iCs/>
        </w:rPr>
        <w:t>Precarity</w:t>
      </w:r>
      <w:proofErr w:type="spellEnd"/>
      <w:r w:rsidRPr="00084D8B">
        <w:rPr>
          <w:i/>
          <w:iCs/>
        </w:rPr>
        <w:t>: Narratives of precarious work amongst non-traditional students</w:t>
      </w:r>
      <w:r w:rsidRPr="00084D8B">
        <w:t xml:space="preserve">. It followed Scott’s work with EMPLOY, a European Erasmus+ project concerned with enhancing the employability of non-traditional students in Higher Education, he is now working on WEXHE, a project concerned with integrating work-based learning in the form of entrepreneurship and work experience into higher education. Following this, Dr Luca </w:t>
      </w:r>
      <w:proofErr w:type="spellStart"/>
      <w:r w:rsidRPr="00084D8B">
        <w:t>Morini</w:t>
      </w:r>
      <w:proofErr w:type="spellEnd"/>
      <w:r w:rsidRPr="00084D8B">
        <w:t xml:space="preserve"> (Coventry) delivered a presentation on behalf of the Precarious Lives project, </w:t>
      </w:r>
      <w:proofErr w:type="spellStart"/>
      <w:proofErr w:type="gramStart"/>
      <w:r w:rsidRPr="00084D8B">
        <w:rPr>
          <w:i/>
          <w:iCs/>
        </w:rPr>
        <w:t>Imag</w:t>
      </w:r>
      <w:proofErr w:type="spellEnd"/>
      <w:r w:rsidRPr="00084D8B">
        <w:rPr>
          <w:i/>
          <w:iCs/>
        </w:rPr>
        <w:t>(</w:t>
      </w:r>
      <w:proofErr w:type="gramEnd"/>
      <w:r w:rsidRPr="00084D8B">
        <w:rPr>
          <w:i/>
          <w:iCs/>
        </w:rPr>
        <w:t>in)</w:t>
      </w:r>
      <w:proofErr w:type="spellStart"/>
      <w:r w:rsidRPr="00084D8B">
        <w:rPr>
          <w:i/>
          <w:iCs/>
        </w:rPr>
        <w:t>ing</w:t>
      </w:r>
      <w:proofErr w:type="spellEnd"/>
      <w:r w:rsidRPr="00084D8B">
        <w:rPr>
          <w:i/>
          <w:iCs/>
        </w:rPr>
        <w:t xml:space="preserve"> </w:t>
      </w:r>
      <w:proofErr w:type="spellStart"/>
      <w:r w:rsidRPr="00084D8B">
        <w:rPr>
          <w:i/>
          <w:iCs/>
        </w:rPr>
        <w:t>Precarity</w:t>
      </w:r>
      <w:proofErr w:type="spellEnd"/>
      <w:r w:rsidRPr="00084D8B">
        <w:rPr>
          <w:i/>
          <w:iCs/>
        </w:rPr>
        <w:t xml:space="preserve"> with Young People in Higher Education</w:t>
      </w:r>
      <w:r w:rsidRPr="00084D8B">
        <w:t xml:space="preserve">, following their work with undergraduate students and the collaborative visualisation of their intersubjective experiences of </w:t>
      </w:r>
      <w:proofErr w:type="spellStart"/>
      <w:r w:rsidRPr="00084D8B">
        <w:t>precarity</w:t>
      </w:r>
      <w:proofErr w:type="spellEnd"/>
      <w:r w:rsidRPr="00084D8B">
        <w:t>.</w:t>
      </w:r>
    </w:p>
    <w:p w:rsidR="00084D8B" w:rsidRPr="00084D8B" w:rsidRDefault="00084D8B" w:rsidP="00084D8B">
      <w:r w:rsidRPr="00084D8B">
        <w:t xml:space="preserve">Professor Thomas Docherty (Warwick) delivered the concluding keynote presentation. This provocative talk provided a historical genealogy of the term </w:t>
      </w:r>
      <w:proofErr w:type="spellStart"/>
      <w:r w:rsidRPr="00084D8B">
        <w:t>precarity</w:t>
      </w:r>
      <w:proofErr w:type="spellEnd"/>
      <w:r w:rsidRPr="00084D8B">
        <w:t xml:space="preserve"> extending back to the 15</w:t>
      </w:r>
      <w:r w:rsidRPr="00084D8B">
        <w:rPr>
          <w:vertAlign w:val="superscript"/>
        </w:rPr>
        <w:t>th</w:t>
      </w:r>
      <w:r w:rsidRPr="00084D8B">
        <w:t xml:space="preserve"> century, noting how its popularisation through Butler’s work only occurred when the middle classes became affected by precarious employment conditions. This led Thomas to reaffirm that academia’s commitment ought always to be devoted to the most precarious in our society, looking outwards rather than strictly inwards, and engaged in an honest speaking of truth to power.</w:t>
      </w:r>
    </w:p>
    <w:p w:rsidR="00084D8B" w:rsidRPr="00084D8B" w:rsidRDefault="00084D8B" w:rsidP="00084D8B">
      <w:r w:rsidRPr="00084D8B">
        <w:t xml:space="preserve">Alongside the papers, the conference reception featured a bookstand from the Radical Open Access Collective, a collaborative association of free and open access presses, </w:t>
      </w:r>
      <w:r w:rsidRPr="00084D8B">
        <w:rPr>
          <w:i/>
          <w:iCs/>
        </w:rPr>
        <w:t>Scores for Sissy Bois,</w:t>
      </w:r>
      <w:r w:rsidRPr="00084D8B">
        <w:t xml:space="preserve"> the </w:t>
      </w:r>
      <w:r w:rsidRPr="00084D8B">
        <w:lastRenderedPageBreak/>
        <w:t xml:space="preserve">latest chapbook from Natasha </w:t>
      </w:r>
      <w:proofErr w:type="spellStart"/>
      <w:r w:rsidRPr="00084D8B">
        <w:t>Lall</w:t>
      </w:r>
      <w:proofErr w:type="spellEnd"/>
      <w:r w:rsidRPr="00084D8B">
        <w:t>, and some zines given to the conference by Anti-</w:t>
      </w:r>
      <w:proofErr w:type="spellStart"/>
      <w:r w:rsidRPr="00084D8B">
        <w:t>Precarity</w:t>
      </w:r>
      <w:proofErr w:type="spellEnd"/>
      <w:r w:rsidRPr="00084D8B">
        <w:t xml:space="preserve"> </w:t>
      </w:r>
      <w:proofErr w:type="spellStart"/>
      <w:r w:rsidRPr="00084D8B">
        <w:t>Cymru</w:t>
      </w:r>
      <w:proofErr w:type="spellEnd"/>
      <w:r w:rsidRPr="00084D8B">
        <w:t>, and activist organisation based in Cardiff.</w:t>
      </w:r>
    </w:p>
    <w:p w:rsidR="00084D8B" w:rsidRPr="00084D8B" w:rsidRDefault="00084D8B" w:rsidP="00084D8B">
      <w:r w:rsidRPr="00084D8B">
        <w:t xml:space="preserve">In summary, the conference covered a vast range of topics and generated some excellent interdisciplinary discussions. We would like to thank the HRC for providing funding and for this opportunity to deliver a workshop on a very important issue that is affecting higher educational institutions, the workplace, and life itself. </w:t>
      </w:r>
    </w:p>
    <w:p w:rsidR="003F7B16" w:rsidRPr="00084D8B" w:rsidRDefault="003F7B16">
      <w:bookmarkStart w:id="0" w:name="_GoBack"/>
      <w:bookmarkEnd w:id="0"/>
    </w:p>
    <w:sectPr w:rsidR="003F7B16" w:rsidRPr="00084D8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84D8B"/>
    <w:rsid w:val="00084D8B"/>
    <w:rsid w:val="003F7B16"/>
    <w:rsid w:val="009714A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5C280CA-3352-4497-9B07-938825003A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E7BFF571</Template>
  <TotalTime>2</TotalTime>
  <Pages>2</Pages>
  <Words>670</Words>
  <Characters>3822</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4484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Rae, Sue</dc:creator>
  <cp:keywords/>
  <dc:description/>
  <cp:lastModifiedBy>Rae, Sue</cp:lastModifiedBy>
  <cp:revision>1</cp:revision>
  <dcterms:created xsi:type="dcterms:W3CDTF">2019-04-23T10:09:00Z</dcterms:created>
  <dcterms:modified xsi:type="dcterms:W3CDTF">2019-04-23T10:11:00Z</dcterms:modified>
</cp:coreProperties>
</file>