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733BB" w14:textId="16786953" w:rsidR="002832A9" w:rsidRDefault="007436B5">
      <w:pPr>
        <w:pStyle w:val="Body"/>
        <w:spacing w:line="480" w:lineRule="auto"/>
        <w:jc w:val="both"/>
      </w:pPr>
      <w:bookmarkStart w:id="0" w:name="_GoBack"/>
      <w:bookmarkEnd w:id="0"/>
      <w:r>
        <w:t>“The Secret Struggle for the Global South: Espionage, Covert Action and State Security during the Cold War: A Comparative Perspective”</w:t>
      </w:r>
    </w:p>
    <w:p w14:paraId="221B69FE" w14:textId="77777777" w:rsidR="00F050C0" w:rsidRDefault="00F050C0">
      <w:pPr>
        <w:pStyle w:val="Body"/>
        <w:spacing w:line="480" w:lineRule="auto"/>
        <w:jc w:val="both"/>
      </w:pPr>
    </w:p>
    <w:p w14:paraId="10BDF172" w14:textId="132370B3" w:rsidR="00F050C0" w:rsidRDefault="007436B5">
      <w:pPr>
        <w:pStyle w:val="Body"/>
        <w:spacing w:line="480" w:lineRule="auto"/>
        <w:jc w:val="both"/>
      </w:pPr>
      <w:r>
        <w:t xml:space="preserve">The conference, “The Secret Struggle for the Global South: Espionage, Covert Action and State Security during the Cold War: A Comparative perspective” took place on 13-14 September 2018 at the University of Warwick at the Institute of Advanced Studies (IAS) in Milburn House. The event featured twenty speakers, coming from the United Kingdom, USA, Germany, Netherlands, and Hungary. As a collaboration between the History Department and PAIS, the aim of the workshop was to bring together scholars working on the history of secret intelligence services (both Western, Soviet and Eastern European) and their rivalries in the countries of the Global South. The highlight of the workshop was the keynote speech, delivered by Professor Christopher Andrew, the author of the </w:t>
      </w:r>
      <w:r>
        <w:rPr>
          <w:i/>
          <w:iCs/>
        </w:rPr>
        <w:t xml:space="preserve">The Defence of the Realm: The Authorized History of MI5. </w:t>
      </w:r>
      <w:r>
        <w:t xml:space="preserve">The participants have called to explore innovative methodologies and engage with new resources to expand the field of intelligence studies to embrace advancements in the fields of social, military and transnational history. A lot of discussion centres around the use of primary sources, with several calling for greater use of oral history to restore the agency of actors in the Global South. Many presented highlighted similarities in terms of both motives, cultures </w:t>
      </w:r>
      <w:r>
        <w:lastRenderedPageBreak/>
        <w:t>and methods. The conference was a starting point for the development of new avenues of collaborative research, raising the international profile of Humanities at the University of Warwick. The event was sponsored by the Institute of Advanced Study,</w:t>
      </w:r>
      <w:r w:rsidR="002832A9">
        <w:t xml:space="preserve"> the Humanities Research Centre</w:t>
      </w:r>
      <w:r>
        <w:t xml:space="preserve">, History Department, Politics and the GPP for “Connecting Cultures”. </w:t>
      </w:r>
    </w:p>
    <w:sectPr w:rsidR="00F050C0">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F4CD4" w14:textId="77777777" w:rsidR="007436B5" w:rsidRDefault="007436B5">
      <w:r>
        <w:separator/>
      </w:r>
    </w:p>
  </w:endnote>
  <w:endnote w:type="continuationSeparator" w:id="0">
    <w:p w14:paraId="2FB936D7" w14:textId="77777777" w:rsidR="007436B5" w:rsidRDefault="00743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Corbel"/>
    <w:charset w:val="00"/>
    <w:family w:val="auto"/>
    <w:pitch w:val="variable"/>
    <w:sig w:usb0="00000003" w:usb1="500079DB" w:usb2="0000001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9CAD08" w14:textId="77777777" w:rsidR="007436B5" w:rsidRDefault="007436B5">
      <w:r>
        <w:separator/>
      </w:r>
    </w:p>
  </w:footnote>
  <w:footnote w:type="continuationSeparator" w:id="0">
    <w:p w14:paraId="7C213B84" w14:textId="77777777" w:rsidR="007436B5" w:rsidRDefault="007436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0C0"/>
    <w:rsid w:val="002832A9"/>
    <w:rsid w:val="007436B5"/>
    <w:rsid w:val="00BD5BF7"/>
    <w:rsid w:val="00F050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EA858"/>
  <w15:docId w15:val="{361C7E9C-2797-5D44-9601-49CB7E536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D59D8E5D</Template>
  <TotalTime>0</TotalTime>
  <Pages>1</Pages>
  <Words>265</Words>
  <Characters>1517</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2019-06-05T09:16:00Z</dcterms:created>
  <dcterms:modified xsi:type="dcterms:W3CDTF">2019-06-05T09:16:00Z</dcterms:modified>
</cp:coreProperties>
</file>