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3ABA" w:rsidRDefault="00623ABA" w:rsidP="00623ABA">
      <w:pPr>
        <w:spacing w:after="0" w:line="240" w:lineRule="auto"/>
        <w:jc w:val="both"/>
        <w:rPr>
          <w:rFonts w:ascii="Arial" w:hAnsi="Arial" w:cs="Arial"/>
          <w:sz w:val="20"/>
          <w:szCs w:val="20"/>
        </w:rPr>
      </w:pPr>
      <w:r>
        <w:rPr>
          <w:rFonts w:ascii="Arial" w:hAnsi="Arial" w:cs="Arial"/>
          <w:sz w:val="20"/>
          <w:szCs w:val="20"/>
        </w:rPr>
        <w:t>Shared Visions 2</w:t>
      </w:r>
      <w:bookmarkStart w:id="0" w:name="_GoBack"/>
      <w:bookmarkEnd w:id="0"/>
    </w:p>
    <w:p w:rsidR="00623ABA" w:rsidRDefault="00623ABA" w:rsidP="00623ABA">
      <w:pPr>
        <w:spacing w:after="0" w:line="240" w:lineRule="auto"/>
        <w:jc w:val="both"/>
        <w:rPr>
          <w:rFonts w:ascii="Arial" w:hAnsi="Arial" w:cs="Arial"/>
          <w:sz w:val="20"/>
          <w:szCs w:val="20"/>
        </w:rPr>
      </w:pPr>
    </w:p>
    <w:p w:rsidR="00623ABA" w:rsidRPr="003253C9" w:rsidRDefault="00623ABA" w:rsidP="00623ABA">
      <w:pPr>
        <w:spacing w:after="0" w:line="240" w:lineRule="auto"/>
        <w:jc w:val="both"/>
        <w:rPr>
          <w:rFonts w:ascii="Arial" w:hAnsi="Arial" w:cs="Arial"/>
          <w:sz w:val="20"/>
          <w:szCs w:val="20"/>
        </w:rPr>
      </w:pPr>
      <w:r w:rsidRPr="003253C9">
        <w:rPr>
          <w:rFonts w:ascii="Arial" w:hAnsi="Arial" w:cs="Arial"/>
          <w:sz w:val="20"/>
          <w:szCs w:val="20"/>
        </w:rPr>
        <w:t xml:space="preserve">In February 2012 the School of Theatre, Performance and Cultural  Policy Studies held a one-day conference </w:t>
      </w:r>
      <w:r w:rsidRPr="003253C9">
        <w:rPr>
          <w:rFonts w:ascii="Arial" w:hAnsi="Arial" w:cs="Arial"/>
          <w:i/>
          <w:sz w:val="20"/>
          <w:szCs w:val="20"/>
        </w:rPr>
        <w:t>Shared Visions 1</w:t>
      </w:r>
      <w:r w:rsidRPr="003253C9">
        <w:rPr>
          <w:rFonts w:ascii="Arial" w:hAnsi="Arial" w:cs="Arial"/>
          <w:sz w:val="20"/>
          <w:szCs w:val="20"/>
        </w:rPr>
        <w:t xml:space="preserve">, organised by theatre historian Jim Davis and art historian, Dr Pat Smyth, to explore synergies between nineteenth-century theatre and nineteenth century art  and to solicit articles for a special issue of </w:t>
      </w:r>
      <w:r w:rsidRPr="003253C9">
        <w:rPr>
          <w:rFonts w:ascii="Arial" w:hAnsi="Arial" w:cs="Arial"/>
          <w:i/>
          <w:sz w:val="20"/>
          <w:szCs w:val="20"/>
        </w:rPr>
        <w:t xml:space="preserve">Nineteenth Century Theatre and Film </w:t>
      </w:r>
      <w:r w:rsidRPr="003253C9">
        <w:rPr>
          <w:rFonts w:ascii="Arial" w:hAnsi="Arial" w:cs="Arial"/>
          <w:sz w:val="20"/>
          <w:szCs w:val="20"/>
        </w:rPr>
        <w:t>devoted to this topic. Another consequence of the conference was a decision to hold a second one-day conference aimed at a fuller and deeper exploration of some of the disciplinary and interdisciplinary issues raised in the first conference. Supported by the HRC a second conference took place in October 2012. A group of nineteenth-century theatre and art historians, including Shearer West, Stephen Bann and David Mayer, presented papers framed by a series of questions posed by Professor West. Why should we pursue cross-disciplinary study that engages with theatre and other visual arts? What are the gaps in our knowledge or understanding? What are the obstacles and constraints in our methodologies? Are we replicating errors of interdisciplinary research without attending to the lessons? To what extent can we ask present-</w:t>
      </w:r>
      <w:proofErr w:type="spellStart"/>
      <w:r w:rsidRPr="003253C9">
        <w:rPr>
          <w:rFonts w:ascii="Arial" w:hAnsi="Arial" w:cs="Arial"/>
          <w:sz w:val="20"/>
          <w:szCs w:val="20"/>
        </w:rPr>
        <w:t>centered</w:t>
      </w:r>
      <w:proofErr w:type="spellEnd"/>
      <w:r w:rsidRPr="003253C9">
        <w:rPr>
          <w:rFonts w:ascii="Arial" w:hAnsi="Arial" w:cs="Arial"/>
          <w:sz w:val="20"/>
          <w:szCs w:val="20"/>
        </w:rPr>
        <w:t xml:space="preserve"> questions about the past? The conference acknowledged that theatre and art historians often use or analyse art objects in very different ways and advocated the benefits to be achieved by scholars from the two disciplines working together and bringing their specialist expertise to bear on common concerns.</w:t>
      </w:r>
    </w:p>
    <w:p w:rsidR="00623ABA" w:rsidRDefault="00623ABA" w:rsidP="00623ABA">
      <w:pPr>
        <w:spacing w:after="0" w:line="240" w:lineRule="auto"/>
        <w:rPr>
          <w:rFonts w:ascii="Arial" w:hAnsi="Arial" w:cs="Arial"/>
          <w:sz w:val="20"/>
          <w:szCs w:val="20"/>
        </w:rPr>
      </w:pPr>
    </w:p>
    <w:p w:rsidR="00623ABA" w:rsidRPr="003253C9" w:rsidRDefault="00623ABA" w:rsidP="00623ABA">
      <w:pPr>
        <w:spacing w:after="0" w:line="240" w:lineRule="auto"/>
        <w:jc w:val="right"/>
        <w:rPr>
          <w:rFonts w:ascii="Arial" w:hAnsi="Arial" w:cs="Arial"/>
          <w:sz w:val="20"/>
          <w:szCs w:val="20"/>
        </w:rPr>
      </w:pPr>
      <w:r w:rsidRPr="003253C9">
        <w:rPr>
          <w:rFonts w:ascii="Arial" w:hAnsi="Arial" w:cs="Arial"/>
          <w:sz w:val="20"/>
          <w:szCs w:val="20"/>
        </w:rPr>
        <w:t>Jim Davis</w:t>
      </w:r>
    </w:p>
    <w:p w:rsidR="00623ABA" w:rsidRPr="003253C9" w:rsidRDefault="00623ABA" w:rsidP="00623ABA">
      <w:pPr>
        <w:spacing w:after="0" w:line="240" w:lineRule="auto"/>
        <w:jc w:val="right"/>
        <w:rPr>
          <w:rFonts w:ascii="Arial" w:hAnsi="Arial" w:cs="Arial"/>
          <w:sz w:val="20"/>
          <w:szCs w:val="20"/>
        </w:rPr>
      </w:pPr>
      <w:r w:rsidRPr="003253C9">
        <w:rPr>
          <w:rFonts w:ascii="Arial" w:hAnsi="Arial" w:cs="Arial"/>
          <w:sz w:val="20"/>
          <w:szCs w:val="20"/>
        </w:rPr>
        <w:t xml:space="preserve">School of Theatre, Performance and Cultural Policy Studies </w:t>
      </w:r>
    </w:p>
    <w:p w:rsidR="00857FB5" w:rsidRDefault="00857FB5"/>
    <w:sectPr w:rsidR="00857F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ABA"/>
    <w:rsid w:val="00623ABA"/>
    <w:rsid w:val="00857F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A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A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2B615165</Template>
  <TotalTime>1</TotalTime>
  <Pages>1</Pages>
  <Words>238</Words>
  <Characters>1363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Susan</dc:creator>
  <cp:lastModifiedBy>Dibben, Susan</cp:lastModifiedBy>
  <cp:revision>1</cp:revision>
  <dcterms:created xsi:type="dcterms:W3CDTF">2013-01-08T10:31:00Z</dcterms:created>
  <dcterms:modified xsi:type="dcterms:W3CDTF">2013-01-08T10:32:00Z</dcterms:modified>
</cp:coreProperties>
</file>