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F8F" w:rsidRPr="00B630E6" w:rsidRDefault="00193F8F" w:rsidP="00193F8F">
      <w:pPr>
        <w:jc w:val="center"/>
        <w:rPr>
          <w:rFonts w:ascii="Arial" w:hAnsi="Arial" w:cs="Arial"/>
          <w:b/>
          <w:sz w:val="20"/>
          <w:szCs w:val="20"/>
          <w:u w:val="single"/>
        </w:rPr>
      </w:pPr>
    </w:p>
    <w:p w:rsidR="00B630E6" w:rsidRPr="00B630E6" w:rsidRDefault="00B630E6" w:rsidP="001E1E75">
      <w:pPr>
        <w:jc w:val="both"/>
        <w:rPr>
          <w:rFonts w:ascii="Arial" w:hAnsi="Arial" w:cs="Arial"/>
          <w:sz w:val="20"/>
          <w:szCs w:val="20"/>
        </w:rPr>
      </w:pPr>
    </w:p>
    <w:p w:rsidR="00B630E6" w:rsidRPr="00B630E6" w:rsidRDefault="00B630E6" w:rsidP="001E1E75">
      <w:pPr>
        <w:jc w:val="both"/>
        <w:rPr>
          <w:rFonts w:ascii="Arial" w:hAnsi="Arial" w:cs="Arial"/>
          <w:sz w:val="20"/>
          <w:szCs w:val="20"/>
        </w:rPr>
      </w:pPr>
    </w:p>
    <w:p w:rsidR="00B630E6" w:rsidRPr="00B630E6" w:rsidRDefault="00B630E6" w:rsidP="001E1E75">
      <w:pPr>
        <w:jc w:val="both"/>
        <w:rPr>
          <w:rFonts w:ascii="Arial" w:hAnsi="Arial" w:cs="Arial"/>
          <w:sz w:val="20"/>
          <w:szCs w:val="20"/>
        </w:rPr>
      </w:pPr>
      <w:r w:rsidRPr="00B630E6">
        <w:rPr>
          <w:rFonts w:ascii="Arial" w:hAnsi="Arial" w:cs="Arial"/>
          <w:sz w:val="20"/>
          <w:szCs w:val="20"/>
        </w:rPr>
        <w:t>Spy Chiefs</w:t>
      </w:r>
      <w:r w:rsidRPr="00B630E6">
        <w:rPr>
          <w:rStyle w:val="Strong"/>
          <w:rFonts w:ascii="Arial" w:eastAsia="Times New Roman" w:hAnsi="Arial" w:cs="Arial"/>
          <w:sz w:val="20"/>
          <w:szCs w:val="20"/>
        </w:rPr>
        <w:t>:</w:t>
      </w:r>
      <w:r w:rsidRPr="00B630E6">
        <w:rPr>
          <w:rStyle w:val="Strong"/>
          <w:rFonts w:ascii="Arial" w:eastAsia="Times New Roman" w:hAnsi="Arial" w:cs="Arial"/>
          <w:b w:val="0"/>
          <w:sz w:val="20"/>
          <w:szCs w:val="20"/>
        </w:rPr>
        <w:t xml:space="preserve"> Intelligence Leaders in History, Cult</w:t>
      </w:r>
      <w:r w:rsidRPr="00B630E6">
        <w:rPr>
          <w:rStyle w:val="Strong"/>
          <w:rFonts w:ascii="Arial" w:eastAsia="Times New Roman" w:hAnsi="Arial" w:cs="Arial"/>
          <w:b w:val="0"/>
          <w:sz w:val="20"/>
          <w:szCs w:val="20"/>
        </w:rPr>
        <w:t>ure and International Relations</w:t>
      </w:r>
    </w:p>
    <w:p w:rsidR="00B630E6" w:rsidRPr="00B630E6" w:rsidRDefault="00B630E6" w:rsidP="001E1E75">
      <w:pPr>
        <w:jc w:val="both"/>
        <w:rPr>
          <w:rFonts w:ascii="Arial" w:hAnsi="Arial" w:cs="Arial"/>
          <w:sz w:val="20"/>
          <w:szCs w:val="20"/>
        </w:rPr>
      </w:pPr>
    </w:p>
    <w:p w:rsidR="00193F8F" w:rsidRPr="00B630E6" w:rsidRDefault="001E1E75" w:rsidP="001E1E75">
      <w:pPr>
        <w:jc w:val="both"/>
        <w:rPr>
          <w:rFonts w:ascii="Arial" w:eastAsia="Times New Roman" w:hAnsi="Arial" w:cs="Arial"/>
          <w:sz w:val="20"/>
          <w:szCs w:val="20"/>
        </w:rPr>
      </w:pPr>
      <w:r w:rsidRPr="00B630E6">
        <w:rPr>
          <w:rFonts w:ascii="Arial" w:hAnsi="Arial" w:cs="Arial"/>
          <w:sz w:val="20"/>
          <w:szCs w:val="20"/>
        </w:rPr>
        <w:t>Between</w:t>
      </w:r>
      <w:r w:rsidR="00943BED" w:rsidRPr="00B630E6">
        <w:rPr>
          <w:rFonts w:ascii="Arial" w:hAnsi="Arial" w:cs="Arial"/>
          <w:sz w:val="20"/>
          <w:szCs w:val="20"/>
        </w:rPr>
        <w:t xml:space="preserve"> the 6</w:t>
      </w:r>
      <w:r w:rsidR="00943BED" w:rsidRPr="00B630E6">
        <w:rPr>
          <w:rFonts w:ascii="Arial" w:hAnsi="Arial" w:cs="Arial"/>
          <w:sz w:val="20"/>
          <w:szCs w:val="20"/>
          <w:vertAlign w:val="superscript"/>
        </w:rPr>
        <w:t>th</w:t>
      </w:r>
      <w:r w:rsidR="00943BED" w:rsidRPr="00B630E6">
        <w:rPr>
          <w:rFonts w:ascii="Arial" w:hAnsi="Arial" w:cs="Arial"/>
          <w:sz w:val="20"/>
          <w:szCs w:val="20"/>
        </w:rPr>
        <w:t xml:space="preserve"> and 7</w:t>
      </w:r>
      <w:r w:rsidR="00943BED" w:rsidRPr="00B630E6">
        <w:rPr>
          <w:rFonts w:ascii="Arial" w:hAnsi="Arial" w:cs="Arial"/>
          <w:sz w:val="20"/>
          <w:szCs w:val="20"/>
          <w:vertAlign w:val="superscript"/>
        </w:rPr>
        <w:t>th</w:t>
      </w:r>
      <w:r w:rsidR="00943BED" w:rsidRPr="00B630E6">
        <w:rPr>
          <w:rFonts w:ascii="Arial" w:hAnsi="Arial" w:cs="Arial"/>
          <w:sz w:val="20"/>
          <w:szCs w:val="20"/>
        </w:rPr>
        <w:t xml:space="preserve"> of May 2014 </w:t>
      </w:r>
      <w:r w:rsidRPr="00B630E6">
        <w:rPr>
          <w:rFonts w:ascii="Arial" w:hAnsi="Arial" w:cs="Arial"/>
          <w:sz w:val="20"/>
          <w:szCs w:val="20"/>
        </w:rPr>
        <w:t xml:space="preserve">an international conference </w:t>
      </w:r>
      <w:r w:rsidR="006E2D84" w:rsidRPr="00B630E6">
        <w:rPr>
          <w:rFonts w:ascii="Arial" w:hAnsi="Arial" w:cs="Arial"/>
          <w:sz w:val="20"/>
          <w:szCs w:val="20"/>
        </w:rPr>
        <w:t>titled</w:t>
      </w:r>
      <w:r w:rsidRPr="00B630E6">
        <w:rPr>
          <w:rFonts w:ascii="Arial" w:hAnsi="Arial" w:cs="Arial"/>
          <w:sz w:val="20"/>
          <w:szCs w:val="20"/>
        </w:rPr>
        <w:t xml:space="preserve"> </w:t>
      </w:r>
      <w:r w:rsidR="006E2D84" w:rsidRPr="00B630E6">
        <w:rPr>
          <w:rFonts w:ascii="Arial" w:hAnsi="Arial" w:cs="Arial"/>
          <w:sz w:val="20"/>
          <w:szCs w:val="20"/>
        </w:rPr>
        <w:t>‘</w:t>
      </w:r>
      <w:r w:rsidRPr="00B630E6">
        <w:rPr>
          <w:rFonts w:ascii="Arial" w:hAnsi="Arial" w:cs="Arial"/>
          <w:sz w:val="20"/>
          <w:szCs w:val="20"/>
        </w:rPr>
        <w:t>Spy Chiefs</w:t>
      </w:r>
      <w:r w:rsidR="006E2D84" w:rsidRPr="00B630E6">
        <w:rPr>
          <w:rStyle w:val="Strong"/>
          <w:rFonts w:ascii="Arial" w:eastAsia="Times New Roman" w:hAnsi="Arial" w:cs="Arial"/>
          <w:sz w:val="20"/>
          <w:szCs w:val="20"/>
        </w:rPr>
        <w:t>:</w:t>
      </w:r>
      <w:r w:rsidR="006E2D84" w:rsidRPr="00B630E6">
        <w:rPr>
          <w:rStyle w:val="Strong"/>
          <w:rFonts w:ascii="Arial" w:eastAsia="Times New Roman" w:hAnsi="Arial" w:cs="Arial"/>
          <w:b w:val="0"/>
          <w:sz w:val="20"/>
          <w:szCs w:val="20"/>
        </w:rPr>
        <w:t xml:space="preserve"> Intelligence Leaders in History, Culture and International Relations’</w:t>
      </w:r>
      <w:r w:rsidRPr="00B630E6">
        <w:rPr>
          <w:rFonts w:ascii="Arial" w:hAnsi="Arial" w:cs="Arial"/>
          <w:sz w:val="20"/>
          <w:szCs w:val="20"/>
        </w:rPr>
        <w:t xml:space="preserve"> was held at the University of Warwick’s </w:t>
      </w:r>
      <w:r w:rsidRPr="00B630E6">
        <w:rPr>
          <w:rFonts w:ascii="Arial" w:eastAsia="Times New Roman" w:hAnsi="Arial" w:cs="Arial"/>
          <w:sz w:val="20"/>
          <w:szCs w:val="20"/>
        </w:rPr>
        <w:t xml:space="preserve">Palazzo Pesaro Papafava facility in Venice. The conference brought together academics and delegates from the across the globe to discuss the changing narratives </w:t>
      </w:r>
      <w:r w:rsidR="006E2D84" w:rsidRPr="00B630E6">
        <w:rPr>
          <w:rFonts w:ascii="Arial" w:eastAsia="Times New Roman" w:hAnsi="Arial" w:cs="Arial"/>
          <w:sz w:val="20"/>
          <w:szCs w:val="20"/>
        </w:rPr>
        <w:t>that relate to</w:t>
      </w:r>
      <w:r w:rsidRPr="00B630E6">
        <w:rPr>
          <w:rFonts w:ascii="Arial" w:eastAsia="Times New Roman" w:hAnsi="Arial" w:cs="Arial"/>
          <w:sz w:val="20"/>
          <w:szCs w:val="20"/>
        </w:rPr>
        <w:t xml:space="preserve"> spy chiefs in contemporary intelligence structures. As different intelligence agencies around the world are increasingly under pressure to become more </w:t>
      </w:r>
      <w:r w:rsidR="00F25C8F" w:rsidRPr="00B630E6">
        <w:rPr>
          <w:rFonts w:ascii="Arial" w:eastAsia="Times New Roman" w:hAnsi="Arial" w:cs="Arial"/>
          <w:sz w:val="20"/>
          <w:szCs w:val="20"/>
        </w:rPr>
        <w:t>transparent, challenging the long accepted truism that they should remain secretive and highly confi</w:t>
      </w:r>
      <w:r w:rsidR="006E2D84" w:rsidRPr="00B630E6">
        <w:rPr>
          <w:rFonts w:ascii="Arial" w:eastAsia="Times New Roman" w:hAnsi="Arial" w:cs="Arial"/>
          <w:sz w:val="20"/>
          <w:szCs w:val="20"/>
        </w:rPr>
        <w:t>dential, the conference</w:t>
      </w:r>
      <w:r w:rsidR="00F25C8F" w:rsidRPr="00B630E6">
        <w:rPr>
          <w:rFonts w:ascii="Arial" w:eastAsia="Times New Roman" w:hAnsi="Arial" w:cs="Arial"/>
          <w:sz w:val="20"/>
          <w:szCs w:val="20"/>
        </w:rPr>
        <w:t xml:space="preserve"> explore</w:t>
      </w:r>
      <w:r w:rsidR="006E2D84" w:rsidRPr="00B630E6">
        <w:rPr>
          <w:rFonts w:ascii="Arial" w:eastAsia="Times New Roman" w:hAnsi="Arial" w:cs="Arial"/>
          <w:sz w:val="20"/>
          <w:szCs w:val="20"/>
        </w:rPr>
        <w:t>d</w:t>
      </w:r>
      <w:r w:rsidR="00F25C8F" w:rsidRPr="00B630E6">
        <w:rPr>
          <w:rFonts w:ascii="Arial" w:eastAsia="Times New Roman" w:hAnsi="Arial" w:cs="Arial"/>
          <w:sz w:val="20"/>
          <w:szCs w:val="20"/>
        </w:rPr>
        <w:t xml:space="preserve"> how the head</w:t>
      </w:r>
      <w:r w:rsidR="006E2D84" w:rsidRPr="00B630E6">
        <w:rPr>
          <w:rFonts w:ascii="Arial" w:eastAsia="Times New Roman" w:hAnsi="Arial" w:cs="Arial"/>
          <w:sz w:val="20"/>
          <w:szCs w:val="20"/>
        </w:rPr>
        <w:t>s of such agencies are consequently undertaking roles that demand a greater public footprint.</w:t>
      </w:r>
      <w:bookmarkStart w:id="0" w:name="_GoBack"/>
      <w:bookmarkEnd w:id="0"/>
    </w:p>
    <w:p w:rsidR="006E2D84" w:rsidRPr="00B630E6" w:rsidRDefault="006E2D84" w:rsidP="001E1E75">
      <w:pPr>
        <w:jc w:val="both"/>
        <w:rPr>
          <w:rFonts w:ascii="Arial" w:eastAsia="Times New Roman" w:hAnsi="Arial" w:cs="Arial"/>
          <w:sz w:val="20"/>
          <w:szCs w:val="20"/>
        </w:rPr>
      </w:pPr>
    </w:p>
    <w:p w:rsidR="006E2D84" w:rsidRPr="00B630E6" w:rsidRDefault="006E2D84" w:rsidP="001E1E75">
      <w:pPr>
        <w:jc w:val="both"/>
        <w:rPr>
          <w:rFonts w:ascii="Arial" w:eastAsia="Times New Roman" w:hAnsi="Arial" w:cs="Arial"/>
          <w:sz w:val="20"/>
          <w:szCs w:val="20"/>
        </w:rPr>
      </w:pPr>
      <w:r w:rsidRPr="00B630E6">
        <w:rPr>
          <w:rFonts w:ascii="Arial" w:eastAsia="Times New Roman" w:hAnsi="Arial" w:cs="Arial"/>
          <w:sz w:val="20"/>
          <w:szCs w:val="20"/>
        </w:rPr>
        <w:t xml:space="preserve">The conference was able to attract two keynote speakers, Professor Christopher Andrew and Tony and Jonna Mendez, who offered significant insight into these discourses from two </w:t>
      </w:r>
      <w:r w:rsidR="00EF587E" w:rsidRPr="00B630E6">
        <w:rPr>
          <w:rFonts w:ascii="Arial" w:eastAsia="Times New Roman" w:hAnsi="Arial" w:cs="Arial"/>
          <w:sz w:val="20"/>
          <w:szCs w:val="20"/>
        </w:rPr>
        <w:t xml:space="preserve">different positions. In his keynote, Professor Christopher Andrew delivered an historical overview exploring the trajectory of change in the role of the spy chief. His talk considered the heads of intelligence agencies from the Venetian Republic to their modern day counterparts. Tony and Jonna Mendez’s talk offered a first hand account of working in the CIA </w:t>
      </w:r>
      <w:r w:rsidR="0042164B" w:rsidRPr="00B630E6">
        <w:rPr>
          <w:rFonts w:ascii="Arial" w:eastAsia="Times New Roman" w:hAnsi="Arial" w:cs="Arial"/>
          <w:sz w:val="20"/>
          <w:szCs w:val="20"/>
        </w:rPr>
        <w:t xml:space="preserve">and </w:t>
      </w:r>
      <w:r w:rsidR="00EF587E" w:rsidRPr="00B630E6">
        <w:rPr>
          <w:rFonts w:ascii="Arial" w:eastAsia="Times New Roman" w:hAnsi="Arial" w:cs="Arial"/>
          <w:sz w:val="20"/>
          <w:szCs w:val="20"/>
        </w:rPr>
        <w:t xml:space="preserve">closed the conference. Tony, a former CIA agent whose role in helping extract American Embassy officials from Tehran was subsequently made into the film </w:t>
      </w:r>
      <w:r w:rsidR="00EF587E" w:rsidRPr="00B630E6">
        <w:rPr>
          <w:rFonts w:ascii="Arial" w:eastAsia="Times New Roman" w:hAnsi="Arial" w:cs="Arial"/>
          <w:i/>
          <w:sz w:val="20"/>
          <w:szCs w:val="20"/>
        </w:rPr>
        <w:t>Argo,</w:t>
      </w:r>
      <w:r w:rsidR="00EF587E" w:rsidRPr="00B630E6">
        <w:rPr>
          <w:rFonts w:ascii="Arial" w:eastAsia="Times New Roman" w:hAnsi="Arial" w:cs="Arial"/>
          <w:sz w:val="20"/>
          <w:szCs w:val="20"/>
        </w:rPr>
        <w:t xml:space="preserve"> and his wife Jonna who also had a twenty-year career in the CIA</w:t>
      </w:r>
      <w:r w:rsidR="001452AB" w:rsidRPr="00B630E6">
        <w:rPr>
          <w:rFonts w:ascii="Arial" w:eastAsia="Times New Roman" w:hAnsi="Arial" w:cs="Arial"/>
          <w:sz w:val="20"/>
          <w:szCs w:val="20"/>
        </w:rPr>
        <w:t>, spoke of their experiences within the agency offering a perspective rarely heard by those outside of the intelligence community. The compelling talk fitted neatly with the wider context of the conference.</w:t>
      </w:r>
    </w:p>
    <w:p w:rsidR="001452AB" w:rsidRPr="00B630E6" w:rsidRDefault="001452AB" w:rsidP="001E1E75">
      <w:pPr>
        <w:jc w:val="both"/>
        <w:rPr>
          <w:rFonts w:ascii="Arial" w:eastAsia="Times New Roman" w:hAnsi="Arial" w:cs="Arial"/>
          <w:sz w:val="20"/>
          <w:szCs w:val="20"/>
        </w:rPr>
      </w:pPr>
    </w:p>
    <w:p w:rsidR="00151A42" w:rsidRPr="00B630E6" w:rsidRDefault="001452AB" w:rsidP="001E1E75">
      <w:pPr>
        <w:jc w:val="both"/>
        <w:rPr>
          <w:rStyle w:val="Strong"/>
          <w:rFonts w:ascii="Arial" w:eastAsia="Times New Roman" w:hAnsi="Arial" w:cs="Arial"/>
          <w:b w:val="0"/>
          <w:sz w:val="20"/>
          <w:szCs w:val="20"/>
        </w:rPr>
      </w:pPr>
      <w:r w:rsidRPr="00B630E6">
        <w:rPr>
          <w:rFonts w:ascii="Arial" w:eastAsia="Times New Roman" w:hAnsi="Arial" w:cs="Arial"/>
          <w:sz w:val="20"/>
          <w:szCs w:val="20"/>
        </w:rPr>
        <w:t>Away from the keynote talks, a number of academics presented papers on a range of areas. Across the two days</w:t>
      </w:r>
      <w:r w:rsidR="0042164B" w:rsidRPr="00B630E6">
        <w:rPr>
          <w:rFonts w:ascii="Arial" w:eastAsia="Times New Roman" w:hAnsi="Arial" w:cs="Arial"/>
          <w:sz w:val="20"/>
          <w:szCs w:val="20"/>
        </w:rPr>
        <w:t>,</w:t>
      </w:r>
      <w:r w:rsidRPr="00B630E6">
        <w:rPr>
          <w:rFonts w:ascii="Arial" w:eastAsia="Times New Roman" w:hAnsi="Arial" w:cs="Arial"/>
          <w:sz w:val="20"/>
          <w:szCs w:val="20"/>
        </w:rPr>
        <w:t xml:space="preserve"> panels were held on topics as diverse as ‘</w:t>
      </w:r>
      <w:r w:rsidRPr="00B630E6">
        <w:rPr>
          <w:rStyle w:val="Strong"/>
          <w:rFonts w:ascii="Arial" w:eastAsia="Times New Roman" w:hAnsi="Arial" w:cs="Arial"/>
          <w:b w:val="0"/>
          <w:sz w:val="20"/>
          <w:szCs w:val="20"/>
        </w:rPr>
        <w:t>Intelligence Leaders in Pre-Modern Times’, ‘Spy Chiefs in War’ and ‘</w:t>
      </w:r>
      <w:r w:rsidR="00151A42" w:rsidRPr="00B630E6">
        <w:rPr>
          <w:rStyle w:val="Strong"/>
          <w:rFonts w:ascii="Arial" w:eastAsia="Times New Roman" w:hAnsi="Arial" w:cs="Arial"/>
          <w:b w:val="0"/>
          <w:sz w:val="20"/>
          <w:szCs w:val="20"/>
        </w:rPr>
        <w:t>Spy Chiefs and Popular Culture</w:t>
      </w:r>
      <w:r w:rsidRPr="00B630E6">
        <w:rPr>
          <w:rStyle w:val="Strong"/>
          <w:rFonts w:ascii="Arial" w:eastAsia="Times New Roman" w:hAnsi="Arial" w:cs="Arial"/>
          <w:b w:val="0"/>
          <w:sz w:val="20"/>
          <w:szCs w:val="20"/>
        </w:rPr>
        <w:t>’</w:t>
      </w:r>
      <w:r w:rsidR="00151A42" w:rsidRPr="00B630E6">
        <w:rPr>
          <w:rStyle w:val="Strong"/>
          <w:rFonts w:ascii="Arial" w:eastAsia="Times New Roman" w:hAnsi="Arial" w:cs="Arial"/>
          <w:b w:val="0"/>
          <w:sz w:val="20"/>
          <w:szCs w:val="20"/>
        </w:rPr>
        <w:t>, as well as a number of geographically concentrated panels.</w:t>
      </w:r>
      <w:r w:rsidRPr="00B630E6">
        <w:rPr>
          <w:rStyle w:val="Strong"/>
          <w:rFonts w:ascii="Arial" w:eastAsia="Times New Roman" w:hAnsi="Arial" w:cs="Arial"/>
          <w:b w:val="0"/>
          <w:sz w:val="20"/>
          <w:szCs w:val="20"/>
        </w:rPr>
        <w:t xml:space="preserve"> </w:t>
      </w:r>
      <w:r w:rsidR="0042164B" w:rsidRPr="00B630E6">
        <w:rPr>
          <w:rStyle w:val="Strong"/>
          <w:rFonts w:ascii="Arial" w:eastAsia="Times New Roman" w:hAnsi="Arial" w:cs="Arial"/>
          <w:b w:val="0"/>
          <w:sz w:val="20"/>
          <w:szCs w:val="20"/>
        </w:rPr>
        <w:t>T</w:t>
      </w:r>
      <w:r w:rsidR="008E51EE" w:rsidRPr="00B630E6">
        <w:rPr>
          <w:rStyle w:val="Strong"/>
          <w:rFonts w:ascii="Arial" w:eastAsia="Times New Roman" w:hAnsi="Arial" w:cs="Arial"/>
          <w:b w:val="0"/>
          <w:sz w:val="20"/>
          <w:szCs w:val="20"/>
        </w:rPr>
        <w:t xml:space="preserve">he consensus across the conference </w:t>
      </w:r>
      <w:r w:rsidR="0042164B" w:rsidRPr="00B630E6">
        <w:rPr>
          <w:rStyle w:val="Strong"/>
          <w:rFonts w:ascii="Arial" w:eastAsia="Times New Roman" w:hAnsi="Arial" w:cs="Arial"/>
          <w:b w:val="0"/>
          <w:sz w:val="20"/>
          <w:szCs w:val="20"/>
        </w:rPr>
        <w:t>was that the papers</w:t>
      </w:r>
      <w:r w:rsidR="008E51EE" w:rsidRPr="00B630E6">
        <w:rPr>
          <w:rStyle w:val="Strong"/>
          <w:rFonts w:ascii="Arial" w:eastAsia="Times New Roman" w:hAnsi="Arial" w:cs="Arial"/>
          <w:b w:val="0"/>
          <w:sz w:val="20"/>
          <w:szCs w:val="20"/>
        </w:rPr>
        <w:t xml:space="preserve"> were universally of a high standard, </w:t>
      </w:r>
      <w:r w:rsidR="0042164B" w:rsidRPr="00B630E6">
        <w:rPr>
          <w:rStyle w:val="Strong"/>
          <w:rFonts w:ascii="Arial" w:eastAsia="Times New Roman" w:hAnsi="Arial" w:cs="Arial"/>
          <w:b w:val="0"/>
          <w:sz w:val="20"/>
          <w:szCs w:val="20"/>
        </w:rPr>
        <w:t xml:space="preserve">but </w:t>
      </w:r>
      <w:r w:rsidR="008E51EE" w:rsidRPr="00B630E6">
        <w:rPr>
          <w:rStyle w:val="Strong"/>
          <w:rFonts w:ascii="Arial" w:eastAsia="Times New Roman" w:hAnsi="Arial" w:cs="Arial"/>
          <w:b w:val="0"/>
          <w:sz w:val="20"/>
          <w:szCs w:val="20"/>
        </w:rPr>
        <w:t>a couple of personal highlights were, ‘</w:t>
      </w:r>
      <w:r w:rsidR="008E51EE" w:rsidRPr="00B630E6">
        <w:rPr>
          <w:rStyle w:val="Emphasis"/>
          <w:rFonts w:ascii="Arial" w:eastAsia="Times New Roman" w:hAnsi="Arial" w:cs="Arial"/>
          <w:sz w:val="20"/>
          <w:szCs w:val="20"/>
        </w:rPr>
        <w:t>Egypt’s Latest Pharaoh: General Abdul Fattah al Sisi</w:t>
      </w:r>
      <w:r w:rsidR="008E51EE" w:rsidRPr="00B630E6">
        <w:rPr>
          <w:rFonts w:ascii="Arial" w:eastAsia="Times New Roman" w:hAnsi="Arial" w:cs="Arial"/>
          <w:sz w:val="20"/>
          <w:szCs w:val="20"/>
        </w:rPr>
        <w:t>’</w:t>
      </w:r>
      <w:r w:rsidR="008E51EE" w:rsidRPr="00B630E6">
        <w:rPr>
          <w:rStyle w:val="Strong"/>
          <w:rFonts w:ascii="Arial" w:eastAsia="Times New Roman" w:hAnsi="Arial" w:cs="Arial"/>
          <w:b w:val="0"/>
          <w:sz w:val="20"/>
          <w:szCs w:val="20"/>
        </w:rPr>
        <w:t>’ by Dr Dina Rezk, and ‘</w:t>
      </w:r>
      <w:r w:rsidR="008E51EE" w:rsidRPr="00B630E6">
        <w:rPr>
          <w:rStyle w:val="Emphasis"/>
          <w:rFonts w:ascii="Arial" w:eastAsia="Times New Roman" w:hAnsi="Arial" w:cs="Arial"/>
          <w:sz w:val="20"/>
          <w:szCs w:val="20"/>
        </w:rPr>
        <w:t>Tinker, Tailor, Soldier, Subversive: India's Spy Chiefs and the Politics of the Cold War</w:t>
      </w:r>
      <w:r w:rsidR="008E51EE" w:rsidRPr="00B630E6">
        <w:rPr>
          <w:rStyle w:val="Strong"/>
          <w:rFonts w:ascii="Arial" w:eastAsia="Times New Roman" w:hAnsi="Arial" w:cs="Arial"/>
          <w:b w:val="0"/>
          <w:sz w:val="20"/>
          <w:szCs w:val="20"/>
        </w:rPr>
        <w:t xml:space="preserve">’ by Dr Paul McGarr. </w:t>
      </w:r>
      <w:proofErr w:type="gramStart"/>
      <w:r w:rsidR="00151A42" w:rsidRPr="00B630E6">
        <w:rPr>
          <w:rStyle w:val="Strong"/>
          <w:rFonts w:ascii="Arial" w:eastAsia="Times New Roman" w:hAnsi="Arial" w:cs="Arial"/>
          <w:b w:val="0"/>
          <w:sz w:val="20"/>
          <w:szCs w:val="20"/>
        </w:rPr>
        <w:t>Taken as a whole the conference offered a detailed and important exploration of the changing nature of the head o</w:t>
      </w:r>
      <w:r w:rsidR="008E51EE" w:rsidRPr="00B630E6">
        <w:rPr>
          <w:rStyle w:val="Strong"/>
          <w:rFonts w:ascii="Arial" w:eastAsia="Times New Roman" w:hAnsi="Arial" w:cs="Arial"/>
          <w:b w:val="0"/>
          <w:sz w:val="20"/>
          <w:szCs w:val="20"/>
        </w:rPr>
        <w:t>f a modern intelligence agency.</w:t>
      </w:r>
      <w:proofErr w:type="gramEnd"/>
    </w:p>
    <w:p w:rsidR="008E51EE" w:rsidRPr="00B630E6" w:rsidRDefault="008E51EE" w:rsidP="001E1E75">
      <w:pPr>
        <w:jc w:val="both"/>
        <w:rPr>
          <w:rStyle w:val="Strong"/>
          <w:rFonts w:ascii="Arial" w:eastAsia="Times New Roman" w:hAnsi="Arial" w:cs="Arial"/>
          <w:b w:val="0"/>
          <w:sz w:val="20"/>
          <w:szCs w:val="20"/>
        </w:rPr>
      </w:pPr>
    </w:p>
    <w:p w:rsidR="008E51EE" w:rsidRPr="00B630E6" w:rsidRDefault="0042164B" w:rsidP="001E1E75">
      <w:pPr>
        <w:jc w:val="both"/>
        <w:rPr>
          <w:rFonts w:ascii="Arial" w:eastAsia="Times New Roman" w:hAnsi="Arial" w:cs="Arial"/>
          <w:bCs/>
          <w:sz w:val="20"/>
          <w:szCs w:val="20"/>
        </w:rPr>
      </w:pPr>
      <w:r w:rsidRPr="00B630E6">
        <w:rPr>
          <w:rStyle w:val="Strong"/>
          <w:rFonts w:ascii="Arial" w:eastAsia="Times New Roman" w:hAnsi="Arial" w:cs="Arial"/>
          <w:b w:val="0"/>
          <w:sz w:val="20"/>
          <w:szCs w:val="20"/>
        </w:rPr>
        <w:t xml:space="preserve">It </w:t>
      </w:r>
      <w:r w:rsidR="008E51EE" w:rsidRPr="00B630E6">
        <w:rPr>
          <w:rStyle w:val="Strong"/>
          <w:rFonts w:ascii="Arial" w:eastAsia="Times New Roman" w:hAnsi="Arial" w:cs="Arial"/>
          <w:b w:val="0"/>
          <w:sz w:val="20"/>
          <w:szCs w:val="20"/>
        </w:rPr>
        <w:t xml:space="preserve">would be errant not to mention the setting of the conference and the surrounds. With Venice itself offering </w:t>
      </w:r>
      <w:proofErr w:type="gramStart"/>
      <w:r w:rsidR="008E51EE" w:rsidRPr="00B630E6">
        <w:rPr>
          <w:rStyle w:val="Strong"/>
          <w:rFonts w:ascii="Arial" w:eastAsia="Times New Roman" w:hAnsi="Arial" w:cs="Arial"/>
          <w:b w:val="0"/>
          <w:sz w:val="20"/>
          <w:szCs w:val="20"/>
        </w:rPr>
        <w:t>an</w:t>
      </w:r>
      <w:proofErr w:type="gramEnd"/>
      <w:r w:rsidR="008E51EE" w:rsidRPr="00B630E6">
        <w:rPr>
          <w:rStyle w:val="Strong"/>
          <w:rFonts w:ascii="Arial" w:eastAsia="Times New Roman" w:hAnsi="Arial" w:cs="Arial"/>
          <w:b w:val="0"/>
          <w:sz w:val="20"/>
          <w:szCs w:val="20"/>
        </w:rPr>
        <w:t xml:space="preserve"> historically important position in intelligence studies, the event was much augmented by its setting. </w:t>
      </w:r>
      <w:proofErr w:type="gramStart"/>
      <w:r w:rsidR="008E51EE" w:rsidRPr="00B630E6">
        <w:rPr>
          <w:rStyle w:val="Strong"/>
          <w:rFonts w:ascii="Arial" w:eastAsia="Times New Roman" w:hAnsi="Arial" w:cs="Arial"/>
          <w:b w:val="0"/>
          <w:sz w:val="20"/>
          <w:szCs w:val="20"/>
        </w:rPr>
        <w:t>With a balcony overlooking the canal and a garden in which to host a drinks reception on the first evening Venice and the facility offered much to the conference.</w:t>
      </w:r>
      <w:proofErr w:type="gramEnd"/>
      <w:r w:rsidR="008E51EE" w:rsidRPr="00B630E6">
        <w:rPr>
          <w:rStyle w:val="Strong"/>
          <w:rFonts w:ascii="Arial" w:eastAsia="Times New Roman" w:hAnsi="Arial" w:cs="Arial"/>
          <w:b w:val="0"/>
          <w:sz w:val="20"/>
          <w:szCs w:val="20"/>
        </w:rPr>
        <w:t xml:space="preserve"> Finally, it </w:t>
      </w:r>
      <w:r w:rsidR="003D5E46" w:rsidRPr="00B630E6">
        <w:rPr>
          <w:rStyle w:val="Strong"/>
          <w:rFonts w:ascii="Arial" w:eastAsia="Times New Roman" w:hAnsi="Arial" w:cs="Arial"/>
          <w:b w:val="0"/>
          <w:sz w:val="20"/>
          <w:szCs w:val="20"/>
        </w:rPr>
        <w:t>remains</w:t>
      </w:r>
      <w:r w:rsidR="008E51EE" w:rsidRPr="00B630E6">
        <w:rPr>
          <w:rStyle w:val="Strong"/>
          <w:rFonts w:ascii="Arial" w:eastAsia="Times New Roman" w:hAnsi="Arial" w:cs="Arial"/>
          <w:b w:val="0"/>
          <w:sz w:val="20"/>
          <w:szCs w:val="20"/>
        </w:rPr>
        <w:t xml:space="preserve"> to recognise the support of the British Academy, The </w:t>
      </w:r>
      <w:r w:rsidR="003D5E46" w:rsidRPr="00B630E6">
        <w:rPr>
          <w:rStyle w:val="Strong"/>
          <w:rFonts w:ascii="Arial" w:eastAsia="Times New Roman" w:hAnsi="Arial" w:cs="Arial"/>
          <w:b w:val="0"/>
          <w:sz w:val="20"/>
          <w:szCs w:val="20"/>
        </w:rPr>
        <w:t xml:space="preserve">Humanities Research Centre at Warwick, the PAIS department at Warwick and the Institute of Advanced Study at Warwick, each of which provided support that allowed the event to go ahead. </w:t>
      </w:r>
    </w:p>
    <w:sectPr w:rsidR="008E51EE" w:rsidRPr="00B630E6" w:rsidSect="006517FA">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3F8F"/>
    <w:rsid w:val="001452AB"/>
    <w:rsid w:val="00151A42"/>
    <w:rsid w:val="00193F8F"/>
    <w:rsid w:val="001E1E75"/>
    <w:rsid w:val="003D5E46"/>
    <w:rsid w:val="0042164B"/>
    <w:rsid w:val="006517FA"/>
    <w:rsid w:val="006E2D84"/>
    <w:rsid w:val="0070228A"/>
    <w:rsid w:val="008E51EE"/>
    <w:rsid w:val="00943BED"/>
    <w:rsid w:val="00B630E6"/>
    <w:rsid w:val="00EF587E"/>
    <w:rsid w:val="00F25C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1E75"/>
    <w:rPr>
      <w:color w:val="0000FF"/>
      <w:u w:val="single"/>
    </w:rPr>
  </w:style>
  <w:style w:type="character" w:styleId="Strong">
    <w:name w:val="Strong"/>
    <w:basedOn w:val="DefaultParagraphFont"/>
    <w:uiPriority w:val="22"/>
    <w:qFormat/>
    <w:rsid w:val="006E2D84"/>
    <w:rPr>
      <w:b/>
      <w:bCs/>
    </w:rPr>
  </w:style>
  <w:style w:type="character" w:styleId="Emphasis">
    <w:name w:val="Emphasis"/>
    <w:basedOn w:val="DefaultParagraphFont"/>
    <w:uiPriority w:val="20"/>
    <w:qFormat/>
    <w:rsid w:val="008E51E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1E75"/>
    <w:rPr>
      <w:color w:val="0000FF"/>
      <w:u w:val="single"/>
    </w:rPr>
  </w:style>
  <w:style w:type="character" w:styleId="Strong">
    <w:name w:val="Strong"/>
    <w:basedOn w:val="DefaultParagraphFont"/>
    <w:uiPriority w:val="22"/>
    <w:qFormat/>
    <w:rsid w:val="006E2D84"/>
    <w:rPr>
      <w:b/>
      <w:bCs/>
    </w:rPr>
  </w:style>
  <w:style w:type="character" w:styleId="Emphasis">
    <w:name w:val="Emphasis"/>
    <w:basedOn w:val="DefaultParagraphFont"/>
    <w:uiPriority w:val="20"/>
    <w:qFormat/>
    <w:rsid w:val="008E51E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1578A26</Template>
  <TotalTime>1</TotalTime>
  <Pages>1</Pages>
  <Words>482</Words>
  <Characters>2752</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Roger Golding</dc:creator>
  <cp:lastModifiedBy>Dibben, Susan</cp:lastModifiedBy>
  <cp:revision>2</cp:revision>
  <dcterms:created xsi:type="dcterms:W3CDTF">2014-05-27T12:21:00Z</dcterms:created>
  <dcterms:modified xsi:type="dcterms:W3CDTF">2014-05-27T12:21:00Z</dcterms:modified>
</cp:coreProperties>
</file>