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5D85C5" w14:textId="77777777" w:rsidR="003611B7" w:rsidRPr="00153A0F" w:rsidRDefault="003611B7" w:rsidP="00153A0F">
      <w:pPr>
        <w:jc w:val="center"/>
        <w:rPr>
          <w:rFonts w:ascii="Calibri" w:hAnsi="Calibri" w:cs="Calibri"/>
          <w:b/>
          <w:bCs/>
        </w:rPr>
      </w:pPr>
      <w:r w:rsidRPr="00153A0F">
        <w:rPr>
          <w:rFonts w:ascii="Calibri" w:hAnsi="Calibri" w:cs="Calibri"/>
          <w:b/>
          <w:bCs/>
        </w:rPr>
        <w:t>Stonebreakers: Film Screening and Roundtable Discussion</w:t>
      </w:r>
      <w:r w:rsidRPr="00153A0F">
        <w:rPr>
          <w:rFonts w:ascii="Calibri" w:hAnsi="Calibri" w:cs="Calibri"/>
          <w:b/>
          <w:bCs/>
        </w:rPr>
        <w:br/>
        <w:t>Wednesday 13 March 2024</w:t>
      </w:r>
    </w:p>
    <w:p w14:paraId="4A0B0281" w14:textId="77777777" w:rsidR="003611B7" w:rsidRPr="00153A0F" w:rsidRDefault="003611B7" w:rsidP="00153A0F">
      <w:pPr>
        <w:jc w:val="center"/>
        <w:rPr>
          <w:rFonts w:ascii="Calibri" w:hAnsi="Calibri" w:cs="Calibri"/>
          <w:b/>
          <w:bCs/>
        </w:rPr>
      </w:pPr>
    </w:p>
    <w:p w14:paraId="1EB8C4CE" w14:textId="57E3394D" w:rsidR="00DA2049" w:rsidRPr="00153A0F" w:rsidRDefault="00153A0F" w:rsidP="00153A0F">
      <w:pPr>
        <w:jc w:val="center"/>
        <w:rPr>
          <w:rFonts w:ascii="Calibri" w:hAnsi="Calibri" w:cs="Calibri"/>
          <w:b/>
          <w:bCs/>
        </w:rPr>
      </w:pPr>
      <w:r w:rsidRPr="00153A0F">
        <w:rPr>
          <w:rFonts w:ascii="Calibri" w:hAnsi="Calibri" w:cs="Calibri"/>
          <w:b/>
          <w:bCs/>
        </w:rPr>
        <w:t>HRC report</w:t>
      </w:r>
      <w:r w:rsidR="00A45F9A">
        <w:rPr>
          <w:rFonts w:ascii="Calibri" w:hAnsi="Calibri" w:cs="Calibri"/>
          <w:b/>
          <w:bCs/>
        </w:rPr>
        <w:t xml:space="preserve"> – Joanne Lee</w:t>
      </w:r>
    </w:p>
    <w:p w14:paraId="7C385A03" w14:textId="77777777" w:rsidR="00C53889" w:rsidRDefault="00C53889"/>
    <w:p w14:paraId="3C567CF7" w14:textId="625211FC" w:rsidR="00C53889" w:rsidRDefault="00C53889" w:rsidP="00C53889">
      <w:pPr>
        <w:pStyle w:val="xxmsonormal"/>
      </w:pPr>
      <w:r>
        <w:t xml:space="preserve">Internal webpage: </w:t>
      </w:r>
      <w:hyperlink r:id="rId9" w:history="1">
        <w:r>
          <w:rPr>
            <w:rStyle w:val="Hyperlink"/>
          </w:rPr>
          <w:t>Stonebreakers (warwick.ac.uk)</w:t>
        </w:r>
      </w:hyperlink>
      <w:r>
        <w:br/>
        <w:t xml:space="preserve">Coventry Cathedral webpage: </w:t>
      </w:r>
      <w:hyperlink r:id="rId10" w:history="1">
        <w:r>
          <w:rPr>
            <w:rStyle w:val="Hyperlink"/>
          </w:rPr>
          <w:t>Stonebreakers - Film Screening - Coventry Cathedral</w:t>
        </w:r>
      </w:hyperlink>
    </w:p>
    <w:p w14:paraId="7BF379A7" w14:textId="77777777" w:rsidR="00C53889" w:rsidRDefault="00C53889" w:rsidP="00C53889">
      <w:pPr>
        <w:pStyle w:val="xxmsonormal"/>
      </w:pPr>
    </w:p>
    <w:p w14:paraId="61D78E5A" w14:textId="2E2FB401" w:rsidR="00B81EC9" w:rsidRPr="00D05490" w:rsidRDefault="00C53889" w:rsidP="00D05490">
      <w:pPr>
        <w:pStyle w:val="xxmsonormal"/>
        <w:jc w:val="both"/>
      </w:pPr>
      <w:r w:rsidRPr="00D05490">
        <w:t>On Wednesday 13</w:t>
      </w:r>
      <w:r w:rsidRPr="00D05490">
        <w:rPr>
          <w:vertAlign w:val="superscript"/>
        </w:rPr>
        <w:t>th</w:t>
      </w:r>
      <w:r w:rsidRPr="00D05490">
        <w:t xml:space="preserve"> March, Valerio Ciriaci (director) and Isaak J. Liptzin (producer) visited Warwick as part of their UK tour to present their documentary film </w:t>
      </w:r>
      <w:r w:rsidRPr="00D05490">
        <w:rPr>
          <w:i/>
          <w:iCs/>
        </w:rPr>
        <w:t xml:space="preserve">Stonebreakers </w:t>
      </w:r>
      <w:r w:rsidRPr="00D05490">
        <w:t xml:space="preserve">(Awen Films, 2022). </w:t>
      </w:r>
      <w:r w:rsidR="00B81EC9" w:rsidRPr="00D05490">
        <w:t xml:space="preserve">Thanks to the generous support from the HRC Visting Speaker’s Fund and from the Warwick Institute of Engagement, along with contributions from </w:t>
      </w:r>
      <w:r w:rsidR="00493B04">
        <w:t xml:space="preserve">departments of History, PAIS, SCAPVC and the </w:t>
      </w:r>
      <w:r w:rsidR="00B81EC9" w:rsidRPr="00D05490">
        <w:t xml:space="preserve">SMLC, we were able to stage two separate events: an afternoon on-campus event open to staff and students, and an evening event in the Chapter House theatre of Coventry Cathedral open to </w:t>
      </w:r>
      <w:r w:rsidR="00493B04">
        <w:t xml:space="preserve">members of the public. </w:t>
      </w:r>
      <w:r w:rsidR="00B81EC9" w:rsidRPr="00D05490">
        <w:t xml:space="preserve"> </w:t>
      </w:r>
    </w:p>
    <w:p w14:paraId="4F893DFE" w14:textId="77777777" w:rsidR="004B136D" w:rsidRPr="00D05490" w:rsidRDefault="004B136D" w:rsidP="00D05490">
      <w:pPr>
        <w:pStyle w:val="xxmsonormal"/>
        <w:jc w:val="both"/>
      </w:pPr>
    </w:p>
    <w:p w14:paraId="3B19DDFA" w14:textId="07954D05" w:rsidR="00D05490" w:rsidRPr="00D05490" w:rsidRDefault="00D05490" w:rsidP="00D05490">
      <w:pPr>
        <w:jc w:val="both"/>
        <w:rPr>
          <w:rFonts w:ascii="Calibri" w:eastAsia="Calibri" w:hAnsi="Calibri" w:cs="Calibri"/>
          <w:sz w:val="22"/>
          <w:szCs w:val="22"/>
        </w:rPr>
      </w:pPr>
      <w:r w:rsidRPr="00D05490">
        <w:rPr>
          <w:rFonts w:ascii="Calibri" w:eastAsia="Calibri" w:hAnsi="Calibri" w:cs="Calibri"/>
          <w:sz w:val="22"/>
          <w:szCs w:val="22"/>
        </w:rPr>
        <w:t xml:space="preserve">Valerio Ciriaci and Isaak J. Liptzin co-founded Awen Films in 2012 and </w:t>
      </w:r>
      <w:r w:rsidR="004B136D" w:rsidRPr="00D05490">
        <w:rPr>
          <w:rFonts w:ascii="Calibri" w:eastAsia="Calibri" w:hAnsi="Calibri" w:cs="Calibri"/>
          <w:i/>
          <w:iCs/>
          <w:sz w:val="22"/>
          <w:szCs w:val="22"/>
        </w:rPr>
        <w:t>Stonebreakers</w:t>
      </w:r>
      <w:r w:rsidRPr="00D05490">
        <w:rPr>
          <w:rFonts w:ascii="Calibri" w:eastAsia="Calibri" w:hAnsi="Calibri" w:cs="Calibri"/>
          <w:sz w:val="22"/>
          <w:szCs w:val="22"/>
        </w:rPr>
        <w:t xml:space="preserve"> is their third documentary feature film. The documentary chronicles the </w:t>
      </w:r>
      <w:r w:rsidR="004B136D" w:rsidRPr="00D05490">
        <w:rPr>
          <w:rFonts w:ascii="Calibri" w:eastAsia="Calibri" w:hAnsi="Calibri" w:cs="Calibri"/>
          <w:sz w:val="22"/>
          <w:szCs w:val="22"/>
        </w:rPr>
        <w:t xml:space="preserve">fight around historical memory in the US that exploded in 2020 during the </w:t>
      </w:r>
      <w:r w:rsidR="003A595B">
        <w:rPr>
          <w:rFonts w:ascii="Calibri" w:eastAsia="Calibri" w:hAnsi="Calibri" w:cs="Calibri"/>
          <w:sz w:val="22"/>
          <w:szCs w:val="22"/>
        </w:rPr>
        <w:t>George Floyd</w:t>
      </w:r>
      <w:r w:rsidR="004B136D" w:rsidRPr="00D05490">
        <w:rPr>
          <w:rFonts w:ascii="Calibri" w:eastAsia="Calibri" w:hAnsi="Calibri" w:cs="Calibri"/>
          <w:sz w:val="22"/>
          <w:szCs w:val="22"/>
        </w:rPr>
        <w:t> protests and the presidential election. It interrogates understandings of national narratives and foundational myths (</w:t>
      </w:r>
      <w:r w:rsidR="008D1226">
        <w:rPr>
          <w:rFonts w:ascii="Calibri" w:eastAsia="Calibri" w:hAnsi="Calibri" w:cs="Calibri"/>
          <w:sz w:val="22"/>
          <w:szCs w:val="22"/>
        </w:rPr>
        <w:t xml:space="preserve">in particular </w:t>
      </w:r>
      <w:r w:rsidR="004B136D" w:rsidRPr="00D05490">
        <w:rPr>
          <w:rFonts w:ascii="Calibri" w:eastAsia="Calibri" w:hAnsi="Calibri" w:cs="Calibri"/>
          <w:sz w:val="22"/>
          <w:szCs w:val="22"/>
        </w:rPr>
        <w:t xml:space="preserve">Columbus and the Founding Fathers) and explores debates around contested monuments, statues and landmarks. The film premiered in 2022 at the Festival dei Popoli in Florence, where it won three awards. </w:t>
      </w:r>
    </w:p>
    <w:p w14:paraId="14D10BDA" w14:textId="62550D13" w:rsidR="00B360E5" w:rsidRDefault="00493B04" w:rsidP="00B360E5">
      <w:pPr>
        <w:shd w:val="clear" w:color="auto" w:fill="FFFFFF"/>
        <w:spacing w:before="100" w:beforeAutospacing="1" w:after="90"/>
        <w:jc w:val="both"/>
        <w:rPr>
          <w:rFonts w:ascii="Calibri" w:hAnsi="Calibri" w:cs="Calibri"/>
          <w:lang w:eastAsia="en-US"/>
        </w:rPr>
      </w:pPr>
      <w:r>
        <w:rPr>
          <w:rFonts w:ascii="Calibri" w:hAnsi="Calibri" w:cs="Calibri"/>
          <w:sz w:val="22"/>
          <w:szCs w:val="22"/>
        </w:rPr>
        <w:t>T</w:t>
      </w:r>
      <w:r w:rsidR="004B136D" w:rsidRPr="00493B04">
        <w:rPr>
          <w:rFonts w:ascii="Calibri" w:hAnsi="Calibri" w:cs="Calibri"/>
          <w:sz w:val="22"/>
          <w:szCs w:val="22"/>
        </w:rPr>
        <w:t xml:space="preserve">he afternoon screening and roundtable panel discussion took place in the </w:t>
      </w:r>
      <w:r w:rsidR="00D05490" w:rsidRPr="00493B04">
        <w:rPr>
          <w:rFonts w:ascii="Calibri" w:hAnsi="Calibri" w:cs="Calibri"/>
          <w:sz w:val="22"/>
          <w:szCs w:val="22"/>
        </w:rPr>
        <w:t xml:space="preserve">Cinema Room of the </w:t>
      </w:r>
      <w:r w:rsidR="004B136D" w:rsidRPr="00493B04">
        <w:rPr>
          <w:rFonts w:ascii="Calibri" w:hAnsi="Calibri" w:cs="Calibri"/>
          <w:sz w:val="22"/>
          <w:szCs w:val="22"/>
        </w:rPr>
        <w:t xml:space="preserve">Faculty of Arts </w:t>
      </w:r>
      <w:r w:rsidRPr="00493B04">
        <w:rPr>
          <w:rFonts w:ascii="Calibri" w:hAnsi="Calibri" w:cs="Calibri"/>
          <w:sz w:val="22"/>
          <w:szCs w:val="22"/>
        </w:rPr>
        <w:t xml:space="preserve">Building </w:t>
      </w:r>
      <w:r w:rsidR="004B136D" w:rsidRPr="00493B04">
        <w:rPr>
          <w:rFonts w:ascii="Calibri" w:hAnsi="Calibri" w:cs="Calibri"/>
          <w:sz w:val="22"/>
          <w:szCs w:val="22"/>
        </w:rPr>
        <w:t xml:space="preserve">with </w:t>
      </w:r>
      <w:r w:rsidRPr="00493B04">
        <w:rPr>
          <w:rFonts w:ascii="Calibri" w:hAnsi="Calibri" w:cs="Calibri"/>
          <w:sz w:val="22"/>
          <w:szCs w:val="22"/>
        </w:rPr>
        <w:t xml:space="preserve">an audience of </w:t>
      </w:r>
      <w:r w:rsidR="004B136D" w:rsidRPr="00493B04">
        <w:rPr>
          <w:rFonts w:ascii="Calibri" w:hAnsi="Calibri" w:cs="Calibri"/>
          <w:sz w:val="22"/>
          <w:szCs w:val="22"/>
        </w:rPr>
        <w:t>around 40 staff and students</w:t>
      </w:r>
      <w:r w:rsidR="00A27C55">
        <w:rPr>
          <w:rFonts w:ascii="Calibri" w:hAnsi="Calibri" w:cs="Calibri"/>
          <w:sz w:val="22"/>
          <w:szCs w:val="22"/>
        </w:rPr>
        <w:t xml:space="preserve"> and was</w:t>
      </w:r>
      <w:r w:rsidR="007B2899">
        <w:rPr>
          <w:rFonts w:ascii="Calibri" w:hAnsi="Calibri" w:cs="Calibri"/>
          <w:sz w:val="22"/>
          <w:szCs w:val="22"/>
        </w:rPr>
        <w:t xml:space="preserve"> followed by a drinks reception</w:t>
      </w:r>
      <w:r w:rsidRPr="00493B04">
        <w:rPr>
          <w:rFonts w:ascii="Calibri" w:hAnsi="Calibri" w:cs="Calibri"/>
          <w:sz w:val="22"/>
          <w:szCs w:val="22"/>
        </w:rPr>
        <w:t>.</w:t>
      </w:r>
      <w:r w:rsidR="004B136D" w:rsidRPr="00493B04">
        <w:rPr>
          <w:rFonts w:ascii="Calibri" w:hAnsi="Calibri" w:cs="Calibri"/>
          <w:sz w:val="22"/>
          <w:szCs w:val="22"/>
        </w:rPr>
        <w:t xml:space="preserve">  </w:t>
      </w:r>
      <w:r w:rsidRPr="00493B04">
        <w:rPr>
          <w:rFonts w:ascii="Calibri" w:hAnsi="Calibri" w:cs="Calibri"/>
          <w:sz w:val="22"/>
          <w:szCs w:val="22"/>
          <w:lang w:eastAsia="en-US"/>
        </w:rPr>
        <w:t xml:space="preserve">In the evening, a similar free event </w:t>
      </w:r>
      <w:r w:rsidR="00A27C55">
        <w:rPr>
          <w:rFonts w:ascii="Calibri" w:hAnsi="Calibri" w:cs="Calibri"/>
          <w:sz w:val="22"/>
          <w:szCs w:val="22"/>
          <w:lang w:eastAsia="en-US"/>
        </w:rPr>
        <w:t>took place</w:t>
      </w:r>
      <w:r w:rsidRPr="00493B04">
        <w:rPr>
          <w:rFonts w:ascii="Calibri" w:hAnsi="Calibri" w:cs="Calibri"/>
          <w:sz w:val="22"/>
          <w:szCs w:val="22"/>
          <w:lang w:eastAsia="en-US"/>
        </w:rPr>
        <w:t xml:space="preserve"> in the Chapter House theatre of Coventry Cathedral with around 30 in attendance. </w:t>
      </w:r>
      <w:r w:rsidR="00B360E5">
        <w:rPr>
          <w:rFonts w:ascii="Calibri" w:hAnsi="Calibri" w:cs="Calibri"/>
          <w:sz w:val="22"/>
          <w:szCs w:val="22"/>
          <w:lang w:eastAsia="en-US"/>
        </w:rPr>
        <w:t>Although scheduled on a busy day in the last week of term, the film drew in a varied audience with interests in US politics, racial justice, decolonising movements</w:t>
      </w:r>
      <w:r w:rsidR="007B2899">
        <w:rPr>
          <w:rFonts w:ascii="Calibri" w:hAnsi="Calibri" w:cs="Calibri"/>
          <w:sz w:val="22"/>
          <w:szCs w:val="22"/>
          <w:lang w:eastAsia="en-US"/>
        </w:rPr>
        <w:t xml:space="preserve">, </w:t>
      </w:r>
      <w:r w:rsidR="00A45F9A">
        <w:rPr>
          <w:rFonts w:ascii="Calibri" w:hAnsi="Calibri" w:cs="Calibri"/>
          <w:sz w:val="22"/>
          <w:szCs w:val="22"/>
          <w:lang w:eastAsia="en-US"/>
        </w:rPr>
        <w:t>historical memory</w:t>
      </w:r>
      <w:r w:rsidR="00B360E5">
        <w:rPr>
          <w:rFonts w:ascii="Calibri" w:hAnsi="Calibri" w:cs="Calibri"/>
          <w:sz w:val="22"/>
          <w:szCs w:val="22"/>
          <w:lang w:eastAsia="en-US"/>
        </w:rPr>
        <w:t xml:space="preserve"> and documentary filmmaking. </w:t>
      </w:r>
    </w:p>
    <w:p w14:paraId="0AB373E7" w14:textId="36CD2023" w:rsidR="003611B7" w:rsidRPr="003611B7" w:rsidRDefault="00B360E5" w:rsidP="00493B04">
      <w:pPr>
        <w:shd w:val="clear" w:color="auto" w:fill="FFFFFF"/>
        <w:spacing w:before="100" w:beforeAutospacing="1" w:after="90"/>
        <w:jc w:val="both"/>
        <w:rPr>
          <w:rFonts w:ascii="Calibri" w:hAnsi="Calibri" w:cs="Calibri"/>
          <w:sz w:val="22"/>
          <w:szCs w:val="22"/>
        </w:rPr>
      </w:pPr>
      <w:r>
        <w:rPr>
          <w:rFonts w:ascii="Calibri" w:hAnsi="Calibri" w:cs="Calibri"/>
          <w:sz w:val="22"/>
          <w:szCs w:val="22"/>
        </w:rPr>
        <w:t>T</w:t>
      </w:r>
      <w:r w:rsidR="003611B7" w:rsidRPr="003611B7">
        <w:rPr>
          <w:rFonts w:ascii="Calibri" w:hAnsi="Calibri" w:cs="Calibri"/>
          <w:sz w:val="22"/>
          <w:szCs w:val="22"/>
        </w:rPr>
        <w:t>he film-screenings (70 minutes) were followed by a roundtable panel discussion – the aim of which was not only to allow the filmmakers to explain the ideas behind the making of the film</w:t>
      </w:r>
      <w:r w:rsidR="008D1226">
        <w:rPr>
          <w:rFonts w:ascii="Calibri" w:hAnsi="Calibri" w:cs="Calibri"/>
          <w:sz w:val="22"/>
          <w:szCs w:val="22"/>
        </w:rPr>
        <w:t xml:space="preserve"> and respond to questions from the audience</w:t>
      </w:r>
      <w:r w:rsidR="003611B7" w:rsidRPr="003611B7">
        <w:rPr>
          <w:rFonts w:ascii="Calibri" w:hAnsi="Calibri" w:cs="Calibri"/>
          <w:sz w:val="22"/>
          <w:szCs w:val="22"/>
        </w:rPr>
        <w:t xml:space="preserve">, but also to bring them into dialogue with researchers and cultural activists who specialise in different aspects of US history and politics, questions of memory and memorialisation, and cultural policy and inclusion.  </w:t>
      </w:r>
    </w:p>
    <w:p w14:paraId="5F2F3F52" w14:textId="6CE628F1" w:rsidR="003611B7" w:rsidRPr="00B360E5" w:rsidRDefault="003611B7" w:rsidP="003611B7">
      <w:pPr>
        <w:shd w:val="clear" w:color="auto" w:fill="FFFFFF"/>
        <w:spacing w:before="100" w:beforeAutospacing="1" w:after="90"/>
        <w:jc w:val="both"/>
        <w:rPr>
          <w:rFonts w:ascii="Calibri" w:hAnsi="Calibri" w:cs="Calibri"/>
          <w:sz w:val="22"/>
          <w:szCs w:val="22"/>
          <w:lang w:eastAsia="en-US"/>
        </w:rPr>
      </w:pPr>
      <w:r w:rsidRPr="00B360E5">
        <w:rPr>
          <w:rFonts w:ascii="Calibri" w:hAnsi="Calibri" w:cs="Calibri"/>
          <w:sz w:val="22"/>
          <w:szCs w:val="22"/>
          <w:lang w:eastAsia="en-US"/>
        </w:rPr>
        <w:t xml:space="preserve">Afternoon panelists included: </w:t>
      </w:r>
    </w:p>
    <w:p w14:paraId="329D0D5F" w14:textId="0E438FF0" w:rsidR="003611B7" w:rsidRPr="00153A0F" w:rsidRDefault="003611B7" w:rsidP="003611B7">
      <w:pPr>
        <w:shd w:val="clear" w:color="auto" w:fill="FFFFFF"/>
        <w:spacing w:before="100" w:beforeAutospacing="1" w:after="90"/>
        <w:jc w:val="both"/>
        <w:rPr>
          <w:rFonts w:ascii="Calibri" w:hAnsi="Calibri" w:cs="Calibri"/>
          <w:sz w:val="22"/>
          <w:szCs w:val="22"/>
          <w:lang w:eastAsia="en-US"/>
        </w:rPr>
      </w:pPr>
      <w:r w:rsidRPr="00153A0F">
        <w:rPr>
          <w:rFonts w:ascii="Calibri" w:hAnsi="Calibri" w:cs="Calibri"/>
          <w:b/>
          <w:bCs/>
          <w:sz w:val="22"/>
          <w:szCs w:val="22"/>
          <w:lang w:eastAsia="en-US"/>
        </w:rPr>
        <w:t>Jess Eastland-Underwood</w:t>
      </w:r>
      <w:r w:rsidR="00FA10CB">
        <w:rPr>
          <w:rFonts w:ascii="Calibri" w:hAnsi="Calibri" w:cs="Calibri"/>
          <w:b/>
          <w:bCs/>
          <w:sz w:val="22"/>
          <w:szCs w:val="22"/>
          <w:lang w:eastAsia="en-US"/>
        </w:rPr>
        <w:t xml:space="preserve">: </w:t>
      </w:r>
      <w:r w:rsidRPr="00153A0F">
        <w:rPr>
          <w:rFonts w:ascii="Calibri" w:hAnsi="Calibri" w:cs="Calibri"/>
          <w:sz w:val="22"/>
          <w:szCs w:val="22"/>
          <w:lang w:eastAsia="en-US"/>
        </w:rPr>
        <w:t>a final year PhD Student from PAIS whose research looks at how everyday understandings of the concept of ‘the economy’ in the USA mobilised the anti-lockdown and George Floyd protests during the Covid-19 pandemic. Her published work has looked at interpretations of the economic ideology of the Founding Fathers in the Tea Party movement as well as the way popular conceptions of ‘the market’ reproduce white supremacy.</w:t>
      </w:r>
    </w:p>
    <w:p w14:paraId="4E16D485" w14:textId="785125AD" w:rsidR="003611B7" w:rsidRDefault="003611B7" w:rsidP="003611B7">
      <w:pPr>
        <w:shd w:val="clear" w:color="auto" w:fill="FFFFFF"/>
        <w:spacing w:before="100" w:beforeAutospacing="1" w:after="90"/>
        <w:jc w:val="both"/>
        <w:rPr>
          <w:rFonts w:ascii="Calibri" w:hAnsi="Calibri" w:cs="Calibri"/>
          <w:color w:val="383838"/>
          <w:sz w:val="22"/>
          <w:szCs w:val="22"/>
        </w:rPr>
      </w:pPr>
      <w:r w:rsidRPr="00153A0F">
        <w:rPr>
          <w:rFonts w:ascii="Calibri" w:hAnsi="Calibri" w:cs="Calibri"/>
          <w:b/>
          <w:bCs/>
          <w:color w:val="000000"/>
          <w:sz w:val="22"/>
          <w:szCs w:val="22"/>
        </w:rPr>
        <w:t>Alison Cooley</w:t>
      </w:r>
      <w:r w:rsidR="00FA10CB">
        <w:rPr>
          <w:rFonts w:ascii="Calibri" w:hAnsi="Calibri" w:cs="Calibri"/>
          <w:b/>
          <w:bCs/>
          <w:color w:val="000000"/>
          <w:sz w:val="22"/>
          <w:szCs w:val="22"/>
        </w:rPr>
        <w:t xml:space="preserve">: </w:t>
      </w:r>
      <w:r w:rsidRPr="00153A0F">
        <w:rPr>
          <w:rFonts w:ascii="Calibri" w:hAnsi="Calibri" w:cs="Calibri"/>
          <w:color w:val="383838"/>
          <w:sz w:val="22"/>
          <w:szCs w:val="22"/>
          <w:shd w:val="clear" w:color="auto" w:fill="FFFFFF"/>
        </w:rPr>
        <w:t xml:space="preserve">Professor in Classics at Warwick, Deputy Head of Classics, and Director of the Humanities Research Centre. </w:t>
      </w:r>
      <w:r w:rsidR="00BA208A">
        <w:rPr>
          <w:rFonts w:ascii="Calibri" w:hAnsi="Calibri" w:cs="Calibri"/>
          <w:color w:val="383838"/>
          <w:sz w:val="22"/>
          <w:szCs w:val="22"/>
          <w:shd w:val="clear" w:color="auto" w:fill="FFFFFF"/>
        </w:rPr>
        <w:t xml:space="preserve">Her interest in contemporary debates surrounding statues and memorials stems from her </w:t>
      </w:r>
      <w:r w:rsidR="00FA10CB">
        <w:rPr>
          <w:rFonts w:ascii="Calibri" w:hAnsi="Calibri" w:cs="Calibri"/>
          <w:color w:val="383838"/>
          <w:sz w:val="22"/>
          <w:szCs w:val="22"/>
          <w:shd w:val="clear" w:color="auto" w:fill="FFFFFF"/>
        </w:rPr>
        <w:t xml:space="preserve">research </w:t>
      </w:r>
      <w:r w:rsidR="008D1226">
        <w:rPr>
          <w:rFonts w:ascii="Calibri" w:hAnsi="Calibri" w:cs="Calibri"/>
          <w:color w:val="383838"/>
          <w:sz w:val="22"/>
          <w:szCs w:val="22"/>
          <w:shd w:val="clear" w:color="auto" w:fill="FFFFFF"/>
        </w:rPr>
        <w:t>into</w:t>
      </w:r>
      <w:r w:rsidR="00FA10CB">
        <w:rPr>
          <w:rFonts w:ascii="Calibri" w:hAnsi="Calibri" w:cs="Calibri"/>
          <w:color w:val="383838"/>
          <w:sz w:val="22"/>
          <w:szCs w:val="22"/>
          <w:shd w:val="clear" w:color="auto" w:fill="FFFFFF"/>
        </w:rPr>
        <w:t xml:space="preserve"> the cultural and political aspects of the Roman world. </w:t>
      </w:r>
      <w:r w:rsidR="00BA208A">
        <w:rPr>
          <w:rFonts w:ascii="Calibri" w:hAnsi="Calibri" w:cs="Calibri"/>
          <w:color w:val="383838"/>
          <w:sz w:val="22"/>
          <w:szCs w:val="22"/>
          <w:shd w:val="clear" w:color="auto" w:fill="FFFFFF"/>
        </w:rPr>
        <w:t xml:space="preserve">She has a forthcoming chapter on the destruction of ancient monuments from Pharaonic </w:t>
      </w:r>
      <w:r w:rsidR="00BA208A">
        <w:rPr>
          <w:rFonts w:ascii="Calibri" w:hAnsi="Calibri" w:cs="Calibri"/>
          <w:color w:val="383838"/>
          <w:sz w:val="22"/>
          <w:szCs w:val="22"/>
          <w:shd w:val="clear" w:color="auto" w:fill="FFFFFF"/>
        </w:rPr>
        <w:lastRenderedPageBreak/>
        <w:t xml:space="preserve">Egypt to Imperial Rome: </w:t>
      </w:r>
      <w:r w:rsidRPr="00153A0F">
        <w:rPr>
          <w:rFonts w:ascii="Calibri" w:hAnsi="Calibri" w:cs="Calibri"/>
          <w:b/>
          <w:bCs/>
          <w:color w:val="383838"/>
          <w:sz w:val="22"/>
          <w:szCs w:val="22"/>
        </w:rPr>
        <w:t>'Control: The destruction of monuments'</w:t>
      </w:r>
      <w:r w:rsidRPr="00153A0F">
        <w:rPr>
          <w:rFonts w:ascii="Calibri" w:hAnsi="Calibri" w:cs="Calibri"/>
          <w:color w:val="383838"/>
          <w:sz w:val="22"/>
          <w:szCs w:val="22"/>
        </w:rPr>
        <w:t>, in D. Agri and S. Lewis (eds</w:t>
      </w:r>
      <w:r w:rsidR="008D1226">
        <w:rPr>
          <w:rFonts w:ascii="Calibri" w:hAnsi="Calibri" w:cs="Calibri"/>
          <w:color w:val="383838"/>
          <w:sz w:val="22"/>
          <w:szCs w:val="22"/>
        </w:rPr>
        <w:t>.</w:t>
      </w:r>
      <w:r w:rsidRPr="00153A0F">
        <w:rPr>
          <w:rFonts w:ascii="Calibri" w:hAnsi="Calibri" w:cs="Calibri"/>
          <w:color w:val="383838"/>
          <w:sz w:val="22"/>
          <w:szCs w:val="22"/>
        </w:rPr>
        <w:t xml:space="preserve">) </w:t>
      </w:r>
      <w:r w:rsidRPr="00153A0F">
        <w:rPr>
          <w:rFonts w:ascii="Calibri" w:hAnsi="Calibri" w:cs="Calibri"/>
          <w:i/>
          <w:iCs/>
          <w:color w:val="383838"/>
          <w:sz w:val="22"/>
          <w:szCs w:val="22"/>
        </w:rPr>
        <w:t>Cultural History of Media: Antiquity</w:t>
      </w:r>
      <w:r w:rsidRPr="00153A0F">
        <w:rPr>
          <w:rFonts w:ascii="Calibri" w:hAnsi="Calibri" w:cs="Calibri"/>
          <w:color w:val="383838"/>
          <w:sz w:val="22"/>
          <w:szCs w:val="22"/>
        </w:rPr>
        <w:t xml:space="preserve"> (Bloomsbury) </w:t>
      </w:r>
    </w:p>
    <w:p w14:paraId="5CE3D871" w14:textId="1660264A" w:rsidR="003611B7" w:rsidRPr="00153A0F" w:rsidRDefault="003611B7" w:rsidP="003611B7">
      <w:pPr>
        <w:jc w:val="both"/>
        <w:rPr>
          <w:rFonts w:ascii="Calibri" w:hAnsi="Calibri" w:cs="Calibri"/>
          <w:sz w:val="22"/>
          <w:szCs w:val="22"/>
        </w:rPr>
      </w:pPr>
      <w:r w:rsidRPr="00153A0F">
        <w:rPr>
          <w:rFonts w:ascii="Calibri" w:hAnsi="Calibri" w:cs="Calibri"/>
          <w:b/>
          <w:bCs/>
          <w:sz w:val="22"/>
          <w:szCs w:val="22"/>
        </w:rPr>
        <w:t>Lara Ratnaraja</w:t>
      </w:r>
      <w:r w:rsidR="00FA10CB">
        <w:rPr>
          <w:rFonts w:ascii="Calibri" w:hAnsi="Calibri" w:cs="Calibri"/>
          <w:b/>
          <w:bCs/>
          <w:sz w:val="22"/>
          <w:szCs w:val="22"/>
        </w:rPr>
        <w:t xml:space="preserve">: </w:t>
      </w:r>
      <w:r w:rsidRPr="00153A0F">
        <w:rPr>
          <w:rFonts w:ascii="Calibri" w:hAnsi="Calibri" w:cs="Calibri"/>
          <w:sz w:val="22"/>
          <w:szCs w:val="22"/>
        </w:rPr>
        <w:t xml:space="preserve">an independent </w:t>
      </w:r>
      <w:r w:rsidR="008D1226">
        <w:rPr>
          <w:rFonts w:ascii="Calibri" w:hAnsi="Calibri" w:cs="Calibri"/>
          <w:sz w:val="22"/>
          <w:szCs w:val="22"/>
        </w:rPr>
        <w:t>c</w:t>
      </w:r>
      <w:r w:rsidRPr="00153A0F">
        <w:rPr>
          <w:rFonts w:ascii="Calibri" w:hAnsi="Calibri" w:cs="Calibri"/>
          <w:sz w:val="22"/>
          <w:szCs w:val="22"/>
        </w:rPr>
        <w:t xml:space="preserve">ultural </w:t>
      </w:r>
      <w:r w:rsidR="008D1226">
        <w:rPr>
          <w:rFonts w:ascii="Calibri" w:hAnsi="Calibri" w:cs="Calibri"/>
          <w:sz w:val="22"/>
          <w:szCs w:val="22"/>
        </w:rPr>
        <w:t>c</w:t>
      </w:r>
      <w:r w:rsidRPr="00153A0F">
        <w:rPr>
          <w:rFonts w:ascii="Calibri" w:hAnsi="Calibri" w:cs="Calibri"/>
          <w:sz w:val="22"/>
          <w:szCs w:val="22"/>
        </w:rPr>
        <w:t xml:space="preserve">onsultant who specialises in diversity, innovation, leadership, collaboration and cultural policy within the cultural, the HE and digital sectors. She co-produces a series of cultural leadership programmes for people from diverse backgrounds linked to geographical place and also curates a digital Conference called Hello Culture. Her projects include working with the 8 Welsh National Arts Companies to develop a cultural framework for diversity co-designed with creative stakeholders and residents.  Lara is on the board of Compton Verney and </w:t>
      </w:r>
      <w:r w:rsidR="008D1226">
        <w:rPr>
          <w:rFonts w:ascii="Calibri" w:hAnsi="Calibri" w:cs="Calibri"/>
          <w:sz w:val="22"/>
          <w:szCs w:val="22"/>
        </w:rPr>
        <w:t xml:space="preserve">is </w:t>
      </w:r>
      <w:r w:rsidRPr="00153A0F">
        <w:rPr>
          <w:rFonts w:ascii="Calibri" w:hAnsi="Calibri" w:cs="Calibri"/>
          <w:sz w:val="22"/>
          <w:szCs w:val="22"/>
        </w:rPr>
        <w:t xml:space="preserve">Co-Chair of </w:t>
      </w:r>
      <w:r w:rsidR="008D1226">
        <w:rPr>
          <w:rFonts w:ascii="Calibri" w:hAnsi="Calibri" w:cs="Calibri"/>
          <w:sz w:val="22"/>
          <w:szCs w:val="22"/>
        </w:rPr>
        <w:t xml:space="preserve">the </w:t>
      </w:r>
      <w:r w:rsidRPr="00153A0F">
        <w:rPr>
          <w:rFonts w:ascii="Calibri" w:hAnsi="Calibri" w:cs="Calibri"/>
          <w:sz w:val="22"/>
          <w:szCs w:val="22"/>
        </w:rPr>
        <w:t>Coventry Biennial. She is also on the UK Council for Creative UK and the Equality Monitoring Group for Arts Council Wales.</w:t>
      </w:r>
    </w:p>
    <w:p w14:paraId="48E03DEC" w14:textId="77777777" w:rsidR="003611B7" w:rsidRPr="00153A0F" w:rsidRDefault="003611B7" w:rsidP="003611B7">
      <w:pPr>
        <w:pStyle w:val="xmsonormal"/>
        <w:jc w:val="both"/>
        <w:rPr>
          <w:rFonts w:eastAsia="Times New Roman"/>
          <w:b/>
          <w:bCs/>
          <w:color w:val="000000"/>
        </w:rPr>
      </w:pPr>
    </w:p>
    <w:p w14:paraId="14DBC5D2" w14:textId="59957C55" w:rsidR="003611B7" w:rsidRPr="00B360E5" w:rsidRDefault="003611B7" w:rsidP="003611B7">
      <w:pPr>
        <w:pStyle w:val="xmsonormal"/>
        <w:jc w:val="both"/>
        <w:rPr>
          <w:rFonts w:eastAsia="Times New Roman"/>
          <w:color w:val="000000"/>
        </w:rPr>
      </w:pPr>
      <w:r w:rsidRPr="00B360E5">
        <w:rPr>
          <w:rFonts w:eastAsia="Times New Roman"/>
          <w:color w:val="000000"/>
        </w:rPr>
        <w:t xml:space="preserve">Evening panelists included: </w:t>
      </w:r>
    </w:p>
    <w:p w14:paraId="75F2E667" w14:textId="77777777" w:rsidR="003611B7" w:rsidRPr="00FA10CB" w:rsidRDefault="003611B7" w:rsidP="003611B7">
      <w:pPr>
        <w:pStyle w:val="xmsonormal"/>
        <w:jc w:val="both"/>
        <w:rPr>
          <w:rFonts w:eastAsia="Times New Roman"/>
          <w:b/>
          <w:bCs/>
          <w:color w:val="000000"/>
        </w:rPr>
      </w:pPr>
    </w:p>
    <w:p w14:paraId="2BF356FF" w14:textId="5D95675E" w:rsidR="003611B7" w:rsidRPr="00FA10CB" w:rsidRDefault="003611B7" w:rsidP="003611B7">
      <w:pPr>
        <w:pStyle w:val="xmsonormal"/>
        <w:jc w:val="both"/>
      </w:pPr>
      <w:r w:rsidRPr="00FA10CB">
        <w:rPr>
          <w:rFonts w:eastAsia="Times New Roman"/>
          <w:b/>
          <w:bCs/>
          <w:color w:val="000000"/>
        </w:rPr>
        <w:t>David Wright</w:t>
      </w:r>
      <w:r w:rsidRPr="00FA10CB">
        <w:rPr>
          <w:rFonts w:eastAsia="Times New Roman"/>
          <w:color w:val="000000"/>
        </w:rPr>
        <w:t xml:space="preserve">: David teaches and writes about cultural policy and the creative industries in the Centre for Cultural and Media Policy Studies at Warwick. His recent work has concerned campaigns for statues and memorials to figures from </w:t>
      </w:r>
      <w:r w:rsidR="00FA10CB" w:rsidRPr="00FA10CB">
        <w:rPr>
          <w:rFonts w:eastAsia="Times New Roman"/>
          <w:color w:val="000000"/>
        </w:rPr>
        <w:t>twentieth-</w:t>
      </w:r>
      <w:r w:rsidRPr="00FA10CB">
        <w:rPr>
          <w:rFonts w:eastAsia="Times New Roman"/>
          <w:color w:val="000000"/>
        </w:rPr>
        <w:t xml:space="preserve">century popular culture. He is </w:t>
      </w:r>
      <w:r w:rsidR="00FA10CB" w:rsidRPr="00FA10CB">
        <w:rPr>
          <w:rFonts w:eastAsia="Times New Roman"/>
          <w:color w:val="000000"/>
        </w:rPr>
        <w:t xml:space="preserve">currently </w:t>
      </w:r>
      <w:r w:rsidRPr="00FA10CB">
        <w:rPr>
          <w:rFonts w:eastAsia="Times New Roman"/>
          <w:color w:val="000000"/>
        </w:rPr>
        <w:t xml:space="preserve">writing a book for Liverpool University Press: </w:t>
      </w:r>
      <w:r w:rsidRPr="00FA10CB">
        <w:rPr>
          <w:rFonts w:eastAsia="Times New Roman"/>
          <w:i/>
          <w:iCs/>
          <w:color w:val="000000"/>
        </w:rPr>
        <w:t xml:space="preserve">Celebrity and Public Art: Memorialising Popular Culture </w:t>
      </w:r>
      <w:r w:rsidRPr="00FA10CB">
        <w:rPr>
          <w:rFonts w:eastAsia="Times New Roman"/>
          <w:color w:val="000000"/>
        </w:rPr>
        <w:t xml:space="preserve">and his recent open access article in the </w:t>
      </w:r>
      <w:r w:rsidRPr="00FA10CB">
        <w:rPr>
          <w:rFonts w:eastAsia="Times New Roman"/>
          <w:i/>
          <w:iCs/>
          <w:color w:val="000000"/>
        </w:rPr>
        <w:t>European Journal of Cultural Studies</w:t>
      </w:r>
      <w:r w:rsidRPr="00FA10CB">
        <w:rPr>
          <w:rFonts w:eastAsia="Times New Roman"/>
          <w:color w:val="000000"/>
        </w:rPr>
        <w:t> concerned nostalgia and statues to comedians in the North of England</w:t>
      </w:r>
      <w:r w:rsidR="00FA10CB" w:rsidRPr="00FA10CB">
        <w:rPr>
          <w:rFonts w:eastAsia="Times New Roman"/>
          <w:color w:val="000000"/>
        </w:rPr>
        <w:t>.</w:t>
      </w:r>
    </w:p>
    <w:p w14:paraId="315D365A" w14:textId="77777777" w:rsidR="003611B7" w:rsidRPr="00B360E5" w:rsidRDefault="003611B7" w:rsidP="003611B7">
      <w:pPr>
        <w:rPr>
          <w:rFonts w:ascii="Calibri" w:hAnsi="Calibri" w:cs="Calibri"/>
          <w:color w:val="000000"/>
          <w:sz w:val="22"/>
          <w:szCs w:val="22"/>
        </w:rPr>
      </w:pPr>
    </w:p>
    <w:p w14:paraId="5FFAD9A2" w14:textId="223EF94F" w:rsidR="003611B7" w:rsidRPr="008D1226" w:rsidRDefault="003611B7" w:rsidP="003611B7">
      <w:pPr>
        <w:jc w:val="both"/>
        <w:rPr>
          <w:rFonts w:ascii="Calibri" w:hAnsi="Calibri" w:cs="Calibri"/>
          <w:color w:val="000000"/>
          <w:sz w:val="22"/>
          <w:szCs w:val="22"/>
        </w:rPr>
      </w:pPr>
      <w:r w:rsidRPr="00B360E5">
        <w:rPr>
          <w:rFonts w:ascii="Calibri" w:hAnsi="Calibri" w:cs="Calibri"/>
          <w:b/>
          <w:bCs/>
          <w:color w:val="000000"/>
          <w:sz w:val="22"/>
          <w:szCs w:val="22"/>
        </w:rPr>
        <w:t>Ras Emmanuelle Henry Cottrell</w:t>
      </w:r>
      <w:r w:rsidR="00FA10CB" w:rsidRPr="008D1226">
        <w:rPr>
          <w:rFonts w:ascii="Calibri" w:hAnsi="Calibri" w:cs="Calibri"/>
          <w:color w:val="000000"/>
          <w:sz w:val="22"/>
          <w:szCs w:val="22"/>
        </w:rPr>
        <w:t xml:space="preserve">: </w:t>
      </w:r>
      <w:r w:rsidRPr="008D1226">
        <w:rPr>
          <w:rFonts w:ascii="Calibri" w:hAnsi="Calibri" w:cs="Calibri"/>
          <w:color w:val="000000"/>
          <w:sz w:val="22"/>
          <w:szCs w:val="22"/>
        </w:rPr>
        <w:t xml:space="preserve">founder of I&amp;I Collective – an international </w:t>
      </w:r>
      <w:r w:rsidR="00FA10CB" w:rsidRPr="008D1226">
        <w:rPr>
          <w:rFonts w:ascii="Calibri" w:hAnsi="Calibri" w:cs="Calibri"/>
          <w:color w:val="000000"/>
          <w:sz w:val="22"/>
          <w:szCs w:val="22"/>
        </w:rPr>
        <w:t>c</w:t>
      </w:r>
      <w:r w:rsidRPr="008D1226">
        <w:rPr>
          <w:rFonts w:ascii="Calibri" w:hAnsi="Calibri" w:cs="Calibri"/>
          <w:color w:val="000000"/>
          <w:sz w:val="22"/>
          <w:szCs w:val="22"/>
        </w:rPr>
        <w:t xml:space="preserve">ollective of </w:t>
      </w:r>
      <w:r w:rsidR="00FA10CB" w:rsidRPr="008D1226">
        <w:rPr>
          <w:rFonts w:ascii="Calibri" w:hAnsi="Calibri" w:cs="Calibri"/>
          <w:color w:val="000000"/>
          <w:sz w:val="22"/>
          <w:szCs w:val="22"/>
        </w:rPr>
        <w:t>p</w:t>
      </w:r>
      <w:r w:rsidRPr="008D1226">
        <w:rPr>
          <w:rFonts w:ascii="Calibri" w:hAnsi="Calibri" w:cs="Calibri"/>
          <w:color w:val="000000"/>
          <w:sz w:val="22"/>
          <w:szCs w:val="22"/>
        </w:rPr>
        <w:t xml:space="preserve">romoters, </w:t>
      </w:r>
      <w:r w:rsidR="00FA10CB" w:rsidRPr="008D1226">
        <w:rPr>
          <w:rFonts w:ascii="Calibri" w:hAnsi="Calibri" w:cs="Calibri"/>
          <w:color w:val="000000"/>
          <w:sz w:val="22"/>
          <w:szCs w:val="22"/>
        </w:rPr>
        <w:t>p</w:t>
      </w:r>
      <w:r w:rsidRPr="008D1226">
        <w:rPr>
          <w:rFonts w:ascii="Calibri" w:hAnsi="Calibri" w:cs="Calibri"/>
          <w:color w:val="000000"/>
          <w:sz w:val="22"/>
          <w:szCs w:val="22"/>
        </w:rPr>
        <w:t xml:space="preserve">roducers, </w:t>
      </w:r>
      <w:r w:rsidR="00FA10CB" w:rsidRPr="008D1226">
        <w:rPr>
          <w:rFonts w:ascii="Calibri" w:hAnsi="Calibri" w:cs="Calibri"/>
          <w:color w:val="000000"/>
          <w:sz w:val="22"/>
          <w:szCs w:val="22"/>
        </w:rPr>
        <w:t>p</w:t>
      </w:r>
      <w:r w:rsidRPr="008D1226">
        <w:rPr>
          <w:rFonts w:ascii="Calibri" w:hAnsi="Calibri" w:cs="Calibri"/>
          <w:color w:val="000000"/>
          <w:sz w:val="22"/>
          <w:szCs w:val="22"/>
        </w:rPr>
        <w:t xml:space="preserve">erformers, DJs, </w:t>
      </w:r>
      <w:r w:rsidR="00FA10CB" w:rsidRPr="008D1226">
        <w:rPr>
          <w:rFonts w:ascii="Calibri" w:hAnsi="Calibri" w:cs="Calibri"/>
          <w:color w:val="000000"/>
          <w:sz w:val="22"/>
          <w:szCs w:val="22"/>
        </w:rPr>
        <w:t>a</w:t>
      </w:r>
      <w:r w:rsidRPr="008D1226">
        <w:rPr>
          <w:rFonts w:ascii="Calibri" w:hAnsi="Calibri" w:cs="Calibri"/>
          <w:color w:val="000000"/>
          <w:sz w:val="22"/>
          <w:szCs w:val="22"/>
        </w:rPr>
        <w:t xml:space="preserve">rtists &amp; </w:t>
      </w:r>
      <w:r w:rsidR="00FA10CB" w:rsidRPr="008D1226">
        <w:rPr>
          <w:rFonts w:ascii="Calibri" w:hAnsi="Calibri" w:cs="Calibri"/>
          <w:color w:val="000000"/>
          <w:sz w:val="22"/>
          <w:szCs w:val="22"/>
        </w:rPr>
        <w:t>a</w:t>
      </w:r>
      <w:r w:rsidRPr="008D1226">
        <w:rPr>
          <w:rFonts w:ascii="Calibri" w:hAnsi="Calibri" w:cs="Calibri"/>
          <w:color w:val="000000"/>
          <w:sz w:val="22"/>
          <w:szCs w:val="22"/>
        </w:rPr>
        <w:t xml:space="preserve">ctivists. </w:t>
      </w:r>
      <w:r w:rsidR="00FA10CB" w:rsidRPr="008D1226">
        <w:rPr>
          <w:rFonts w:ascii="Calibri" w:hAnsi="Calibri" w:cs="Calibri"/>
          <w:color w:val="000000"/>
          <w:sz w:val="22"/>
          <w:szCs w:val="22"/>
        </w:rPr>
        <w:t xml:space="preserve">One of his recent projects </w:t>
      </w:r>
      <w:r w:rsidR="00B360E5">
        <w:rPr>
          <w:rFonts w:ascii="Calibri" w:hAnsi="Calibri" w:cs="Calibri"/>
          <w:color w:val="000000"/>
          <w:sz w:val="22"/>
          <w:szCs w:val="22"/>
        </w:rPr>
        <w:t xml:space="preserve">at St Mary’s Guildhall </w:t>
      </w:r>
      <w:r w:rsidR="007B2899">
        <w:rPr>
          <w:rFonts w:ascii="Calibri" w:hAnsi="Calibri" w:cs="Calibri"/>
          <w:color w:val="000000"/>
          <w:sz w:val="22"/>
          <w:szCs w:val="22"/>
        </w:rPr>
        <w:t xml:space="preserve">in Coventry </w:t>
      </w:r>
      <w:r w:rsidR="00FA10CB" w:rsidRPr="008D1226">
        <w:rPr>
          <w:rFonts w:ascii="Calibri" w:hAnsi="Calibri" w:cs="Calibri"/>
          <w:color w:val="000000"/>
          <w:sz w:val="22"/>
          <w:szCs w:val="22"/>
        </w:rPr>
        <w:t>involv</w:t>
      </w:r>
      <w:r w:rsidR="008D1226">
        <w:rPr>
          <w:rFonts w:ascii="Calibri" w:hAnsi="Calibri" w:cs="Calibri"/>
          <w:color w:val="000000"/>
          <w:sz w:val="22"/>
          <w:szCs w:val="22"/>
        </w:rPr>
        <w:t>e</w:t>
      </w:r>
      <w:r w:rsidR="00FA10CB" w:rsidRPr="008D1226">
        <w:rPr>
          <w:rFonts w:ascii="Calibri" w:hAnsi="Calibri" w:cs="Calibri"/>
          <w:color w:val="000000"/>
          <w:sz w:val="22"/>
          <w:szCs w:val="22"/>
        </w:rPr>
        <w:t xml:space="preserve">d </w:t>
      </w:r>
      <w:r w:rsidRPr="008D1226">
        <w:rPr>
          <w:rFonts w:ascii="Calibri" w:hAnsi="Calibri" w:cs="Calibri"/>
          <w:color w:val="000000"/>
          <w:sz w:val="22"/>
          <w:szCs w:val="22"/>
        </w:rPr>
        <w:t>exploring the history of the American civil rights activist Frederick Douglass</w:t>
      </w:r>
      <w:r w:rsidR="008D1226">
        <w:rPr>
          <w:rFonts w:ascii="Calibri" w:hAnsi="Calibri" w:cs="Calibri"/>
          <w:color w:val="000000"/>
          <w:sz w:val="22"/>
          <w:szCs w:val="22"/>
        </w:rPr>
        <w:t xml:space="preserve"> </w:t>
      </w:r>
      <w:r w:rsidRPr="008D1226">
        <w:rPr>
          <w:rFonts w:ascii="Calibri" w:hAnsi="Calibri" w:cs="Calibri"/>
          <w:color w:val="000000"/>
          <w:sz w:val="22"/>
          <w:szCs w:val="22"/>
        </w:rPr>
        <w:t xml:space="preserve">who visited </w:t>
      </w:r>
      <w:r w:rsidR="007B2899">
        <w:rPr>
          <w:rFonts w:ascii="Calibri" w:hAnsi="Calibri" w:cs="Calibri"/>
          <w:color w:val="000000"/>
          <w:sz w:val="22"/>
          <w:szCs w:val="22"/>
        </w:rPr>
        <w:t>the city</w:t>
      </w:r>
      <w:r w:rsidRPr="008D1226">
        <w:rPr>
          <w:rFonts w:ascii="Calibri" w:hAnsi="Calibri" w:cs="Calibri"/>
          <w:color w:val="000000"/>
          <w:sz w:val="22"/>
          <w:szCs w:val="22"/>
        </w:rPr>
        <w:t xml:space="preserve"> in 1847 where he delivered </w:t>
      </w:r>
      <w:r w:rsidR="003555BC">
        <w:rPr>
          <w:rFonts w:ascii="Calibri" w:hAnsi="Calibri" w:cs="Calibri"/>
          <w:color w:val="000000"/>
          <w:sz w:val="22"/>
          <w:szCs w:val="22"/>
        </w:rPr>
        <w:t>three</w:t>
      </w:r>
      <w:r w:rsidRPr="008D1226">
        <w:rPr>
          <w:rFonts w:ascii="Calibri" w:hAnsi="Calibri" w:cs="Calibri"/>
          <w:color w:val="000000"/>
          <w:sz w:val="22"/>
          <w:szCs w:val="22"/>
        </w:rPr>
        <w:t xml:space="preserve"> lectures as part of his anti-slavery campaigns. </w:t>
      </w:r>
    </w:p>
    <w:p w14:paraId="72E032B0" w14:textId="77777777" w:rsidR="003611B7" w:rsidRPr="00B360E5" w:rsidRDefault="003611B7" w:rsidP="003611B7">
      <w:pPr>
        <w:rPr>
          <w:rFonts w:ascii="Calibri" w:hAnsi="Calibri" w:cs="Calibri"/>
          <w:color w:val="000000"/>
          <w:sz w:val="22"/>
          <w:szCs w:val="22"/>
        </w:rPr>
      </w:pPr>
    </w:p>
    <w:p w14:paraId="1E05917C" w14:textId="79BAC7EF" w:rsidR="003611B7" w:rsidRPr="00B360E5" w:rsidRDefault="003611B7" w:rsidP="00B360E5">
      <w:pPr>
        <w:jc w:val="both"/>
        <w:rPr>
          <w:rFonts w:ascii="Calibri" w:hAnsi="Calibri" w:cs="Calibri"/>
          <w:color w:val="000000"/>
          <w:sz w:val="22"/>
          <w:szCs w:val="22"/>
        </w:rPr>
      </w:pPr>
      <w:r w:rsidRPr="00B360E5">
        <w:rPr>
          <w:rFonts w:ascii="Calibri" w:hAnsi="Calibri" w:cs="Calibri"/>
          <w:b/>
          <w:bCs/>
          <w:color w:val="000000"/>
          <w:sz w:val="22"/>
          <w:szCs w:val="22"/>
        </w:rPr>
        <w:t>Lydia Plath</w:t>
      </w:r>
      <w:r w:rsidRPr="00B360E5">
        <w:rPr>
          <w:rFonts w:ascii="Calibri" w:hAnsi="Calibri" w:cs="Calibri"/>
          <w:color w:val="000000"/>
          <w:sz w:val="22"/>
          <w:szCs w:val="22"/>
        </w:rPr>
        <w:t xml:space="preserve">: Associate Professor of US History at Warwick, where she specialises in the history of racism and racial violence. Her research projects have investigated the representation of slavery in twentieth and twenty-first century American cinema. Her teaching centres on African American history </w:t>
      </w:r>
      <w:r w:rsidR="00B360E5">
        <w:rPr>
          <w:rFonts w:ascii="Calibri" w:hAnsi="Calibri" w:cs="Calibri"/>
          <w:color w:val="000000"/>
          <w:sz w:val="22"/>
          <w:szCs w:val="22"/>
        </w:rPr>
        <w:t xml:space="preserve">and </w:t>
      </w:r>
      <w:r w:rsidRPr="00B360E5">
        <w:rPr>
          <w:rFonts w:ascii="Calibri" w:hAnsi="Calibri" w:cs="Calibri"/>
          <w:color w:val="000000"/>
          <w:sz w:val="22"/>
          <w:szCs w:val="22"/>
        </w:rPr>
        <w:t xml:space="preserve">her module ‘America in Black and White’ won the inaugural Historians of the Twentieth Century United States Inclusive Curricula Prize. </w:t>
      </w:r>
      <w:r w:rsidR="00B360E5">
        <w:rPr>
          <w:rFonts w:ascii="Calibri" w:hAnsi="Calibri" w:cs="Calibri"/>
          <w:color w:val="000000"/>
          <w:sz w:val="22"/>
          <w:szCs w:val="22"/>
        </w:rPr>
        <w:t>Lydia</w:t>
      </w:r>
      <w:r w:rsidRPr="00B360E5">
        <w:rPr>
          <w:rFonts w:ascii="Calibri" w:hAnsi="Calibri" w:cs="Calibri"/>
          <w:color w:val="000000"/>
          <w:sz w:val="22"/>
          <w:szCs w:val="22"/>
        </w:rPr>
        <w:t xml:space="preserve"> is one of the facilitators of the </w:t>
      </w:r>
      <w:hyperlink r:id="rId11" w:history="1">
        <w:r w:rsidRPr="00B360E5">
          <w:rPr>
            <w:rFonts w:ascii="Calibri" w:hAnsi="Calibri" w:cs="Calibri"/>
            <w:color w:val="000000"/>
            <w:sz w:val="22"/>
            <w:szCs w:val="22"/>
          </w:rPr>
          <w:t>Tackling Racial Inequality at Warwick</w:t>
        </w:r>
      </w:hyperlink>
      <w:r w:rsidRPr="00B360E5">
        <w:rPr>
          <w:rFonts w:ascii="Calibri" w:hAnsi="Calibri" w:cs="Calibri"/>
          <w:color w:val="000000"/>
          <w:sz w:val="22"/>
          <w:szCs w:val="22"/>
        </w:rPr>
        <w:t> Staff Development Programme.</w:t>
      </w:r>
    </w:p>
    <w:p w14:paraId="659C8EC2" w14:textId="197F07CE" w:rsidR="003A595B" w:rsidRDefault="003555BC" w:rsidP="00C64578">
      <w:pPr>
        <w:shd w:val="clear" w:color="auto" w:fill="FFFFFF"/>
        <w:spacing w:before="100" w:beforeAutospacing="1" w:after="90"/>
        <w:jc w:val="both"/>
        <w:rPr>
          <w:rFonts w:ascii="Calibri" w:hAnsi="Calibri" w:cs="Calibri"/>
          <w:color w:val="000000"/>
          <w:sz w:val="22"/>
          <w:szCs w:val="22"/>
        </w:rPr>
      </w:pPr>
      <w:r>
        <w:rPr>
          <w:rFonts w:ascii="Calibri" w:hAnsi="Calibri" w:cs="Calibri"/>
          <w:color w:val="000000"/>
          <w:sz w:val="22"/>
          <w:szCs w:val="22"/>
        </w:rPr>
        <w:t>Both afternoon and evening screenings led to lively and</w:t>
      </w:r>
      <w:r w:rsidR="00B360E5">
        <w:rPr>
          <w:rFonts w:ascii="Calibri" w:hAnsi="Calibri" w:cs="Calibri"/>
          <w:color w:val="000000"/>
          <w:sz w:val="22"/>
          <w:szCs w:val="22"/>
        </w:rPr>
        <w:t xml:space="preserve"> </w:t>
      </w:r>
      <w:r>
        <w:rPr>
          <w:rFonts w:ascii="Calibri" w:hAnsi="Calibri" w:cs="Calibri"/>
          <w:color w:val="000000"/>
          <w:sz w:val="22"/>
          <w:szCs w:val="22"/>
        </w:rPr>
        <w:t>insightful</w:t>
      </w:r>
      <w:r w:rsidR="00B360E5">
        <w:rPr>
          <w:rFonts w:ascii="Calibri" w:hAnsi="Calibri" w:cs="Calibri"/>
          <w:color w:val="000000"/>
          <w:sz w:val="22"/>
          <w:szCs w:val="22"/>
        </w:rPr>
        <w:t xml:space="preserve"> </w:t>
      </w:r>
      <w:r>
        <w:rPr>
          <w:rFonts w:ascii="Calibri" w:hAnsi="Calibri" w:cs="Calibri"/>
          <w:color w:val="000000"/>
          <w:sz w:val="22"/>
          <w:szCs w:val="22"/>
        </w:rPr>
        <w:t xml:space="preserve">panel </w:t>
      </w:r>
      <w:r w:rsidR="00B360E5">
        <w:rPr>
          <w:rFonts w:ascii="Calibri" w:hAnsi="Calibri" w:cs="Calibri"/>
          <w:color w:val="000000"/>
          <w:sz w:val="22"/>
          <w:szCs w:val="22"/>
        </w:rPr>
        <w:t>discussions</w:t>
      </w:r>
      <w:r>
        <w:rPr>
          <w:rFonts w:ascii="Calibri" w:hAnsi="Calibri" w:cs="Calibri"/>
          <w:color w:val="000000"/>
          <w:sz w:val="22"/>
          <w:szCs w:val="22"/>
        </w:rPr>
        <w:t xml:space="preserve"> in which participants debated the </w:t>
      </w:r>
      <w:r w:rsidR="00C64578">
        <w:rPr>
          <w:rFonts w:ascii="Calibri" w:hAnsi="Calibri" w:cs="Calibri"/>
          <w:color w:val="000000"/>
          <w:sz w:val="22"/>
          <w:szCs w:val="22"/>
        </w:rPr>
        <w:t>quest for representation within the film: was the struggle really about whether a statue or monument should stand, or was the struggle for territorial rights and political space more important? Why do certain stories become central to the national narrative while other stories and voices are marginalised?</w:t>
      </w:r>
      <w:r w:rsidR="003A595B">
        <w:rPr>
          <w:rFonts w:ascii="Calibri" w:hAnsi="Calibri" w:cs="Calibri"/>
          <w:color w:val="000000"/>
          <w:sz w:val="22"/>
          <w:szCs w:val="22"/>
        </w:rPr>
        <w:t xml:space="preserve"> </w:t>
      </w:r>
      <w:r w:rsidR="007B2899">
        <w:rPr>
          <w:rFonts w:ascii="Calibri" w:hAnsi="Calibri" w:cs="Calibri"/>
          <w:color w:val="000000"/>
          <w:sz w:val="22"/>
          <w:szCs w:val="22"/>
        </w:rPr>
        <w:t xml:space="preserve">How can we incorporate activism into our teaching and research? </w:t>
      </w:r>
      <w:r w:rsidR="00C64578">
        <w:rPr>
          <w:rFonts w:ascii="Calibri" w:hAnsi="Calibri" w:cs="Calibri"/>
          <w:color w:val="000000"/>
          <w:sz w:val="22"/>
          <w:szCs w:val="22"/>
        </w:rPr>
        <w:t>Questions to the director and producer also explored cinematograph</w:t>
      </w:r>
      <w:r w:rsidR="003A595B">
        <w:rPr>
          <w:rFonts w:ascii="Calibri" w:hAnsi="Calibri" w:cs="Calibri"/>
          <w:color w:val="000000"/>
          <w:sz w:val="22"/>
          <w:szCs w:val="22"/>
        </w:rPr>
        <w:t xml:space="preserve">y and </w:t>
      </w:r>
      <w:r w:rsidR="007B2899">
        <w:rPr>
          <w:rFonts w:ascii="Calibri" w:hAnsi="Calibri" w:cs="Calibri"/>
          <w:color w:val="000000"/>
          <w:sz w:val="22"/>
          <w:szCs w:val="22"/>
        </w:rPr>
        <w:t xml:space="preserve">considered </w:t>
      </w:r>
      <w:r w:rsidR="003A595B">
        <w:rPr>
          <w:rFonts w:ascii="Calibri" w:hAnsi="Calibri" w:cs="Calibri"/>
          <w:color w:val="000000"/>
          <w:sz w:val="22"/>
          <w:szCs w:val="22"/>
        </w:rPr>
        <w:t xml:space="preserve">how much of the intensity and beauty of the film derives from the </w:t>
      </w:r>
      <w:r w:rsidR="00C64578">
        <w:rPr>
          <w:rFonts w:ascii="Calibri" w:hAnsi="Calibri" w:cs="Calibri"/>
          <w:color w:val="000000"/>
          <w:sz w:val="22"/>
          <w:szCs w:val="22"/>
        </w:rPr>
        <w:t xml:space="preserve">choice to avoid a didactic voice-over, the use of music to build tension and the powerful juxtaposition of imagery. </w:t>
      </w:r>
      <w:r w:rsidR="003A595B">
        <w:rPr>
          <w:rFonts w:ascii="Calibri" w:hAnsi="Calibri" w:cs="Calibri"/>
          <w:color w:val="000000"/>
          <w:sz w:val="22"/>
          <w:szCs w:val="22"/>
        </w:rPr>
        <w:t>At both events, we really needed an extra hour to fully explore these aspects!</w:t>
      </w:r>
    </w:p>
    <w:p w14:paraId="531CA377" w14:textId="3E5D24A7" w:rsidR="00C64578" w:rsidRDefault="003A595B" w:rsidP="00C64578">
      <w:pPr>
        <w:shd w:val="clear" w:color="auto" w:fill="FFFFFF"/>
        <w:spacing w:before="100" w:beforeAutospacing="1" w:after="90"/>
        <w:jc w:val="both"/>
        <w:rPr>
          <w:rFonts w:ascii="Calibri" w:hAnsi="Calibri" w:cs="Calibri"/>
          <w:color w:val="000000"/>
          <w:sz w:val="22"/>
          <w:szCs w:val="22"/>
        </w:rPr>
      </w:pPr>
      <w:r>
        <w:rPr>
          <w:rFonts w:ascii="Calibri" w:hAnsi="Calibri" w:cs="Calibri"/>
          <w:color w:val="000000"/>
          <w:sz w:val="22"/>
          <w:szCs w:val="22"/>
        </w:rPr>
        <w:t xml:space="preserve">The events were successful in bringing filmmakers together with researchers at Warwick and external collaborators while the subject of racial justice and political representation clearly resonated with both audiences. </w:t>
      </w:r>
      <w:r w:rsidR="007B2899">
        <w:rPr>
          <w:rFonts w:ascii="Calibri" w:hAnsi="Calibri" w:cs="Calibri"/>
          <w:color w:val="000000"/>
          <w:sz w:val="22"/>
          <w:szCs w:val="22"/>
        </w:rPr>
        <w:t xml:space="preserve">We </w:t>
      </w:r>
      <w:r>
        <w:rPr>
          <w:rFonts w:ascii="Calibri" w:hAnsi="Calibri" w:cs="Calibri"/>
          <w:color w:val="000000"/>
          <w:sz w:val="22"/>
          <w:szCs w:val="22"/>
        </w:rPr>
        <w:t xml:space="preserve">hope to purchase the </w:t>
      </w:r>
      <w:r w:rsidR="007B2899">
        <w:rPr>
          <w:rFonts w:ascii="Calibri" w:hAnsi="Calibri" w:cs="Calibri"/>
          <w:color w:val="000000"/>
          <w:sz w:val="22"/>
          <w:szCs w:val="22"/>
        </w:rPr>
        <w:t>documentary</w:t>
      </w:r>
      <w:r>
        <w:rPr>
          <w:rFonts w:ascii="Calibri" w:hAnsi="Calibri" w:cs="Calibri"/>
          <w:color w:val="000000"/>
          <w:sz w:val="22"/>
          <w:szCs w:val="22"/>
        </w:rPr>
        <w:t xml:space="preserve"> for the library so that other </w:t>
      </w:r>
      <w:r w:rsidR="007B2899">
        <w:rPr>
          <w:rFonts w:ascii="Calibri" w:hAnsi="Calibri" w:cs="Calibri"/>
          <w:color w:val="000000"/>
          <w:sz w:val="22"/>
          <w:szCs w:val="22"/>
        </w:rPr>
        <w:t>members of the university can watch a film which makes a vital contribution to political debates about monuments</w:t>
      </w:r>
      <w:r w:rsidR="00A45F9A">
        <w:rPr>
          <w:rFonts w:ascii="Calibri" w:hAnsi="Calibri" w:cs="Calibri"/>
          <w:color w:val="000000"/>
          <w:sz w:val="22"/>
          <w:szCs w:val="22"/>
        </w:rPr>
        <w:t xml:space="preserve">, </w:t>
      </w:r>
      <w:r w:rsidR="007B2899">
        <w:rPr>
          <w:rFonts w:ascii="Calibri" w:hAnsi="Calibri" w:cs="Calibri"/>
          <w:color w:val="000000"/>
          <w:sz w:val="22"/>
          <w:szCs w:val="22"/>
        </w:rPr>
        <w:t>memorialisation</w:t>
      </w:r>
      <w:r w:rsidR="00A45F9A">
        <w:rPr>
          <w:rFonts w:ascii="Calibri" w:hAnsi="Calibri" w:cs="Calibri"/>
          <w:color w:val="000000"/>
          <w:sz w:val="22"/>
          <w:szCs w:val="22"/>
        </w:rPr>
        <w:t xml:space="preserve"> and constructions of national narratives</w:t>
      </w:r>
      <w:r w:rsidR="007B2899">
        <w:rPr>
          <w:rFonts w:ascii="Calibri" w:hAnsi="Calibri" w:cs="Calibri"/>
          <w:color w:val="000000"/>
          <w:sz w:val="22"/>
          <w:szCs w:val="22"/>
        </w:rPr>
        <w:t>. W</w:t>
      </w:r>
      <w:r>
        <w:rPr>
          <w:rFonts w:ascii="Calibri" w:hAnsi="Calibri" w:cs="Calibri"/>
          <w:color w:val="000000"/>
          <w:sz w:val="22"/>
          <w:szCs w:val="22"/>
        </w:rPr>
        <w:t xml:space="preserve">e </w:t>
      </w:r>
      <w:r w:rsidR="007B2899">
        <w:rPr>
          <w:rFonts w:ascii="Calibri" w:hAnsi="Calibri" w:cs="Calibri"/>
          <w:color w:val="000000"/>
          <w:sz w:val="22"/>
          <w:szCs w:val="22"/>
        </w:rPr>
        <w:t xml:space="preserve">extend our thanks and appreciation to Valerio and Isaak for coming to Warwick and sharing their film with us – we </w:t>
      </w:r>
      <w:r>
        <w:rPr>
          <w:rFonts w:ascii="Calibri" w:hAnsi="Calibri" w:cs="Calibri"/>
          <w:color w:val="000000"/>
          <w:sz w:val="22"/>
          <w:szCs w:val="22"/>
        </w:rPr>
        <w:t xml:space="preserve">eagerly await </w:t>
      </w:r>
      <w:r w:rsidR="007B2899">
        <w:rPr>
          <w:rFonts w:ascii="Calibri" w:hAnsi="Calibri" w:cs="Calibri"/>
          <w:color w:val="000000"/>
          <w:sz w:val="22"/>
          <w:szCs w:val="22"/>
        </w:rPr>
        <w:t xml:space="preserve">their </w:t>
      </w:r>
      <w:r>
        <w:rPr>
          <w:rFonts w:ascii="Calibri" w:hAnsi="Calibri" w:cs="Calibri"/>
          <w:color w:val="000000"/>
          <w:sz w:val="22"/>
          <w:szCs w:val="22"/>
        </w:rPr>
        <w:t>next film project</w:t>
      </w:r>
      <w:r w:rsidR="007B2899">
        <w:rPr>
          <w:rFonts w:ascii="Calibri" w:hAnsi="Calibri" w:cs="Calibri"/>
          <w:color w:val="000000"/>
          <w:sz w:val="22"/>
          <w:szCs w:val="22"/>
        </w:rPr>
        <w:t>!</w:t>
      </w:r>
    </w:p>
    <w:sectPr w:rsidR="00C6457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2466EEA"/>
    <w:multiLevelType w:val="multilevel"/>
    <w:tmpl w:val="AAD2C1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3282502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3889"/>
    <w:rsid w:val="00153A0F"/>
    <w:rsid w:val="00250C61"/>
    <w:rsid w:val="002D44A1"/>
    <w:rsid w:val="003555BC"/>
    <w:rsid w:val="003611B7"/>
    <w:rsid w:val="003A595B"/>
    <w:rsid w:val="00440A4A"/>
    <w:rsid w:val="00493B04"/>
    <w:rsid w:val="004B136D"/>
    <w:rsid w:val="006405EC"/>
    <w:rsid w:val="007053BE"/>
    <w:rsid w:val="007807A2"/>
    <w:rsid w:val="007B2899"/>
    <w:rsid w:val="0086047D"/>
    <w:rsid w:val="00871F12"/>
    <w:rsid w:val="008D1226"/>
    <w:rsid w:val="009210F6"/>
    <w:rsid w:val="009772BB"/>
    <w:rsid w:val="009A21C8"/>
    <w:rsid w:val="00A27C55"/>
    <w:rsid w:val="00A45F9A"/>
    <w:rsid w:val="00B360E5"/>
    <w:rsid w:val="00B81EC9"/>
    <w:rsid w:val="00BA208A"/>
    <w:rsid w:val="00C53889"/>
    <w:rsid w:val="00C60E34"/>
    <w:rsid w:val="00C64578"/>
    <w:rsid w:val="00C95D1D"/>
    <w:rsid w:val="00D05490"/>
    <w:rsid w:val="00D77AFE"/>
    <w:rsid w:val="00DA2049"/>
    <w:rsid w:val="00F47508"/>
    <w:rsid w:val="00F7333D"/>
    <w:rsid w:val="00FA10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946DA0"/>
  <w15:chartTrackingRefBased/>
  <w15:docId w15:val="{61144229-250A-4634-B80D-091EE9685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kern w:val="2"/>
        <w:lang w:val="en-GB" w:eastAsia="en-GB"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kern w:val="0"/>
      <w:sz w:val="24"/>
      <w:szCs w:val="24"/>
      <w14:ligatures w14:val="none"/>
    </w:rPr>
  </w:style>
  <w:style w:type="paragraph" w:styleId="Heading1">
    <w:name w:val="heading 1"/>
    <w:basedOn w:val="Normal"/>
    <w:next w:val="Normal"/>
    <w:link w:val="Heading1Char"/>
    <w:uiPriority w:val="9"/>
    <w:qFormat/>
    <w:rsid w:val="00C538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C538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3889"/>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388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C53889"/>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C53889"/>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C53889"/>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C53889"/>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C53889"/>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3889"/>
    <w:rPr>
      <w:rFonts w:asciiTheme="majorHAnsi" w:eastAsiaTheme="majorEastAsia" w:hAnsiTheme="majorHAnsi" w:cstheme="majorBidi"/>
      <w:color w:val="0F4761" w:themeColor="accent1" w:themeShade="BF"/>
      <w:kern w:val="0"/>
      <w:sz w:val="40"/>
      <w:szCs w:val="40"/>
      <w14:ligatures w14:val="none"/>
    </w:rPr>
  </w:style>
  <w:style w:type="character" w:customStyle="1" w:styleId="Heading2Char">
    <w:name w:val="Heading 2 Char"/>
    <w:basedOn w:val="DefaultParagraphFont"/>
    <w:link w:val="Heading2"/>
    <w:uiPriority w:val="9"/>
    <w:rsid w:val="00C53889"/>
    <w:rPr>
      <w:rFonts w:asciiTheme="majorHAnsi" w:eastAsiaTheme="majorEastAsia" w:hAnsiTheme="majorHAnsi" w:cstheme="majorBidi"/>
      <w:color w:val="0F4761" w:themeColor="accent1" w:themeShade="BF"/>
      <w:kern w:val="0"/>
      <w:sz w:val="32"/>
      <w:szCs w:val="32"/>
      <w14:ligatures w14:val="none"/>
    </w:rPr>
  </w:style>
  <w:style w:type="character" w:customStyle="1" w:styleId="Heading3Char">
    <w:name w:val="Heading 3 Char"/>
    <w:basedOn w:val="DefaultParagraphFont"/>
    <w:link w:val="Heading3"/>
    <w:uiPriority w:val="9"/>
    <w:semiHidden/>
    <w:rsid w:val="00C53889"/>
    <w:rPr>
      <w:rFonts w:asciiTheme="minorHAnsi" w:eastAsiaTheme="majorEastAsia" w:hAnsiTheme="minorHAnsi" w:cstheme="majorBidi"/>
      <w:color w:val="0F4761" w:themeColor="accent1" w:themeShade="BF"/>
      <w:kern w:val="0"/>
      <w:sz w:val="28"/>
      <w:szCs w:val="28"/>
      <w14:ligatures w14:val="none"/>
    </w:rPr>
  </w:style>
  <w:style w:type="character" w:customStyle="1" w:styleId="Heading4Char">
    <w:name w:val="Heading 4 Char"/>
    <w:basedOn w:val="DefaultParagraphFont"/>
    <w:link w:val="Heading4"/>
    <w:uiPriority w:val="9"/>
    <w:semiHidden/>
    <w:rsid w:val="00C53889"/>
    <w:rPr>
      <w:rFonts w:asciiTheme="minorHAnsi" w:eastAsiaTheme="majorEastAsia" w:hAnsiTheme="minorHAnsi" w:cstheme="majorBidi"/>
      <w:i/>
      <w:iCs/>
      <w:color w:val="0F4761" w:themeColor="accent1" w:themeShade="BF"/>
      <w:kern w:val="0"/>
      <w:sz w:val="24"/>
      <w:szCs w:val="24"/>
      <w14:ligatures w14:val="none"/>
    </w:rPr>
  </w:style>
  <w:style w:type="character" w:customStyle="1" w:styleId="Heading5Char">
    <w:name w:val="Heading 5 Char"/>
    <w:basedOn w:val="DefaultParagraphFont"/>
    <w:link w:val="Heading5"/>
    <w:uiPriority w:val="9"/>
    <w:semiHidden/>
    <w:rsid w:val="00C53889"/>
    <w:rPr>
      <w:rFonts w:asciiTheme="minorHAnsi" w:eastAsiaTheme="majorEastAsia" w:hAnsiTheme="minorHAnsi" w:cstheme="majorBidi"/>
      <w:color w:val="0F4761" w:themeColor="accent1" w:themeShade="BF"/>
      <w:kern w:val="0"/>
      <w:sz w:val="24"/>
      <w:szCs w:val="24"/>
      <w14:ligatures w14:val="none"/>
    </w:rPr>
  </w:style>
  <w:style w:type="character" w:customStyle="1" w:styleId="Heading6Char">
    <w:name w:val="Heading 6 Char"/>
    <w:basedOn w:val="DefaultParagraphFont"/>
    <w:link w:val="Heading6"/>
    <w:uiPriority w:val="9"/>
    <w:semiHidden/>
    <w:rsid w:val="00C53889"/>
    <w:rPr>
      <w:rFonts w:asciiTheme="minorHAnsi" w:eastAsiaTheme="majorEastAsia" w:hAnsiTheme="minorHAnsi" w:cstheme="majorBidi"/>
      <w:i/>
      <w:iCs/>
      <w:color w:val="595959" w:themeColor="text1" w:themeTint="A6"/>
      <w:kern w:val="0"/>
      <w:sz w:val="24"/>
      <w:szCs w:val="24"/>
      <w14:ligatures w14:val="none"/>
    </w:rPr>
  </w:style>
  <w:style w:type="character" w:customStyle="1" w:styleId="Heading7Char">
    <w:name w:val="Heading 7 Char"/>
    <w:basedOn w:val="DefaultParagraphFont"/>
    <w:link w:val="Heading7"/>
    <w:uiPriority w:val="9"/>
    <w:semiHidden/>
    <w:rsid w:val="00C53889"/>
    <w:rPr>
      <w:rFonts w:asciiTheme="minorHAnsi" w:eastAsiaTheme="majorEastAsia" w:hAnsiTheme="minorHAnsi" w:cstheme="majorBidi"/>
      <w:color w:val="595959" w:themeColor="text1" w:themeTint="A6"/>
      <w:kern w:val="0"/>
      <w:sz w:val="24"/>
      <w:szCs w:val="24"/>
      <w14:ligatures w14:val="none"/>
    </w:rPr>
  </w:style>
  <w:style w:type="character" w:customStyle="1" w:styleId="Heading8Char">
    <w:name w:val="Heading 8 Char"/>
    <w:basedOn w:val="DefaultParagraphFont"/>
    <w:link w:val="Heading8"/>
    <w:uiPriority w:val="9"/>
    <w:semiHidden/>
    <w:rsid w:val="00C53889"/>
    <w:rPr>
      <w:rFonts w:asciiTheme="minorHAnsi" w:eastAsiaTheme="majorEastAsia" w:hAnsiTheme="minorHAnsi" w:cstheme="majorBidi"/>
      <w:i/>
      <w:iCs/>
      <w:color w:val="272727" w:themeColor="text1" w:themeTint="D8"/>
      <w:kern w:val="0"/>
      <w:sz w:val="24"/>
      <w:szCs w:val="24"/>
      <w14:ligatures w14:val="none"/>
    </w:rPr>
  </w:style>
  <w:style w:type="character" w:customStyle="1" w:styleId="Heading9Char">
    <w:name w:val="Heading 9 Char"/>
    <w:basedOn w:val="DefaultParagraphFont"/>
    <w:link w:val="Heading9"/>
    <w:uiPriority w:val="9"/>
    <w:semiHidden/>
    <w:rsid w:val="00C53889"/>
    <w:rPr>
      <w:rFonts w:asciiTheme="minorHAnsi" w:eastAsiaTheme="majorEastAsia" w:hAnsiTheme="minorHAnsi" w:cstheme="majorBidi"/>
      <w:color w:val="272727" w:themeColor="text1" w:themeTint="D8"/>
      <w:kern w:val="0"/>
      <w:sz w:val="24"/>
      <w:szCs w:val="24"/>
      <w14:ligatures w14:val="none"/>
    </w:rPr>
  </w:style>
  <w:style w:type="paragraph" w:styleId="Title">
    <w:name w:val="Title"/>
    <w:basedOn w:val="Normal"/>
    <w:next w:val="Normal"/>
    <w:link w:val="TitleChar"/>
    <w:uiPriority w:val="10"/>
    <w:qFormat/>
    <w:rsid w:val="00C5388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3889"/>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C5388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3889"/>
    <w:rPr>
      <w:rFonts w:asciiTheme="minorHAnsi" w:eastAsiaTheme="majorEastAsia" w:hAnsiTheme="minorHAnsi"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C5388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53889"/>
    <w:rPr>
      <w:i/>
      <w:iCs/>
      <w:color w:val="404040" w:themeColor="text1" w:themeTint="BF"/>
      <w:kern w:val="0"/>
      <w:sz w:val="24"/>
      <w:szCs w:val="24"/>
      <w14:ligatures w14:val="none"/>
    </w:rPr>
  </w:style>
  <w:style w:type="paragraph" w:styleId="ListParagraph">
    <w:name w:val="List Paragraph"/>
    <w:basedOn w:val="Normal"/>
    <w:uiPriority w:val="34"/>
    <w:qFormat/>
    <w:rsid w:val="00C53889"/>
    <w:pPr>
      <w:ind w:left="720"/>
      <w:contextualSpacing/>
    </w:pPr>
  </w:style>
  <w:style w:type="character" w:styleId="IntenseEmphasis">
    <w:name w:val="Intense Emphasis"/>
    <w:basedOn w:val="DefaultParagraphFont"/>
    <w:uiPriority w:val="21"/>
    <w:qFormat/>
    <w:rsid w:val="00C53889"/>
    <w:rPr>
      <w:i/>
      <w:iCs/>
      <w:color w:val="0F4761" w:themeColor="accent1" w:themeShade="BF"/>
    </w:rPr>
  </w:style>
  <w:style w:type="paragraph" w:styleId="IntenseQuote">
    <w:name w:val="Intense Quote"/>
    <w:basedOn w:val="Normal"/>
    <w:next w:val="Normal"/>
    <w:link w:val="IntenseQuoteChar"/>
    <w:uiPriority w:val="30"/>
    <w:qFormat/>
    <w:rsid w:val="00C538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3889"/>
    <w:rPr>
      <w:i/>
      <w:iCs/>
      <w:color w:val="0F4761" w:themeColor="accent1" w:themeShade="BF"/>
      <w:kern w:val="0"/>
      <w:sz w:val="24"/>
      <w:szCs w:val="24"/>
      <w14:ligatures w14:val="none"/>
    </w:rPr>
  </w:style>
  <w:style w:type="character" w:styleId="IntenseReference">
    <w:name w:val="Intense Reference"/>
    <w:basedOn w:val="DefaultParagraphFont"/>
    <w:uiPriority w:val="32"/>
    <w:qFormat/>
    <w:rsid w:val="00C53889"/>
    <w:rPr>
      <w:b/>
      <w:bCs/>
      <w:smallCaps/>
      <w:color w:val="0F4761" w:themeColor="accent1" w:themeShade="BF"/>
      <w:spacing w:val="5"/>
    </w:rPr>
  </w:style>
  <w:style w:type="paragraph" w:customStyle="1" w:styleId="xxxxxxxxxxxxxxxxxxxxxmsonormal">
    <w:name w:val="x_x_x_x_x_x_x_x_x_x_x_x_x_x_x_x_xxxxxmsonormal"/>
    <w:basedOn w:val="Normal"/>
    <w:rsid w:val="00C53889"/>
    <w:rPr>
      <w:rFonts w:ascii="Aptos" w:eastAsiaTheme="minorHAnsi" w:hAnsi="Aptos" w:cs="Aptos"/>
    </w:rPr>
  </w:style>
  <w:style w:type="paragraph" w:customStyle="1" w:styleId="xxxxxxxxxxxxcontentpasted0">
    <w:name w:val="x_x_x_x_x_x_x_x_x_x_x_x_contentpasted0"/>
    <w:basedOn w:val="Normal"/>
    <w:rsid w:val="00C53889"/>
    <w:rPr>
      <w:rFonts w:ascii="Aptos" w:eastAsiaTheme="minorHAnsi" w:hAnsi="Aptos" w:cs="Aptos"/>
    </w:rPr>
  </w:style>
  <w:style w:type="character" w:customStyle="1" w:styleId="xxxxxxxxxxxxcontentpasted1">
    <w:name w:val="x_x_x_x_x_x_x_x_x_x_x_x_contentpasted1"/>
    <w:basedOn w:val="DefaultParagraphFont"/>
    <w:rsid w:val="00C53889"/>
  </w:style>
  <w:style w:type="character" w:customStyle="1" w:styleId="xxxxxxxxxxxcontentpasted0">
    <w:name w:val="x_x_x_x_x_x_x_x_x_x_x_contentpasted0"/>
    <w:basedOn w:val="DefaultParagraphFont"/>
    <w:rsid w:val="00C53889"/>
  </w:style>
  <w:style w:type="character" w:customStyle="1" w:styleId="xxmarkviexymy2x">
    <w:name w:val="x_x_markviexymy2x"/>
    <w:basedOn w:val="DefaultParagraphFont"/>
    <w:rsid w:val="00C53889"/>
  </w:style>
  <w:style w:type="character" w:customStyle="1" w:styleId="xxxxxxcontentpasted0">
    <w:name w:val="x_x_x_x_x_x_contentpasted0"/>
    <w:basedOn w:val="DefaultParagraphFont"/>
    <w:rsid w:val="00C53889"/>
  </w:style>
  <w:style w:type="character" w:customStyle="1" w:styleId="xxxxxxxxxxelementtoproof">
    <w:name w:val="x_x_x_x_x_x_x_x_x_x_elementtoproof"/>
    <w:basedOn w:val="DefaultParagraphFont"/>
    <w:rsid w:val="00C53889"/>
  </w:style>
  <w:style w:type="paragraph" w:customStyle="1" w:styleId="xxmsonormal">
    <w:name w:val="x_xmsonormal"/>
    <w:basedOn w:val="Normal"/>
    <w:rsid w:val="00C53889"/>
    <w:rPr>
      <w:rFonts w:ascii="Calibri" w:eastAsia="Calibri" w:hAnsi="Calibri" w:cs="Calibri"/>
      <w:sz w:val="22"/>
      <w:szCs w:val="22"/>
    </w:rPr>
  </w:style>
  <w:style w:type="character" w:styleId="Hyperlink">
    <w:name w:val="Hyperlink"/>
    <w:basedOn w:val="DefaultParagraphFont"/>
    <w:uiPriority w:val="99"/>
    <w:unhideWhenUsed/>
    <w:rsid w:val="00C53889"/>
    <w:rPr>
      <w:color w:val="467886" w:themeColor="hyperlink"/>
      <w:u w:val="single"/>
    </w:rPr>
  </w:style>
  <w:style w:type="paragraph" w:styleId="NormalWeb">
    <w:name w:val="Normal (Web)"/>
    <w:basedOn w:val="Normal"/>
    <w:uiPriority w:val="99"/>
    <w:semiHidden/>
    <w:unhideWhenUsed/>
    <w:rsid w:val="00B81EC9"/>
    <w:pPr>
      <w:spacing w:before="100" w:beforeAutospacing="1" w:after="100" w:afterAutospacing="1"/>
    </w:pPr>
  </w:style>
  <w:style w:type="character" w:styleId="Emphasis">
    <w:name w:val="Emphasis"/>
    <w:basedOn w:val="DefaultParagraphFont"/>
    <w:uiPriority w:val="20"/>
    <w:qFormat/>
    <w:rsid w:val="00B81EC9"/>
    <w:rPr>
      <w:i/>
      <w:iCs/>
    </w:rPr>
  </w:style>
  <w:style w:type="character" w:customStyle="1" w:styleId="sr-only">
    <w:name w:val="sr-only"/>
    <w:basedOn w:val="DefaultParagraphFont"/>
    <w:rsid w:val="00B81EC9"/>
  </w:style>
  <w:style w:type="paragraph" w:customStyle="1" w:styleId="xmsonormal">
    <w:name w:val="x_msonormal"/>
    <w:basedOn w:val="Normal"/>
    <w:uiPriority w:val="99"/>
    <w:rsid w:val="004B136D"/>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91400174">
      <w:bodyDiv w:val="1"/>
      <w:marLeft w:val="0"/>
      <w:marRight w:val="0"/>
      <w:marTop w:val="0"/>
      <w:marBottom w:val="0"/>
      <w:divBdr>
        <w:top w:val="none" w:sz="0" w:space="0" w:color="auto"/>
        <w:left w:val="none" w:sz="0" w:space="0" w:color="auto"/>
        <w:bottom w:val="none" w:sz="0" w:space="0" w:color="auto"/>
        <w:right w:val="none" w:sz="0" w:space="0" w:color="auto"/>
      </w:divBdr>
    </w:div>
    <w:div w:id="666983667">
      <w:bodyDiv w:val="1"/>
      <w:marLeft w:val="0"/>
      <w:marRight w:val="0"/>
      <w:marTop w:val="0"/>
      <w:marBottom w:val="0"/>
      <w:divBdr>
        <w:top w:val="none" w:sz="0" w:space="0" w:color="auto"/>
        <w:left w:val="none" w:sz="0" w:space="0" w:color="auto"/>
        <w:bottom w:val="none" w:sz="0" w:space="0" w:color="auto"/>
        <w:right w:val="none" w:sz="0" w:space="0" w:color="auto"/>
      </w:divBdr>
    </w:div>
    <w:div w:id="1482232269">
      <w:bodyDiv w:val="1"/>
      <w:marLeft w:val="0"/>
      <w:marRight w:val="0"/>
      <w:marTop w:val="0"/>
      <w:marBottom w:val="0"/>
      <w:divBdr>
        <w:top w:val="none" w:sz="0" w:space="0" w:color="auto"/>
        <w:left w:val="none" w:sz="0" w:space="0" w:color="auto"/>
        <w:bottom w:val="none" w:sz="0" w:space="0" w:color="auto"/>
        <w:right w:val="none" w:sz="0" w:space="0" w:color="auto"/>
      </w:divBdr>
    </w:div>
    <w:div w:id="1634750418">
      <w:bodyDiv w:val="1"/>
      <w:marLeft w:val="0"/>
      <w:marRight w:val="0"/>
      <w:marTop w:val="0"/>
      <w:marBottom w:val="0"/>
      <w:divBdr>
        <w:top w:val="none" w:sz="0" w:space="0" w:color="auto"/>
        <w:left w:val="none" w:sz="0" w:space="0" w:color="auto"/>
        <w:bottom w:val="none" w:sz="0" w:space="0" w:color="auto"/>
        <w:right w:val="none" w:sz="0" w:space="0" w:color="auto"/>
      </w:divBdr>
    </w:div>
    <w:div w:id="2055813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cross_fac/academic-development/tri/" TargetMode="External"/><Relationship Id="rId5" Type="http://schemas.openxmlformats.org/officeDocument/2006/relationships/numbering" Target="numbering.xml"/><Relationship Id="rId10" Type="http://schemas.openxmlformats.org/officeDocument/2006/relationships/hyperlink" Target="https://www.coventrycathedral.org.uk/events/stonebreakers-film-screening" TargetMode="External"/><Relationship Id="rId4" Type="http://schemas.openxmlformats.org/officeDocument/2006/relationships/customXml" Target="../customXml/item4.xml"/><Relationship Id="rId9" Type="http://schemas.openxmlformats.org/officeDocument/2006/relationships/hyperlink" Target="https://warwick.ac.uk/fac/arts/modernlanguages/news/events/stonebreak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5" ma:contentTypeDescription="Create a new document." ma:contentTypeScope="" ma:versionID="440bb4c93e13df01397d634ef9f81ea8">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5f9c7c80d18c09634a3021d61769dafc"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CEF17FFC-E817-4033-9206-1BE21954EB06}">
  <ds:schemaRefs>
    <ds:schemaRef ds:uri="http://schemas.openxmlformats.org/officeDocument/2006/bibliography"/>
  </ds:schemaRefs>
</ds:datastoreItem>
</file>

<file path=customXml/itemProps2.xml><?xml version="1.0" encoding="utf-8"?>
<ds:datastoreItem xmlns:ds="http://schemas.openxmlformats.org/officeDocument/2006/customXml" ds:itemID="{8B8005FB-3397-4F45-9D6F-13370E7072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3E2429-5D4B-4B7A-9BB3-60FBD52BAC1E}">
  <ds:schemaRefs>
    <ds:schemaRef ds:uri="http://schemas.microsoft.com/sharepoint/v3/contenttype/forms"/>
  </ds:schemaRefs>
</ds:datastoreItem>
</file>

<file path=customXml/itemProps4.xml><?xml version="1.0" encoding="utf-8"?>
<ds:datastoreItem xmlns:ds="http://schemas.openxmlformats.org/officeDocument/2006/customXml" ds:itemID="{2812A90F-58DA-4A13-BAC9-CEA2EB8FD416}">
  <ds:schemaRefs>
    <ds:schemaRef ds:uri="http://schemas.openxmlformats.org/package/2006/metadata/core-properties"/>
    <ds:schemaRef ds:uri="http://purl.org/dc/dcmitype/"/>
    <ds:schemaRef ds:uri="0e59eb6a-8b70-423c-ab35-2757f3752977"/>
    <ds:schemaRef ds:uri="http://schemas.microsoft.com/office/2006/documentManagement/types"/>
    <ds:schemaRef ds:uri="http://schemas.microsoft.com/office/2006/metadata/properties"/>
    <ds:schemaRef ds:uri="http://www.w3.org/XML/1998/namespace"/>
    <ds:schemaRef ds:uri="http://purl.org/dc/elements/1.1/"/>
    <ds:schemaRef ds:uri="http://schemas.microsoft.com/office/infopath/2007/PartnerControls"/>
    <ds:schemaRef ds:uri="1b521863-0d43-4984-9bd9-43f55b030d45"/>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1095</Words>
  <Characters>6244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Joanne</dc:creator>
  <cp:keywords/>
  <dc:description/>
  <cp:lastModifiedBy>Rae, Sue</cp:lastModifiedBy>
  <cp:revision>2</cp:revision>
  <dcterms:created xsi:type="dcterms:W3CDTF">2024-04-09T14:16:00Z</dcterms:created>
  <dcterms:modified xsi:type="dcterms:W3CDTF">2024-04-09T14:16:00Z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