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CC1DC" w14:textId="77777777" w:rsidR="00B53B4E" w:rsidRPr="00304BB8" w:rsidRDefault="00304BB8" w:rsidP="00304BB8">
      <w:pPr>
        <w:pStyle w:val="Heading1"/>
        <w:rPr>
          <w:b/>
          <w:sz w:val="36"/>
        </w:rPr>
      </w:pPr>
      <w:r w:rsidRPr="00304BB8">
        <w:rPr>
          <w:b/>
          <w:sz w:val="36"/>
        </w:rPr>
        <w:t>TRESPASSING THE BORDERS. REDEFINING POSTCOLONIALISM FROM PERIPHERAL EXPERIENCES</w:t>
      </w:r>
    </w:p>
    <w:p w14:paraId="6575E804" w14:textId="77777777" w:rsidR="00304BB8" w:rsidRDefault="00A26704" w:rsidP="00304BB8">
      <w:pPr>
        <w:pStyle w:val="Heading2"/>
      </w:pPr>
      <w:r>
        <w:t>Universi</w:t>
      </w:r>
      <w:r w:rsidR="00304BB8">
        <w:t>ty of Warwick - 11 March 2017</w:t>
      </w:r>
    </w:p>
    <w:p w14:paraId="3E6EC0D2" w14:textId="77777777" w:rsidR="007A300D" w:rsidRDefault="007A300D" w:rsidP="00304BB8">
      <w:bookmarkStart w:id="0" w:name="_GoBack"/>
      <w:bookmarkEnd w:id="0"/>
    </w:p>
    <w:p w14:paraId="3774B169" w14:textId="630698A6" w:rsidR="00894017" w:rsidRPr="005D3248" w:rsidRDefault="00A54602" w:rsidP="00304BB8">
      <w:pPr>
        <w:rPr>
          <w:lang w:val="en-AU"/>
        </w:rPr>
      </w:pPr>
      <w:r>
        <w:t>The one-</w:t>
      </w:r>
      <w:r w:rsidR="00040A8E">
        <w:t xml:space="preserve">day interdisciplinary conference </w:t>
      </w:r>
      <w:r w:rsidR="00202D36" w:rsidRPr="00BC41C2">
        <w:rPr>
          <w:b/>
        </w:rPr>
        <w:t>Trespassing the Borders. Redefining Postcolonial</w:t>
      </w:r>
      <w:r w:rsidR="00BC41C2" w:rsidRPr="00BC41C2">
        <w:rPr>
          <w:b/>
        </w:rPr>
        <w:t>ism from Peripheral Experiences</w:t>
      </w:r>
      <w:r w:rsidR="00040A8E" w:rsidRPr="00BC41C2">
        <w:rPr>
          <w:b/>
        </w:rPr>
        <w:t xml:space="preserve"> </w:t>
      </w:r>
      <w:r w:rsidR="00040A8E">
        <w:t xml:space="preserve">was held at the University of Warwick </w:t>
      </w:r>
      <w:r>
        <w:t xml:space="preserve">on </w:t>
      </w:r>
      <w:r w:rsidR="00040A8E">
        <w:t>the 11</w:t>
      </w:r>
      <w:r w:rsidR="00040A8E">
        <w:rPr>
          <w:vertAlign w:val="superscript"/>
        </w:rPr>
        <w:t xml:space="preserve">th </w:t>
      </w:r>
      <w:r w:rsidR="008C306D">
        <w:t>March 2017. It</w:t>
      </w:r>
      <w:r w:rsidR="00202D36" w:rsidRPr="00202D36">
        <w:t xml:space="preserve"> </w:t>
      </w:r>
      <w:r w:rsidR="00202D36">
        <w:t xml:space="preserve">focussed </w:t>
      </w:r>
      <w:r w:rsidR="00202D36" w:rsidRPr="00202D36">
        <w:t>recent st</w:t>
      </w:r>
      <w:r w:rsidR="00202D36">
        <w:t>rands</w:t>
      </w:r>
      <w:r>
        <w:t xml:space="preserve"> in Postcolonial studies, with </w:t>
      </w:r>
      <w:r w:rsidR="00202D36" w:rsidRPr="00202D36">
        <w:t>specific attention paid to those experiences almost neglected by 'canonical'</w:t>
      </w:r>
      <w:r w:rsidR="00BC41C2">
        <w:t xml:space="preserve"> postcolonial theory</w:t>
      </w:r>
      <w:r w:rsidR="00202D36" w:rsidRPr="00202D36">
        <w:t xml:space="preserve"> but that can disclose interesting elements to deal with issues</w:t>
      </w:r>
      <w:r w:rsidR="00202D36">
        <w:t xml:space="preserve"> such as</w:t>
      </w:r>
      <w:r>
        <w:t xml:space="preserve"> bordering principl</w:t>
      </w:r>
      <w:r w:rsidR="00B85900">
        <w:t>es</w:t>
      </w:r>
      <w:r>
        <w:t>,</w:t>
      </w:r>
      <w:r w:rsidR="00B85900">
        <w:t xml:space="preserve"> State building and coloniality,</w:t>
      </w:r>
      <w:r>
        <w:t xml:space="preserve"> multifaceted forms</w:t>
      </w:r>
      <w:r w:rsidR="00202D36">
        <w:t xml:space="preserve"> border crossing, social exclusion, </w:t>
      </w:r>
      <w:r>
        <w:t>fluxes of migrants and refugees</w:t>
      </w:r>
      <w:r w:rsidR="00202D36" w:rsidRPr="00202D36">
        <w:t>.</w:t>
      </w:r>
      <w:r w:rsidR="00202D36">
        <w:t xml:space="preserve"> </w:t>
      </w:r>
      <w:r w:rsidR="00894017">
        <w:rPr>
          <w:lang w:val="en-AU"/>
        </w:rPr>
        <w:t xml:space="preserve">As counterproof of the relevance of the proposed topic, </w:t>
      </w:r>
      <w:r w:rsidR="00894017" w:rsidRPr="00894017">
        <w:rPr>
          <w:lang w:val="en-AU"/>
        </w:rPr>
        <w:t>the call for papers attracted a large number of abstracts</w:t>
      </w:r>
      <w:r w:rsidR="00894017">
        <w:rPr>
          <w:lang w:val="en-AU"/>
        </w:rPr>
        <w:t xml:space="preserve"> arrived</w:t>
      </w:r>
      <w:r w:rsidR="00894017" w:rsidRPr="00894017">
        <w:rPr>
          <w:lang w:val="en-AU"/>
        </w:rPr>
        <w:t xml:space="preserve"> </w:t>
      </w:r>
      <w:r w:rsidR="00894017">
        <w:rPr>
          <w:lang w:val="en-AU"/>
        </w:rPr>
        <w:t xml:space="preserve">from </w:t>
      </w:r>
      <w:r w:rsidR="005D3248">
        <w:rPr>
          <w:lang w:val="en-AU"/>
        </w:rPr>
        <w:t>different</w:t>
      </w:r>
      <w:r w:rsidR="00894017">
        <w:rPr>
          <w:lang w:val="en-AU"/>
        </w:rPr>
        <w:t xml:space="preserve"> academic and geographical areas (50</w:t>
      </w:r>
      <w:r w:rsidR="00894017" w:rsidRPr="00894017">
        <w:rPr>
          <w:lang w:val="en-AU"/>
        </w:rPr>
        <w:t>, whose 15 selected)</w:t>
      </w:r>
      <w:r w:rsidR="00894017">
        <w:rPr>
          <w:lang w:val="en-AU"/>
        </w:rPr>
        <w:t>.</w:t>
      </w:r>
    </w:p>
    <w:p w14:paraId="55F51D5F" w14:textId="51CC8A73" w:rsidR="00894017" w:rsidRDefault="00800D14" w:rsidP="005D3248">
      <w:pPr>
        <w:ind w:firstLine="708"/>
        <w:rPr>
          <w:iCs/>
        </w:rPr>
      </w:pPr>
      <w:r w:rsidRPr="00800D14">
        <w:rPr>
          <w:iCs/>
        </w:rPr>
        <w:t>The whole day expounded the tri-dimensional configuration of the border, by trying to address what is the meaning to be inside the space defined by a boundary, but also the meaning of being in the liminal space within the</w:t>
      </w:r>
      <w:r w:rsidR="005D3248">
        <w:rPr>
          <w:iCs/>
        </w:rPr>
        <w:t xml:space="preserve"> border, and the practices that have </w:t>
      </w:r>
      <w:r w:rsidRPr="00800D14">
        <w:rPr>
          <w:iCs/>
        </w:rPr>
        <w:t>construct</w:t>
      </w:r>
      <w:r w:rsidR="005D3248">
        <w:rPr>
          <w:iCs/>
        </w:rPr>
        <w:t>ed</w:t>
      </w:r>
      <w:r w:rsidRPr="00800D14">
        <w:rPr>
          <w:iCs/>
        </w:rPr>
        <w:t xml:space="preserve"> the otherness beyond the borders. Moreover, the movement across borders has been regarded as a site of resistance to hegemonic narratives about immobile identities. In doing so, the two keynote speakers </w:t>
      </w:r>
      <w:r w:rsidR="00BC41C2">
        <w:rPr>
          <w:iCs/>
        </w:rPr>
        <w:t>addressed</w:t>
      </w:r>
      <w:r w:rsidR="005D3248">
        <w:rPr>
          <w:iCs/>
        </w:rPr>
        <w:t xml:space="preserve"> some methodological transgressions</w:t>
      </w:r>
      <w:r w:rsidRPr="00800D14">
        <w:rPr>
          <w:iCs/>
        </w:rPr>
        <w:t xml:space="preserve"> against established academic approaches which provide only a partial understanding of how coloniality </w:t>
      </w:r>
      <w:r w:rsidR="005D3248">
        <w:rPr>
          <w:iCs/>
        </w:rPr>
        <w:t>is still shaping</w:t>
      </w:r>
      <w:r w:rsidRPr="00800D14">
        <w:rPr>
          <w:iCs/>
        </w:rPr>
        <w:t xml:space="preserve"> contemporary society.</w:t>
      </w:r>
      <w:r>
        <w:rPr>
          <w:iCs/>
        </w:rPr>
        <w:t xml:space="preserve"> </w:t>
      </w:r>
      <w:r w:rsidRPr="00800D14">
        <w:rPr>
          <w:iCs/>
        </w:rPr>
        <w:t xml:space="preserve">On the one hand, </w:t>
      </w:r>
      <w:r w:rsidRPr="00727850">
        <w:rPr>
          <w:b/>
          <w:iCs/>
        </w:rPr>
        <w:t>Gurminder Bhambra</w:t>
      </w:r>
      <w:r w:rsidRPr="00800D14">
        <w:rPr>
          <w:iCs/>
        </w:rPr>
        <w:t xml:space="preserve"> (Warwick / Linnaeus) challenged the space of emergence of the archetypical Nation State as ‘pure-European type’, by giving account to connected histories of colonialism and state building from a decentred perspective. On the other hand, </w:t>
      </w:r>
      <w:r w:rsidRPr="00727850">
        <w:rPr>
          <w:b/>
          <w:iCs/>
        </w:rPr>
        <w:t xml:space="preserve">Lucy </w:t>
      </w:r>
      <w:proofErr w:type="spellStart"/>
      <w:r w:rsidRPr="00727850">
        <w:rPr>
          <w:b/>
          <w:iCs/>
        </w:rPr>
        <w:t>Riall</w:t>
      </w:r>
      <w:proofErr w:type="spellEnd"/>
      <w:r w:rsidRPr="00800D14">
        <w:rPr>
          <w:iCs/>
        </w:rPr>
        <w:t xml:space="preserve"> (EUI / </w:t>
      </w:r>
      <w:proofErr w:type="spellStart"/>
      <w:r w:rsidRPr="00800D14">
        <w:rPr>
          <w:iCs/>
        </w:rPr>
        <w:t>Birkbeck</w:t>
      </w:r>
      <w:proofErr w:type="spellEnd"/>
      <w:r w:rsidRPr="00800D14">
        <w:rPr>
          <w:iCs/>
        </w:rPr>
        <w:t xml:space="preserve"> College UCL) questioned the historiography that created and legitimated a scholar canon of </w:t>
      </w:r>
      <w:r w:rsidR="005D3248">
        <w:rPr>
          <w:iCs/>
        </w:rPr>
        <w:t xml:space="preserve">global </w:t>
      </w:r>
      <w:r w:rsidRPr="00800D14">
        <w:rPr>
          <w:iCs/>
        </w:rPr>
        <w:t>history mainly based on French and British imperial experiences, in order to disclose a more articulated framework to assess imperialism as a global phenomenon.</w:t>
      </w:r>
    </w:p>
    <w:p w14:paraId="5F1A2150" w14:textId="02B56363" w:rsidR="00552AA3" w:rsidRPr="005D3248" w:rsidRDefault="005168C4" w:rsidP="005D3248">
      <w:pPr>
        <w:ind w:firstLine="708"/>
        <w:rPr>
          <w:lang w:val="en-AU"/>
        </w:rPr>
      </w:pPr>
      <w:r>
        <w:rPr>
          <w:lang w:val="en-AU"/>
        </w:rPr>
        <w:t xml:space="preserve">The day was </w:t>
      </w:r>
      <w:r w:rsidRPr="005168C4">
        <w:rPr>
          <w:lang w:val="en-AU"/>
        </w:rPr>
        <w:t xml:space="preserve">structured in </w:t>
      </w:r>
      <w:r>
        <w:rPr>
          <w:lang w:val="en-AU"/>
        </w:rPr>
        <w:t>five</w:t>
      </w:r>
      <w:r w:rsidRPr="005168C4">
        <w:rPr>
          <w:lang w:val="en-AU"/>
        </w:rPr>
        <w:t xml:space="preserve"> main </w:t>
      </w:r>
      <w:r w:rsidR="00B85900">
        <w:rPr>
          <w:lang w:val="en-AU"/>
        </w:rPr>
        <w:t>clusters</w:t>
      </w:r>
      <w:r>
        <w:rPr>
          <w:lang w:val="en-AU"/>
        </w:rPr>
        <w:t xml:space="preserve"> of investigation,</w:t>
      </w:r>
      <w:r w:rsidR="00B85900">
        <w:rPr>
          <w:lang w:val="en-AU"/>
        </w:rPr>
        <w:t xml:space="preserve"> which in different ways </w:t>
      </w:r>
      <w:r w:rsidR="00B85900">
        <w:t>dealt with</w:t>
      </w:r>
      <w:r w:rsidR="00B85900" w:rsidRPr="00B85900">
        <w:t xml:space="preserve"> several types of boundaries related to </w:t>
      </w:r>
      <w:r w:rsidR="00BC41C2">
        <w:t xml:space="preserve">both </w:t>
      </w:r>
      <w:r w:rsidR="00B85900" w:rsidRPr="00B85900">
        <w:t>discourses, practices, physical and cultural spaces, bodies and agency.</w:t>
      </w:r>
      <w:r>
        <w:rPr>
          <w:lang w:val="en-AU"/>
        </w:rPr>
        <w:t xml:space="preserve"> </w:t>
      </w:r>
      <w:r w:rsidR="005234AE">
        <w:rPr>
          <w:lang w:val="en-AU"/>
        </w:rPr>
        <w:t>Session 1</w:t>
      </w:r>
      <w:r w:rsidR="00BC41C2">
        <w:rPr>
          <w:lang w:val="en-AU"/>
        </w:rPr>
        <w:t>,</w:t>
      </w:r>
      <w:r w:rsidR="005234AE">
        <w:rPr>
          <w:lang w:val="en-AU"/>
        </w:rPr>
        <w:t xml:space="preserve"> </w:t>
      </w:r>
      <w:r w:rsidR="005234AE" w:rsidRPr="00BC41C2">
        <w:rPr>
          <w:i/>
          <w:lang w:val="en-AU"/>
        </w:rPr>
        <w:t xml:space="preserve">Rethinking the Entanglement Between </w:t>
      </w:r>
      <w:r w:rsidR="00BC41C2" w:rsidRPr="00BC41C2">
        <w:rPr>
          <w:i/>
          <w:lang w:val="en-AU"/>
        </w:rPr>
        <w:t>Borders, State, and Coloniality</w:t>
      </w:r>
      <w:r w:rsidR="00BC41C2">
        <w:rPr>
          <w:lang w:val="en-AU"/>
        </w:rPr>
        <w:t>,</w:t>
      </w:r>
      <w:r w:rsidR="005234AE">
        <w:rPr>
          <w:lang w:val="en-AU"/>
        </w:rPr>
        <w:t xml:space="preserve"> </w:t>
      </w:r>
      <w:r w:rsidR="0080542F">
        <w:t>analysed</w:t>
      </w:r>
      <w:r w:rsidR="00B85900" w:rsidRPr="00B85900">
        <w:t xml:space="preserve"> </w:t>
      </w:r>
      <w:r w:rsidR="0080542F">
        <w:t xml:space="preserve">the </w:t>
      </w:r>
      <w:r w:rsidR="00B85900" w:rsidRPr="00B85900">
        <w:t>bordering principles as key feature to assess the entanglement between state</w:t>
      </w:r>
      <w:r w:rsidR="0080542F">
        <w:t xml:space="preserve"> building</w:t>
      </w:r>
      <w:r w:rsidR="00B85900" w:rsidRPr="00B85900">
        <w:t xml:space="preserve"> and colonialism</w:t>
      </w:r>
      <w:r w:rsidR="0080542F">
        <w:t xml:space="preserve"> with specific focus on Europe and the Caribbean.</w:t>
      </w:r>
      <w:r w:rsidR="00BC41C2">
        <w:rPr>
          <w:lang w:val="en-AU"/>
        </w:rPr>
        <w:t xml:space="preserve"> </w:t>
      </w:r>
      <w:r w:rsidR="00B85900" w:rsidRPr="00B85900">
        <w:t>The concept of peripheral experience has been understood</w:t>
      </w:r>
      <w:r w:rsidR="0080542F">
        <w:t xml:space="preserve"> and approached in several ways in the parallel sessions</w:t>
      </w:r>
      <w:r w:rsidR="005D3248">
        <w:t xml:space="preserve"> held during </w:t>
      </w:r>
      <w:r w:rsidR="005D3248">
        <w:lastRenderedPageBreak/>
        <w:t>the afternoon</w:t>
      </w:r>
      <w:r w:rsidR="0080542F">
        <w:t xml:space="preserve">. The panel </w:t>
      </w:r>
      <w:r w:rsidR="0080542F" w:rsidRPr="00BC41C2">
        <w:rPr>
          <w:i/>
        </w:rPr>
        <w:t>New Locations of Decolonization</w:t>
      </w:r>
      <w:r w:rsidR="00B85900" w:rsidRPr="00B85900">
        <w:t xml:space="preserve"> </w:t>
      </w:r>
      <w:r w:rsidR="0080542F">
        <w:t xml:space="preserve">questioned </w:t>
      </w:r>
      <w:r w:rsidR="00B85900" w:rsidRPr="00B85900">
        <w:t>the</w:t>
      </w:r>
      <w:r w:rsidR="0080542F">
        <w:t xml:space="preserve"> geo-political</w:t>
      </w:r>
      <w:r w:rsidR="00B85900" w:rsidRPr="00B85900">
        <w:t xml:space="preserve"> </w:t>
      </w:r>
      <w:r w:rsidR="0080542F" w:rsidRPr="00B85900">
        <w:t>position</w:t>
      </w:r>
      <w:r w:rsidR="00BC41C2">
        <w:t>ing</w:t>
      </w:r>
      <w:r w:rsidR="00B85900" w:rsidRPr="00B85900">
        <w:t xml:space="preserve"> and the epistemology of </w:t>
      </w:r>
      <w:r w:rsidR="0080542F">
        <w:t>decolonization</w:t>
      </w:r>
      <w:r w:rsidR="00BC41C2">
        <w:t>,</w:t>
      </w:r>
      <w:r w:rsidR="0080542F">
        <w:t xml:space="preserve"> by focussing the role of </w:t>
      </w:r>
      <w:r w:rsidR="00727850">
        <w:t xml:space="preserve">Swiss </w:t>
      </w:r>
      <w:r w:rsidR="0080542F">
        <w:t>associations in 1950s and 1960s decolonization, the European integration as a project that crea</w:t>
      </w:r>
      <w:r w:rsidR="00727850">
        <w:t>ted a specific form of internal/</w:t>
      </w:r>
      <w:r w:rsidR="0080542F">
        <w:t>economic colonialism, and then</w:t>
      </w:r>
      <w:r w:rsidR="0097354F">
        <w:t xml:space="preserve"> investigating the linguistic policies in South Asia during decolonization. </w:t>
      </w:r>
      <w:r w:rsidR="0097354F" w:rsidRPr="00727850">
        <w:rPr>
          <w:i/>
        </w:rPr>
        <w:t>At the Margins of Europe: Social and Geographical Displacement</w:t>
      </w:r>
      <w:r w:rsidR="0097354F">
        <w:t xml:space="preserve"> </w:t>
      </w:r>
      <w:r w:rsidR="0052501E">
        <w:t xml:space="preserve">primarily </w:t>
      </w:r>
      <w:r w:rsidR="005D3248">
        <w:t>focused on</w:t>
      </w:r>
      <w:r w:rsidR="0052501E">
        <w:t xml:space="preserve"> ongoing issues related to border crossing and the dynamics related to migration management in Melilla (Spain) and the practice of </w:t>
      </w:r>
      <w:r w:rsidR="0052501E" w:rsidRPr="0052501E">
        <w:rPr>
          <w:iCs/>
          <w:lang w:val="en-US"/>
        </w:rPr>
        <w:t>brokerage o</w:t>
      </w:r>
      <w:r w:rsidR="00727850">
        <w:rPr>
          <w:iCs/>
          <w:lang w:val="en-US"/>
        </w:rPr>
        <w:t>r mediation between communities</w:t>
      </w:r>
      <w:r w:rsidR="0052501E" w:rsidRPr="0052501E">
        <w:rPr>
          <w:iCs/>
          <w:lang w:val="en-US"/>
        </w:rPr>
        <w:t xml:space="preserve"> in post-colonial</w:t>
      </w:r>
      <w:r w:rsidR="0052501E">
        <w:rPr>
          <w:iCs/>
          <w:lang w:val="en-US"/>
        </w:rPr>
        <w:t xml:space="preserve"> Austrian</w:t>
      </w:r>
      <w:r w:rsidR="005D3248">
        <w:rPr>
          <w:iCs/>
          <w:lang w:val="en-US"/>
        </w:rPr>
        <w:t xml:space="preserve"> migrations</w:t>
      </w:r>
      <w:r w:rsidR="0052501E" w:rsidRPr="0052501E">
        <w:rPr>
          <w:iCs/>
          <w:lang w:val="en-US"/>
        </w:rPr>
        <w:t>.</w:t>
      </w:r>
      <w:r w:rsidR="0052501E">
        <w:rPr>
          <w:iCs/>
          <w:lang w:val="en-US"/>
        </w:rPr>
        <w:t xml:space="preserve"> The construction of internal borders</w:t>
      </w:r>
      <w:r w:rsidR="00BD710D">
        <w:rPr>
          <w:iCs/>
          <w:lang w:val="en-US"/>
        </w:rPr>
        <w:t xml:space="preserve"> as </w:t>
      </w:r>
      <w:r w:rsidR="005D3248">
        <w:rPr>
          <w:iCs/>
          <w:lang w:val="en-US"/>
        </w:rPr>
        <w:t xml:space="preserve">a </w:t>
      </w:r>
      <w:r w:rsidR="00BD710D">
        <w:rPr>
          <w:iCs/>
          <w:lang w:val="en-US"/>
        </w:rPr>
        <w:t>r</w:t>
      </w:r>
      <w:r w:rsidR="005D3248">
        <w:rPr>
          <w:iCs/>
          <w:lang w:val="en-US"/>
        </w:rPr>
        <w:t>eflection of</w:t>
      </w:r>
      <w:r w:rsidR="00BD710D">
        <w:rPr>
          <w:iCs/>
          <w:lang w:val="en-US"/>
        </w:rPr>
        <w:t xml:space="preserve"> several type of colonial legacies and epistemologies has been deconstructed in the session</w:t>
      </w:r>
      <w:r w:rsidR="00BD710D" w:rsidRPr="00727850">
        <w:rPr>
          <w:i/>
          <w:iCs/>
          <w:lang w:val="en-US"/>
        </w:rPr>
        <w:t xml:space="preserve"> Endogenous Borders: Enduring Colonial Legacies</w:t>
      </w:r>
      <w:r w:rsidR="004815FD" w:rsidRPr="00727850">
        <w:rPr>
          <w:i/>
          <w:iCs/>
          <w:lang w:val="en-US"/>
        </w:rPr>
        <w:t xml:space="preserve"> </w:t>
      </w:r>
      <w:r w:rsidR="004815FD" w:rsidRPr="005D3248">
        <w:rPr>
          <w:iCs/>
          <w:lang w:val="en-US"/>
        </w:rPr>
        <w:t>about</w:t>
      </w:r>
      <w:r w:rsidR="00BD710D" w:rsidRPr="005D3248">
        <w:rPr>
          <w:iCs/>
          <w:lang w:val="en-US"/>
        </w:rPr>
        <w:t xml:space="preserve"> Chilean, Chinese, and Israeli </w:t>
      </w:r>
      <w:r w:rsidR="004C5952" w:rsidRPr="005D3248">
        <w:rPr>
          <w:iCs/>
          <w:lang w:val="en-US"/>
        </w:rPr>
        <w:t xml:space="preserve">experiences. </w:t>
      </w:r>
      <w:r w:rsidR="00727850">
        <w:rPr>
          <w:iCs/>
          <w:lang w:val="en-US"/>
        </w:rPr>
        <w:t>Furthermore, t</w:t>
      </w:r>
      <w:r w:rsidR="004C5952">
        <w:rPr>
          <w:iCs/>
          <w:lang w:val="en-US"/>
        </w:rPr>
        <w:t xml:space="preserve">he postcolonial lens has been used to </w:t>
      </w:r>
      <w:r w:rsidR="004C5952">
        <w:rPr>
          <w:iCs/>
        </w:rPr>
        <w:t>address</w:t>
      </w:r>
      <w:r w:rsidR="004C5952" w:rsidRPr="004C5952">
        <w:rPr>
          <w:iCs/>
        </w:rPr>
        <w:t xml:space="preserve"> agency and subjectivities across the borders</w:t>
      </w:r>
      <w:r w:rsidR="004C5952">
        <w:rPr>
          <w:iCs/>
        </w:rPr>
        <w:t xml:space="preserve"> of gen</w:t>
      </w:r>
      <w:r w:rsidR="00727850">
        <w:rPr>
          <w:iCs/>
        </w:rPr>
        <w:t xml:space="preserve">der and sexuality in the session </w:t>
      </w:r>
      <w:r w:rsidR="004C5952" w:rsidRPr="00727850">
        <w:rPr>
          <w:i/>
          <w:iCs/>
        </w:rPr>
        <w:t>Questioning the Borders of Gender and Sexuality</w:t>
      </w:r>
      <w:r w:rsidR="00727850">
        <w:rPr>
          <w:iCs/>
        </w:rPr>
        <w:t>,</w:t>
      </w:r>
      <w:r w:rsidR="004C5952">
        <w:rPr>
          <w:iCs/>
        </w:rPr>
        <w:t xml:space="preserve"> with papers on the subjectivity of Eritrean post-colonial women in 1970s Italy, and on Brazilian </w:t>
      </w:r>
      <w:proofErr w:type="spellStart"/>
      <w:r w:rsidR="004C5952" w:rsidRPr="004C5952">
        <w:rPr>
          <w:i/>
          <w:iCs/>
        </w:rPr>
        <w:t>travestis</w:t>
      </w:r>
      <w:proofErr w:type="spellEnd"/>
      <w:r w:rsidR="004C5952">
        <w:rPr>
          <w:iCs/>
        </w:rPr>
        <w:t xml:space="preserve"> in Europe.</w:t>
      </w:r>
    </w:p>
    <w:p w14:paraId="3BE854B1" w14:textId="617019ED" w:rsidR="0052501E" w:rsidRDefault="00894017" w:rsidP="000F5E93">
      <w:pPr>
        <w:ind w:firstLine="708"/>
      </w:pPr>
      <w:r w:rsidRPr="005D3248">
        <w:rPr>
          <w:b/>
        </w:rPr>
        <w:t>Tre</w:t>
      </w:r>
      <w:r w:rsidR="005D3248" w:rsidRPr="005D3248">
        <w:rPr>
          <w:b/>
        </w:rPr>
        <w:t>spassing the B</w:t>
      </w:r>
      <w:r w:rsidRPr="005D3248">
        <w:rPr>
          <w:b/>
        </w:rPr>
        <w:t>orders</w:t>
      </w:r>
      <w:r>
        <w:t xml:space="preserve"> </w:t>
      </w:r>
      <w:r w:rsidR="00BC41C2">
        <w:t>create</w:t>
      </w:r>
      <w:r>
        <w:t>d</w:t>
      </w:r>
      <w:r w:rsidR="00BC41C2">
        <w:t xml:space="preserve"> a</w:t>
      </w:r>
      <w:r w:rsidR="00BC41C2" w:rsidRPr="007A300D">
        <w:t xml:space="preserve"> forum </w:t>
      </w:r>
      <w:r w:rsidR="005D3248">
        <w:t>that tried to bridge</w:t>
      </w:r>
      <w:r w:rsidR="00BC41C2">
        <w:t xml:space="preserve"> </w:t>
      </w:r>
      <w:r w:rsidR="00BC41C2" w:rsidRPr="007A300D">
        <w:t xml:space="preserve">different approaches </w:t>
      </w:r>
      <w:r w:rsidR="00BC41C2" w:rsidRPr="007A300D">
        <w:rPr>
          <w:lang w:val="en-AU"/>
        </w:rPr>
        <w:t xml:space="preserve">(Modern Languages, </w:t>
      </w:r>
      <w:r w:rsidR="00BC41C2">
        <w:rPr>
          <w:lang w:val="en-AU"/>
        </w:rPr>
        <w:t>Global History, Comparative Literature</w:t>
      </w:r>
      <w:r w:rsidR="00BC41C2" w:rsidRPr="007A300D">
        <w:rPr>
          <w:lang w:val="en-AU"/>
        </w:rPr>
        <w:t>, Sociology,</w:t>
      </w:r>
      <w:r w:rsidR="00BC41C2">
        <w:rPr>
          <w:lang w:val="en-AU"/>
        </w:rPr>
        <w:t xml:space="preserve"> Philosophy,</w:t>
      </w:r>
      <w:r w:rsidR="00BC41C2" w:rsidRPr="007A300D">
        <w:rPr>
          <w:lang w:val="en-AU"/>
        </w:rPr>
        <w:t xml:space="preserve"> </w:t>
      </w:r>
      <w:r w:rsidR="00BC41C2">
        <w:rPr>
          <w:lang w:val="en-AU"/>
        </w:rPr>
        <w:t xml:space="preserve">Gender studies, </w:t>
      </w:r>
      <w:r w:rsidR="00BC41C2" w:rsidRPr="007A300D">
        <w:rPr>
          <w:lang w:val="en-AU"/>
        </w:rPr>
        <w:t xml:space="preserve">International Politics) </w:t>
      </w:r>
      <w:r w:rsidR="00BC41C2">
        <w:t xml:space="preserve">in order to provide original and polydisciplinary perspectives on complex phenomena. </w:t>
      </w:r>
      <w:r w:rsidR="00BC41C2" w:rsidRPr="00BC41C2">
        <w:rPr>
          <w:lang w:val="en-AU"/>
        </w:rPr>
        <w:t>Given the broad</w:t>
      </w:r>
      <w:r w:rsidR="00727850">
        <w:rPr>
          <w:lang w:val="en-AU"/>
        </w:rPr>
        <w:t xml:space="preserve"> range of methodologies and case studies that have been discussed</w:t>
      </w:r>
      <w:r w:rsidR="00BC41C2" w:rsidRPr="00BC41C2">
        <w:rPr>
          <w:lang w:val="en-AU"/>
        </w:rPr>
        <w:t xml:space="preserve">, </w:t>
      </w:r>
      <w:r>
        <w:rPr>
          <w:lang w:val="en-AU"/>
        </w:rPr>
        <w:t xml:space="preserve">it involved </w:t>
      </w:r>
      <w:r w:rsidR="00BC41C2" w:rsidRPr="00BC41C2">
        <w:rPr>
          <w:lang w:val="en-AU"/>
        </w:rPr>
        <w:t>a vibrant audience of scholars and stu</w:t>
      </w:r>
      <w:r w:rsidR="00727850">
        <w:rPr>
          <w:lang w:val="en-AU"/>
        </w:rPr>
        <w:t>dents (over 60 delegates)</w:t>
      </w:r>
      <w:r>
        <w:rPr>
          <w:lang w:val="en-AU"/>
        </w:rPr>
        <w:t xml:space="preserve"> who</w:t>
      </w:r>
      <w:r w:rsidR="00727850">
        <w:rPr>
          <w:lang w:val="en-AU"/>
        </w:rPr>
        <w:t xml:space="preserve"> lively </w:t>
      </w:r>
      <w:r>
        <w:rPr>
          <w:lang w:val="en-AU"/>
        </w:rPr>
        <w:t>participated in</w:t>
      </w:r>
      <w:r w:rsidR="00727850">
        <w:rPr>
          <w:lang w:val="en-AU"/>
        </w:rPr>
        <w:t xml:space="preserve"> the Q/A sessions</w:t>
      </w:r>
      <w:r>
        <w:rPr>
          <w:lang w:val="en-AU"/>
        </w:rPr>
        <w:t>. The day finished with a book launch (</w:t>
      </w:r>
      <w:r>
        <w:rPr>
          <w:i/>
          <w:lang w:val="en-AU"/>
        </w:rPr>
        <w:t xml:space="preserve">Frontiers of the Caribbean </w:t>
      </w:r>
      <w:r>
        <w:rPr>
          <w:lang w:val="en-AU"/>
        </w:rPr>
        <w:t xml:space="preserve">by Philip </w:t>
      </w:r>
      <w:proofErr w:type="spellStart"/>
      <w:r>
        <w:rPr>
          <w:lang w:val="en-AU"/>
        </w:rPr>
        <w:t>Nanton</w:t>
      </w:r>
      <w:proofErr w:type="spellEnd"/>
      <w:r>
        <w:rPr>
          <w:lang w:val="en-AU"/>
        </w:rPr>
        <w:t>) and with a film screening</w:t>
      </w:r>
      <w:r w:rsidR="0034532C">
        <w:rPr>
          <w:lang w:val="en-AU"/>
        </w:rPr>
        <w:t xml:space="preserve"> (</w:t>
      </w:r>
      <w:r w:rsidR="0034532C" w:rsidRPr="005406F4">
        <w:rPr>
          <w:i/>
          <w:lang w:val="en-AU"/>
        </w:rPr>
        <w:t>Africa is you</w:t>
      </w:r>
      <w:r w:rsidR="005406F4">
        <w:rPr>
          <w:i/>
          <w:lang w:val="en-AU"/>
        </w:rPr>
        <w:t xml:space="preserve"> </w:t>
      </w:r>
      <w:r w:rsidR="000F5E93">
        <w:rPr>
          <w:lang w:val="en-AU"/>
        </w:rPr>
        <w:t xml:space="preserve">by </w:t>
      </w:r>
      <w:r w:rsidR="005D3248">
        <w:rPr>
          <w:lang w:val="en-AU"/>
        </w:rPr>
        <w:t xml:space="preserve">Linde </w:t>
      </w:r>
      <w:proofErr w:type="spellStart"/>
      <w:r w:rsidR="000F5E93" w:rsidRPr="000F5E93">
        <w:t>Luijnenburg</w:t>
      </w:r>
      <w:proofErr w:type="spellEnd"/>
      <w:r w:rsidR="000F5E93" w:rsidRPr="000F5E93">
        <w:t xml:space="preserve">, Ahmed </w:t>
      </w:r>
      <w:proofErr w:type="spellStart"/>
      <w:r w:rsidR="000F5E93">
        <w:t>Magare</w:t>
      </w:r>
      <w:proofErr w:type="spellEnd"/>
      <w:r w:rsidR="000F5E93">
        <w:t>, Dennis Mulder,</w:t>
      </w:r>
      <w:r w:rsidR="000F5E93" w:rsidRPr="000F5E93">
        <w:t xml:space="preserve"> Anna Van </w:t>
      </w:r>
      <w:proofErr w:type="spellStart"/>
      <w:r w:rsidR="000F5E93" w:rsidRPr="000F5E93">
        <w:t>Winden</w:t>
      </w:r>
      <w:proofErr w:type="spellEnd"/>
      <w:r w:rsidR="000F5E93">
        <w:t xml:space="preserve">) which contributed in blending </w:t>
      </w:r>
      <w:r w:rsidR="00576674">
        <w:t>the</w:t>
      </w:r>
      <w:r w:rsidR="000F5E93">
        <w:t xml:space="preserve"> </w:t>
      </w:r>
      <w:r w:rsidR="00E83A7A">
        <w:t>academic investigation with</w:t>
      </w:r>
      <w:r w:rsidR="000F5E93">
        <w:t xml:space="preserve"> artistic forms</w:t>
      </w:r>
      <w:r w:rsidR="00E83A7A">
        <w:t xml:space="preserve"> and social engagement</w:t>
      </w:r>
      <w:r w:rsidR="000F5E93">
        <w:t>.</w:t>
      </w:r>
    </w:p>
    <w:p w14:paraId="1532EE2A" w14:textId="06FC6511" w:rsidR="00304BB8" w:rsidRPr="00304BB8" w:rsidRDefault="00E83A7A" w:rsidP="005D3248">
      <w:pPr>
        <w:ind w:firstLine="708"/>
      </w:pPr>
      <w:r>
        <w:t xml:space="preserve">The event </w:t>
      </w:r>
      <w:r w:rsidR="00E66901">
        <w:t xml:space="preserve">has been </w:t>
      </w:r>
      <w:r>
        <w:t xml:space="preserve">live-tweeted, and the hashtag </w:t>
      </w:r>
      <w:r w:rsidRPr="005D3248">
        <w:rPr>
          <w:b/>
        </w:rPr>
        <w:t>#ttbwarwick17</w:t>
      </w:r>
      <w:r>
        <w:t xml:space="preserve"> is </w:t>
      </w:r>
      <w:r w:rsidR="005D3248">
        <w:t>still operationa</w:t>
      </w:r>
      <w:r>
        <w:t>l in order to summarise all conference’s outcomes and to keep mapping news, events, and rese</w:t>
      </w:r>
      <w:r w:rsidR="00E66901">
        <w:t xml:space="preserve">arches related to the event. My sincere gratitude goes to the HRC that generously supported this event, to Mary Jane Dempsey and Francesca Higgins for their precious help, and to </w:t>
      </w:r>
      <w:proofErr w:type="spellStart"/>
      <w:r w:rsidR="00E66901">
        <w:t>Gioia</w:t>
      </w:r>
      <w:proofErr w:type="spellEnd"/>
      <w:r w:rsidR="00E66901">
        <w:t xml:space="preserve"> </w:t>
      </w:r>
      <w:proofErr w:type="spellStart"/>
      <w:r w:rsidR="00E66901">
        <w:t>Panzarella</w:t>
      </w:r>
      <w:proofErr w:type="spellEnd"/>
      <w:r w:rsidR="00E66901">
        <w:t xml:space="preserve"> for live-twitting. I would like to thank also Sue Rae for her pivotal support in organising this event. For further info, please refer to the Twitter page of the conference (</w:t>
      </w:r>
      <w:r w:rsidR="00E66901" w:rsidRPr="00543844">
        <w:t>https://twitter.com/ttb_warwick2017)</w:t>
      </w:r>
      <w:r w:rsidR="00E66901">
        <w:t xml:space="preserve">, to its hashtag (#ttbwarwick17), to the </w:t>
      </w:r>
      <w:proofErr w:type="spellStart"/>
      <w:r w:rsidR="00E66901">
        <w:t>Storify</w:t>
      </w:r>
      <w:proofErr w:type="spellEnd"/>
      <w:r w:rsidR="00E66901">
        <w:t xml:space="preserve"> </w:t>
      </w:r>
      <w:r w:rsidR="008A2FE2">
        <w:t>(</w:t>
      </w:r>
      <w:r w:rsidR="008A2FE2" w:rsidRPr="008A2FE2">
        <w:t>https://storify.com/TTB2017/ttb17</w:t>
      </w:r>
      <w:r w:rsidR="002B24C6">
        <w:t>)</w:t>
      </w:r>
      <w:r w:rsidR="00E66901">
        <w:t xml:space="preserve">, and to the webpage </w:t>
      </w:r>
      <w:r w:rsidR="00543844" w:rsidRPr="00543844">
        <w:t>https://goo.gl/F4FTcv</w:t>
      </w:r>
      <w:r w:rsidR="00543844">
        <w:t>.</w:t>
      </w:r>
    </w:p>
    <w:sectPr w:rsidR="00304BB8" w:rsidRPr="00304BB8" w:rsidSect="00EF3485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293D88"/>
    <w:multiLevelType w:val="hybridMultilevel"/>
    <w:tmpl w:val="B3626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BB8"/>
    <w:rsid w:val="00040A8E"/>
    <w:rsid w:val="000F5E93"/>
    <w:rsid w:val="001620CB"/>
    <w:rsid w:val="00202D36"/>
    <w:rsid w:val="00226364"/>
    <w:rsid w:val="002B24C6"/>
    <w:rsid w:val="00304BB8"/>
    <w:rsid w:val="0034532C"/>
    <w:rsid w:val="00376E53"/>
    <w:rsid w:val="003E1964"/>
    <w:rsid w:val="004815FD"/>
    <w:rsid w:val="004C5952"/>
    <w:rsid w:val="005168C4"/>
    <w:rsid w:val="005234AE"/>
    <w:rsid w:val="0052501E"/>
    <w:rsid w:val="005406F4"/>
    <w:rsid w:val="00543844"/>
    <w:rsid w:val="00552AA3"/>
    <w:rsid w:val="00576674"/>
    <w:rsid w:val="005D3248"/>
    <w:rsid w:val="005E6947"/>
    <w:rsid w:val="00660921"/>
    <w:rsid w:val="00675649"/>
    <w:rsid w:val="00727850"/>
    <w:rsid w:val="007A300D"/>
    <w:rsid w:val="007E624D"/>
    <w:rsid w:val="00800D14"/>
    <w:rsid w:val="0080542F"/>
    <w:rsid w:val="00894017"/>
    <w:rsid w:val="008A2FE2"/>
    <w:rsid w:val="008C306D"/>
    <w:rsid w:val="0097354F"/>
    <w:rsid w:val="00A26704"/>
    <w:rsid w:val="00A54602"/>
    <w:rsid w:val="00B53B4E"/>
    <w:rsid w:val="00B85900"/>
    <w:rsid w:val="00BA7F95"/>
    <w:rsid w:val="00BB3C59"/>
    <w:rsid w:val="00BC41C2"/>
    <w:rsid w:val="00BD710D"/>
    <w:rsid w:val="00DF2253"/>
    <w:rsid w:val="00E66901"/>
    <w:rsid w:val="00E83A7A"/>
    <w:rsid w:val="00E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FC6AE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0CB"/>
    <w:pPr>
      <w:spacing w:line="360" w:lineRule="auto"/>
      <w:jc w:val="both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04BB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04BB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aliases w:val="Footnote Text 1"/>
    <w:basedOn w:val="Footer"/>
    <w:link w:val="FootnoteTextChar"/>
    <w:uiPriority w:val="99"/>
    <w:unhideWhenUsed/>
    <w:rsid w:val="00376E53"/>
    <w:rPr>
      <w:sz w:val="20"/>
    </w:rPr>
  </w:style>
  <w:style w:type="character" w:customStyle="1" w:styleId="FootnoteTextChar">
    <w:name w:val="Footnote Text Char"/>
    <w:aliases w:val="Footnote Text 1 Char"/>
    <w:basedOn w:val="DefaultParagraphFont"/>
    <w:link w:val="FootnoteText"/>
    <w:uiPriority w:val="99"/>
    <w:rsid w:val="00376E53"/>
    <w:rPr>
      <w:sz w:val="20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67564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75649"/>
    <w:rPr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304BB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304BB8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A300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300D"/>
    <w:pPr>
      <w:spacing w:line="240" w:lineRule="auto"/>
      <w:jc w:val="left"/>
    </w:pPr>
    <w:rPr>
      <w:lang w:val="it-IT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300D"/>
  </w:style>
  <w:style w:type="paragraph" w:styleId="BalloonText">
    <w:name w:val="Balloon Text"/>
    <w:basedOn w:val="Normal"/>
    <w:link w:val="BalloonTextChar"/>
    <w:uiPriority w:val="99"/>
    <w:semiHidden/>
    <w:unhideWhenUsed/>
    <w:rsid w:val="007A300D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00D"/>
    <w:rPr>
      <w:rFonts w:ascii="Times New Roman" w:hAnsi="Times New Roman" w:cs="Times New Roman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202D3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52A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8CC24712</Template>
  <TotalTime>0</TotalTime>
  <Pages>2</Pages>
  <Words>776</Words>
  <Characters>4628</Characters>
  <Application>Microsoft Office Word</Application>
  <DocSecurity>4</DocSecurity>
  <Lines>63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Mancosu, Gianmarco</dc:creator>
  <cp:keywords/>
  <dc:description/>
  <cp:lastModifiedBy>Dibben, Sue</cp:lastModifiedBy>
  <cp:revision>2</cp:revision>
  <dcterms:created xsi:type="dcterms:W3CDTF">2017-05-02T11:00:00Z</dcterms:created>
  <dcterms:modified xsi:type="dcterms:W3CDTF">2017-05-02T11:00:00Z</dcterms:modified>
</cp:coreProperties>
</file>