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8C3D8F" w14:textId="77777777" w:rsidR="006626A6" w:rsidRPr="00E23137" w:rsidRDefault="006626A6" w:rsidP="006626A6">
      <w:pPr>
        <w:jc w:val="center"/>
        <w:rPr>
          <w:lang w:val="en-GB"/>
        </w:rPr>
      </w:pPr>
      <w:r w:rsidRPr="00E23137">
        <w:rPr>
          <w:lang w:val="en-GB"/>
        </w:rPr>
        <w:t>HRC Report</w:t>
      </w:r>
    </w:p>
    <w:p w14:paraId="5C2277DE" w14:textId="77777777" w:rsidR="006626A6" w:rsidRPr="00E23137" w:rsidRDefault="006626A6" w:rsidP="006626A6">
      <w:pPr>
        <w:jc w:val="center"/>
        <w:rPr>
          <w:lang w:val="en-GB"/>
        </w:rPr>
      </w:pPr>
    </w:p>
    <w:p w14:paraId="315D6ACC" w14:textId="77777777" w:rsidR="00515AA7" w:rsidRPr="00030EE2" w:rsidRDefault="006626A6" w:rsidP="006626A6">
      <w:pPr>
        <w:jc w:val="center"/>
        <w:rPr>
          <w:lang w:val="en-GB"/>
        </w:rPr>
      </w:pPr>
      <w:bookmarkStart w:id="0" w:name="_GoBack"/>
      <w:r w:rsidRPr="00030EE2">
        <w:rPr>
          <w:lang w:val="en-GB"/>
        </w:rPr>
        <w:t xml:space="preserve">Under Control. Childhood and Twentieth Century Dictatorships </w:t>
      </w:r>
      <w:bookmarkEnd w:id="0"/>
      <w:r w:rsidRPr="00030EE2">
        <w:rPr>
          <w:lang w:val="en-GB"/>
        </w:rPr>
        <w:t>(1917-1991)</w:t>
      </w:r>
    </w:p>
    <w:p w14:paraId="67D6E435" w14:textId="77777777" w:rsidR="006626A6" w:rsidRPr="00030EE2" w:rsidRDefault="006626A6" w:rsidP="006626A6">
      <w:pPr>
        <w:jc w:val="both"/>
        <w:rPr>
          <w:lang w:val="en-GB"/>
        </w:rPr>
      </w:pPr>
    </w:p>
    <w:p w14:paraId="1DCDFEFD" w14:textId="7BA2601C" w:rsidR="00590C3F" w:rsidRPr="00EB41C3" w:rsidRDefault="006626A6" w:rsidP="006626A6">
      <w:pPr>
        <w:jc w:val="both"/>
        <w:rPr>
          <w:lang w:val="en-GB"/>
        </w:rPr>
      </w:pPr>
      <w:r w:rsidRPr="00DB4CC0">
        <w:rPr>
          <w:lang w:val="en-GB"/>
        </w:rPr>
        <w:t xml:space="preserve">The aim of this </w:t>
      </w:r>
      <w:r w:rsidR="000B4C7B" w:rsidRPr="00DB4CC0">
        <w:rPr>
          <w:lang w:val="en-GB"/>
        </w:rPr>
        <w:t xml:space="preserve">one-day </w:t>
      </w:r>
      <w:r w:rsidRPr="00DB4CC0">
        <w:rPr>
          <w:lang w:val="en-GB"/>
        </w:rPr>
        <w:t xml:space="preserve">interdisciplinary conference was to </w:t>
      </w:r>
      <w:r w:rsidR="00DB4CC0" w:rsidRPr="00DB4CC0">
        <w:rPr>
          <w:lang w:val="en-GB"/>
        </w:rPr>
        <w:t>bring</w:t>
      </w:r>
      <w:r w:rsidR="00E23137">
        <w:rPr>
          <w:lang w:val="en-GB"/>
        </w:rPr>
        <w:t xml:space="preserve"> </w:t>
      </w:r>
      <w:r w:rsidR="002E64E9" w:rsidRPr="00245B0C">
        <w:rPr>
          <w:lang w:val="en-GB"/>
        </w:rPr>
        <w:t>together</w:t>
      </w:r>
      <w:r w:rsidR="00DB4CC0" w:rsidRPr="00E23137">
        <w:rPr>
          <w:color w:val="FF0000"/>
          <w:lang w:val="en-GB"/>
        </w:rPr>
        <w:t xml:space="preserve"> </w:t>
      </w:r>
      <w:r w:rsidR="00DB4CC0" w:rsidRPr="00DB4CC0">
        <w:rPr>
          <w:lang w:val="en-GB"/>
        </w:rPr>
        <w:t xml:space="preserve">scholars from different disciplines </w:t>
      </w:r>
      <w:r w:rsidR="00DB4CC0" w:rsidRPr="00DB4CC0">
        <w:rPr>
          <w:rFonts w:cs="Times"/>
          <w:color w:val="2A2A2A"/>
          <w:lang w:val="en-GB"/>
        </w:rPr>
        <w:t xml:space="preserve">to investigate how dictatorial regimes tried to control and mould children across Western and Eastern Europe as well as South America in the Twentieth century. </w:t>
      </w:r>
      <w:r w:rsidR="00D01BDD">
        <w:rPr>
          <w:rFonts w:cs="Times"/>
          <w:color w:val="2A2A2A"/>
          <w:lang w:val="en-GB"/>
        </w:rPr>
        <w:t xml:space="preserve">This </w:t>
      </w:r>
      <w:r w:rsidR="00A5290A">
        <w:rPr>
          <w:rFonts w:cs="Times"/>
          <w:color w:val="2A2A2A"/>
          <w:lang w:val="en-GB"/>
        </w:rPr>
        <w:t xml:space="preserve">goal </w:t>
      </w:r>
      <w:r w:rsidR="00D01BDD">
        <w:rPr>
          <w:rFonts w:cs="Times"/>
          <w:color w:val="2A2A2A"/>
          <w:lang w:val="en-GB"/>
        </w:rPr>
        <w:t>has fully been achieved.</w:t>
      </w:r>
      <w:r w:rsidR="00D01BDD">
        <w:rPr>
          <w:lang w:val="en-GB"/>
        </w:rPr>
        <w:t xml:space="preserve"> The c</w:t>
      </w:r>
      <w:r w:rsidR="00445C5C">
        <w:rPr>
          <w:lang w:val="en-GB"/>
        </w:rPr>
        <w:t>onf</w:t>
      </w:r>
      <w:r w:rsidR="00941CF1">
        <w:rPr>
          <w:lang w:val="en-GB"/>
        </w:rPr>
        <w:t>e</w:t>
      </w:r>
      <w:r w:rsidR="00D01BDD">
        <w:rPr>
          <w:lang w:val="en-GB"/>
        </w:rPr>
        <w:t>rence gathered</w:t>
      </w:r>
      <w:r w:rsidR="00445C5C">
        <w:rPr>
          <w:lang w:val="en-GB"/>
        </w:rPr>
        <w:t xml:space="preserve"> s</w:t>
      </w:r>
      <w:r w:rsidR="00AF40DE">
        <w:rPr>
          <w:lang w:val="en-GB"/>
        </w:rPr>
        <w:t>peakers</w:t>
      </w:r>
      <w:r w:rsidR="00D01BDD">
        <w:rPr>
          <w:lang w:val="en-GB"/>
        </w:rPr>
        <w:t xml:space="preserve"> </w:t>
      </w:r>
      <w:r w:rsidR="00590C3F">
        <w:rPr>
          <w:lang w:val="en-GB"/>
        </w:rPr>
        <w:t>from the U</w:t>
      </w:r>
      <w:r w:rsidR="00DB4CC0">
        <w:rPr>
          <w:lang w:val="en-GB"/>
        </w:rPr>
        <w:t xml:space="preserve">K, Germany, Portugal and </w:t>
      </w:r>
      <w:r w:rsidR="008E2DD3">
        <w:rPr>
          <w:lang w:val="en-GB"/>
        </w:rPr>
        <w:t>Canada.</w:t>
      </w:r>
      <w:r w:rsidR="00670380">
        <w:rPr>
          <w:lang w:val="en-GB"/>
        </w:rPr>
        <w:t xml:space="preserve"> </w:t>
      </w:r>
      <w:r w:rsidR="008E2DD3">
        <w:rPr>
          <w:lang w:val="en-GB"/>
        </w:rPr>
        <w:t>T</w:t>
      </w:r>
      <w:r w:rsidR="00445C5C">
        <w:rPr>
          <w:lang w:val="en-GB"/>
        </w:rPr>
        <w:t xml:space="preserve">heir papers tackled </w:t>
      </w:r>
      <w:r w:rsidR="006E61AF">
        <w:rPr>
          <w:lang w:val="en-GB"/>
        </w:rPr>
        <w:t xml:space="preserve">the topic </w:t>
      </w:r>
      <w:r w:rsidR="00EA1802" w:rsidRPr="00EB41C3">
        <w:rPr>
          <w:lang w:val="en-GB"/>
        </w:rPr>
        <w:t xml:space="preserve">from different perspectives (history, literature, </w:t>
      </w:r>
      <w:r w:rsidR="00E23137" w:rsidRPr="00245B0C">
        <w:rPr>
          <w:lang w:val="en-GB"/>
        </w:rPr>
        <w:t>education</w:t>
      </w:r>
      <w:r w:rsidR="00E23137">
        <w:rPr>
          <w:lang w:val="en-GB"/>
        </w:rPr>
        <w:t xml:space="preserve">, </w:t>
      </w:r>
      <w:r w:rsidR="00EA1802" w:rsidRPr="00EB41C3">
        <w:rPr>
          <w:lang w:val="en-GB"/>
        </w:rPr>
        <w:t>visual culture)</w:t>
      </w:r>
      <w:r w:rsidR="00EA1802">
        <w:rPr>
          <w:lang w:val="en-GB"/>
        </w:rPr>
        <w:t xml:space="preserve"> and covered</w:t>
      </w:r>
      <w:r w:rsidR="006E61AF">
        <w:rPr>
          <w:lang w:val="en-GB"/>
        </w:rPr>
        <w:t xml:space="preserve"> </w:t>
      </w:r>
      <w:r w:rsidR="00D01BDD">
        <w:rPr>
          <w:lang w:val="en-GB"/>
        </w:rPr>
        <w:t xml:space="preserve">several geographical areas </w:t>
      </w:r>
      <w:r w:rsidR="00D01BDD" w:rsidRPr="00EB41C3">
        <w:rPr>
          <w:lang w:val="en-GB"/>
        </w:rPr>
        <w:t>(</w:t>
      </w:r>
      <w:r w:rsidR="00445C5C" w:rsidRPr="00EB41C3">
        <w:rPr>
          <w:lang w:val="en-GB"/>
        </w:rPr>
        <w:t>Eastern Europe, Portugal, Hungary, China, Iran, Germany, Italy, Spain and Argentina</w:t>
      </w:r>
      <w:r w:rsidR="00EB41C3" w:rsidRPr="00EB41C3">
        <w:rPr>
          <w:lang w:val="en-GB"/>
        </w:rPr>
        <w:t>)</w:t>
      </w:r>
      <w:r w:rsidR="00D01BDD" w:rsidRPr="00EB41C3">
        <w:rPr>
          <w:lang w:val="en-GB"/>
        </w:rPr>
        <w:t>.</w:t>
      </w:r>
    </w:p>
    <w:p w14:paraId="021204C7" w14:textId="77777777" w:rsidR="00DB4CC0" w:rsidRDefault="00DB4CC0" w:rsidP="006626A6">
      <w:pPr>
        <w:jc w:val="both"/>
        <w:rPr>
          <w:lang w:val="en-GB"/>
        </w:rPr>
      </w:pPr>
    </w:p>
    <w:p w14:paraId="1C7CF8DA" w14:textId="5D3A47A2" w:rsidR="005F5E24" w:rsidRPr="00EB41C3" w:rsidRDefault="00245B0C" w:rsidP="006626A6">
      <w:pPr>
        <w:jc w:val="both"/>
        <w:rPr>
          <w:lang w:val="en-GB"/>
        </w:rPr>
      </w:pPr>
      <w:r>
        <w:rPr>
          <w:lang w:val="en-GB"/>
        </w:rPr>
        <w:t xml:space="preserve">The </w:t>
      </w:r>
      <w:r w:rsidRPr="00245B0C">
        <w:rPr>
          <w:lang w:val="en-GB"/>
        </w:rPr>
        <w:t>event</w:t>
      </w:r>
      <w:r>
        <w:rPr>
          <w:color w:val="FF0000"/>
          <w:lang w:val="en-GB"/>
        </w:rPr>
        <w:t xml:space="preserve"> </w:t>
      </w:r>
      <w:r>
        <w:rPr>
          <w:lang w:val="en-GB"/>
        </w:rPr>
        <w:t xml:space="preserve">was </w:t>
      </w:r>
      <w:r w:rsidRPr="00245B0C">
        <w:rPr>
          <w:lang w:val="en-GB"/>
        </w:rPr>
        <w:t>organized</w:t>
      </w:r>
      <w:r w:rsidR="002E64E9" w:rsidRPr="002E64E9">
        <w:rPr>
          <w:color w:val="FF0000"/>
          <w:lang w:val="en-GB"/>
        </w:rPr>
        <w:t xml:space="preserve"> </w:t>
      </w:r>
      <w:r w:rsidR="00030EE2">
        <w:rPr>
          <w:lang w:val="en-GB"/>
        </w:rPr>
        <w:t xml:space="preserve">into three sessions. </w:t>
      </w:r>
      <w:r w:rsidR="00030EE2" w:rsidRPr="00EB41C3">
        <w:rPr>
          <w:lang w:val="en-GB"/>
        </w:rPr>
        <w:t>The first</w:t>
      </w:r>
      <w:r w:rsidR="00E23137">
        <w:rPr>
          <w:lang w:val="en-GB"/>
        </w:rPr>
        <w:t xml:space="preserve"> </w:t>
      </w:r>
      <w:r w:rsidR="00E23137" w:rsidRPr="00245B0C">
        <w:rPr>
          <w:lang w:val="en-GB"/>
        </w:rPr>
        <w:t>one was</w:t>
      </w:r>
      <w:r w:rsidR="00030EE2" w:rsidRPr="00E23137">
        <w:rPr>
          <w:color w:val="FF0000"/>
          <w:lang w:val="en-GB"/>
        </w:rPr>
        <w:t xml:space="preserve"> </w:t>
      </w:r>
      <w:r w:rsidR="00030EE2" w:rsidRPr="00EB41C3">
        <w:rPr>
          <w:lang w:val="en-GB"/>
        </w:rPr>
        <w:t>devoted to the exercise of power through visual culture</w:t>
      </w:r>
      <w:r w:rsidR="00EB41C3" w:rsidRPr="00EB41C3">
        <w:rPr>
          <w:lang w:val="en-GB"/>
        </w:rPr>
        <w:t xml:space="preserve"> </w:t>
      </w:r>
      <w:r w:rsidR="00EB41C3">
        <w:rPr>
          <w:lang w:val="en-GB"/>
        </w:rPr>
        <w:t>and examined</w:t>
      </w:r>
      <w:r w:rsidR="00EB41C3" w:rsidRPr="00EB41C3">
        <w:rPr>
          <w:lang w:val="en-GB"/>
        </w:rPr>
        <w:t xml:space="preserve"> comics, textbooks’ illustrations and educational films </w:t>
      </w:r>
      <w:r w:rsidR="00EB41C3">
        <w:rPr>
          <w:lang w:val="en-GB"/>
        </w:rPr>
        <w:t>as</w:t>
      </w:r>
      <w:r w:rsidR="00EB41C3" w:rsidRPr="00EB41C3">
        <w:rPr>
          <w:lang w:val="en-GB"/>
        </w:rPr>
        <w:t xml:space="preserve"> instrument</w:t>
      </w:r>
      <w:r w:rsidR="00EB41C3">
        <w:rPr>
          <w:lang w:val="en-GB"/>
        </w:rPr>
        <w:t>s</w:t>
      </w:r>
      <w:r w:rsidR="00EB41C3" w:rsidRPr="00EB41C3">
        <w:rPr>
          <w:lang w:val="en-GB"/>
        </w:rPr>
        <w:t xml:space="preserve"> of propaganda and indoctrination. T</w:t>
      </w:r>
      <w:r w:rsidR="00030EE2" w:rsidRPr="00EB41C3">
        <w:rPr>
          <w:lang w:val="en-GB"/>
        </w:rPr>
        <w:t>he second</w:t>
      </w:r>
      <w:r w:rsidR="00030EE2" w:rsidRPr="00E23137">
        <w:rPr>
          <w:color w:val="FF0000"/>
          <w:lang w:val="en-GB"/>
        </w:rPr>
        <w:t xml:space="preserve"> </w:t>
      </w:r>
      <w:r w:rsidR="00E23137" w:rsidRPr="00245B0C">
        <w:rPr>
          <w:lang w:val="en-GB"/>
        </w:rPr>
        <w:t>one</w:t>
      </w:r>
      <w:r w:rsidR="00E23137" w:rsidRPr="00E23137">
        <w:rPr>
          <w:color w:val="FF0000"/>
          <w:lang w:val="en-GB"/>
        </w:rPr>
        <w:t xml:space="preserve"> </w:t>
      </w:r>
      <w:r w:rsidR="00E23137">
        <w:rPr>
          <w:lang w:val="en-GB"/>
        </w:rPr>
        <w:t xml:space="preserve">focused </w:t>
      </w:r>
      <w:r w:rsidR="00EB41C3" w:rsidRPr="00EB41C3">
        <w:rPr>
          <w:lang w:val="en-GB"/>
        </w:rPr>
        <w:t>the impact of politics on the literary field, both in terms of its strategic use to convey suitable attitudes, ideas and ideologies and of its censorship to prevent cultural freedom</w:t>
      </w:r>
      <w:r w:rsidR="00EB41C3">
        <w:rPr>
          <w:lang w:val="en-GB"/>
        </w:rPr>
        <w:t xml:space="preserve">. Finally, the </w:t>
      </w:r>
      <w:r w:rsidR="00590C3F" w:rsidRPr="00EB41C3">
        <w:rPr>
          <w:lang w:val="en-GB"/>
        </w:rPr>
        <w:t xml:space="preserve">third </w:t>
      </w:r>
      <w:r w:rsidR="00E23137" w:rsidRPr="00245B0C">
        <w:rPr>
          <w:lang w:val="en-GB"/>
        </w:rPr>
        <w:t>session</w:t>
      </w:r>
      <w:r w:rsidR="00E23137" w:rsidRPr="00E23137">
        <w:rPr>
          <w:color w:val="FF0000"/>
          <w:lang w:val="en-GB"/>
        </w:rPr>
        <w:t xml:space="preserve"> </w:t>
      </w:r>
      <w:r w:rsidR="00590C3F" w:rsidRPr="00EB41C3">
        <w:rPr>
          <w:lang w:val="en-GB"/>
        </w:rPr>
        <w:t xml:space="preserve">centred on </w:t>
      </w:r>
      <w:r w:rsidR="00EB41C3" w:rsidRPr="00EB41C3">
        <w:rPr>
          <w:lang w:val="en-GB"/>
        </w:rPr>
        <w:t>the pivotal issues of memory and tr</w:t>
      </w:r>
      <w:r>
        <w:rPr>
          <w:lang w:val="en-GB"/>
        </w:rPr>
        <w:t xml:space="preserve">auma re-elaboration through </w:t>
      </w:r>
      <w:r w:rsidRPr="00245B0C">
        <w:rPr>
          <w:lang w:val="en-GB"/>
        </w:rPr>
        <w:t>a</w:t>
      </w:r>
      <w:r w:rsidR="00E23137" w:rsidRPr="00E23137">
        <w:rPr>
          <w:color w:val="FF0000"/>
          <w:lang w:val="en-GB"/>
        </w:rPr>
        <w:t xml:space="preserve"> </w:t>
      </w:r>
      <w:r w:rsidR="00EB41C3" w:rsidRPr="00EB41C3">
        <w:rPr>
          <w:lang w:val="en-GB"/>
        </w:rPr>
        <w:t>close analysis of authentic materials produced by school children and its literary representation by adults.</w:t>
      </w:r>
    </w:p>
    <w:p w14:paraId="64B77D82" w14:textId="77777777" w:rsidR="005F5E24" w:rsidRDefault="005F5E24" w:rsidP="006626A6">
      <w:pPr>
        <w:jc w:val="both"/>
        <w:rPr>
          <w:lang w:val="en-GB"/>
        </w:rPr>
      </w:pPr>
    </w:p>
    <w:p w14:paraId="02BBF91F" w14:textId="0A006AEB" w:rsidR="00030EE2" w:rsidRPr="000B4C7B" w:rsidRDefault="00DB4CC0" w:rsidP="006626A6">
      <w:pPr>
        <w:jc w:val="both"/>
        <w:rPr>
          <w:lang w:val="en-GB"/>
        </w:rPr>
      </w:pPr>
      <w:r>
        <w:rPr>
          <w:lang w:val="en-GB"/>
        </w:rPr>
        <w:t xml:space="preserve">The three panels were framed by the two keynote speeches. </w:t>
      </w:r>
      <w:r w:rsidRPr="000B4C7B">
        <w:rPr>
          <w:lang w:val="en-GB"/>
        </w:rPr>
        <w:t xml:space="preserve">Dr. Nick Baron (Nottingham) opened the day </w:t>
      </w:r>
      <w:r w:rsidR="005F5E24">
        <w:rPr>
          <w:lang w:val="en-GB"/>
        </w:rPr>
        <w:t xml:space="preserve">talking about </w:t>
      </w:r>
      <w:r w:rsidR="000B4C7B" w:rsidRPr="000B4C7B">
        <w:rPr>
          <w:rFonts w:cs="Calibri"/>
          <w:lang w:val="en-GB"/>
        </w:rPr>
        <w:t>the strategies of child dis-placement and re-placement that new East European states in the interwar period undertook to secure their status and future integrity.</w:t>
      </w:r>
      <w:r w:rsidR="000B4C7B">
        <w:rPr>
          <w:rFonts w:cs="Calibri"/>
          <w:lang w:val="en-GB"/>
        </w:rPr>
        <w:t xml:space="preserve"> Prof. Alison Ribeiro de Menezes </w:t>
      </w:r>
      <w:r w:rsidR="005F5E24">
        <w:rPr>
          <w:rFonts w:cs="Calibri"/>
          <w:lang w:val="en-GB"/>
        </w:rPr>
        <w:t xml:space="preserve">(Warwick) </w:t>
      </w:r>
      <w:r w:rsidR="000B4C7B">
        <w:rPr>
          <w:rFonts w:cs="Calibri"/>
          <w:lang w:val="en-GB"/>
        </w:rPr>
        <w:t>closed the conference</w:t>
      </w:r>
      <w:r w:rsidR="005F5E24">
        <w:rPr>
          <w:rFonts w:cs="Calibri"/>
          <w:lang w:val="en-GB"/>
        </w:rPr>
        <w:t xml:space="preserve"> exploring forms of </w:t>
      </w:r>
      <w:r w:rsidR="0059299B">
        <w:rPr>
          <w:rFonts w:cs="Calibri"/>
          <w:lang w:val="en-GB"/>
        </w:rPr>
        <w:t xml:space="preserve">children’s </w:t>
      </w:r>
      <w:r w:rsidR="005F5E24">
        <w:rPr>
          <w:rFonts w:cs="Calibri"/>
          <w:lang w:val="en-GB"/>
        </w:rPr>
        <w:t>resilience and coping strategies</w:t>
      </w:r>
      <w:r w:rsidR="00FD114C">
        <w:rPr>
          <w:rFonts w:cs="Calibri"/>
          <w:lang w:val="en-GB"/>
        </w:rPr>
        <w:t xml:space="preserve"> </w:t>
      </w:r>
      <w:r w:rsidR="00C525B7">
        <w:rPr>
          <w:rFonts w:cs="Calibri"/>
          <w:lang w:val="en-GB"/>
        </w:rPr>
        <w:t xml:space="preserve">during post-war Spain and the Argentine dictatorship </w:t>
      </w:r>
      <w:r w:rsidR="00FD114C">
        <w:rPr>
          <w:rFonts w:cs="Calibri"/>
          <w:lang w:val="en-GB"/>
        </w:rPr>
        <w:t xml:space="preserve">narrated </w:t>
      </w:r>
      <w:r w:rsidR="005F5E24">
        <w:rPr>
          <w:rFonts w:cs="Calibri"/>
          <w:lang w:val="en-GB"/>
        </w:rPr>
        <w:t xml:space="preserve">in </w:t>
      </w:r>
      <w:r w:rsidR="00C525B7">
        <w:rPr>
          <w:rFonts w:cs="Calibri"/>
          <w:lang w:val="en-GB"/>
        </w:rPr>
        <w:t xml:space="preserve">contemporary </w:t>
      </w:r>
      <w:r w:rsidR="005F5E24">
        <w:rPr>
          <w:rFonts w:cs="Calibri"/>
          <w:lang w:val="en-GB"/>
        </w:rPr>
        <w:t>Spanish and Argentine fiction</w:t>
      </w:r>
      <w:r w:rsidR="0059299B">
        <w:rPr>
          <w:rFonts w:cs="Calibri"/>
          <w:lang w:val="en-GB"/>
        </w:rPr>
        <w:t>.</w:t>
      </w:r>
    </w:p>
    <w:p w14:paraId="0050B923" w14:textId="77777777" w:rsidR="006626A6" w:rsidRPr="00030EE2" w:rsidRDefault="006626A6" w:rsidP="006626A6">
      <w:pPr>
        <w:jc w:val="both"/>
        <w:rPr>
          <w:lang w:val="en-GB"/>
        </w:rPr>
      </w:pPr>
    </w:p>
    <w:p w14:paraId="5E40AB3E" w14:textId="08F9C17A" w:rsidR="002E64E9" w:rsidRPr="00245B0C" w:rsidRDefault="006626A6" w:rsidP="006626A6">
      <w:pPr>
        <w:jc w:val="both"/>
        <w:rPr>
          <w:lang w:val="en-GB"/>
        </w:rPr>
      </w:pPr>
      <w:r w:rsidRPr="00030EE2">
        <w:rPr>
          <w:lang w:val="en-GB"/>
        </w:rPr>
        <w:t xml:space="preserve">The conference was </w:t>
      </w:r>
      <w:r w:rsidR="00E212B5">
        <w:rPr>
          <w:lang w:val="en-GB"/>
        </w:rPr>
        <w:t xml:space="preserve">very </w:t>
      </w:r>
      <w:r w:rsidRPr="00030EE2">
        <w:rPr>
          <w:lang w:val="en-GB"/>
        </w:rPr>
        <w:t xml:space="preserve">well attended </w:t>
      </w:r>
      <w:r w:rsidR="00245B0C" w:rsidRPr="00245B0C">
        <w:rPr>
          <w:lang w:val="en-GB"/>
        </w:rPr>
        <w:t>(30 people</w:t>
      </w:r>
      <w:r w:rsidR="00E23137" w:rsidRPr="00245B0C">
        <w:rPr>
          <w:lang w:val="en-GB"/>
        </w:rPr>
        <w:t>)</w:t>
      </w:r>
      <w:r w:rsidR="00E23137" w:rsidRPr="00E23137">
        <w:rPr>
          <w:color w:val="FF0000"/>
          <w:lang w:val="en-GB"/>
        </w:rPr>
        <w:t xml:space="preserve"> </w:t>
      </w:r>
      <w:r w:rsidRPr="00030EE2">
        <w:rPr>
          <w:lang w:val="en-GB"/>
        </w:rPr>
        <w:t xml:space="preserve">and </w:t>
      </w:r>
      <w:r w:rsidR="00E23137" w:rsidRPr="00245B0C">
        <w:rPr>
          <w:lang w:val="en-GB"/>
        </w:rPr>
        <w:t xml:space="preserve">its development has been followed by </w:t>
      </w:r>
      <w:r w:rsidRPr="00245B0C">
        <w:rPr>
          <w:lang w:val="en-GB"/>
        </w:rPr>
        <w:t xml:space="preserve">a live </w:t>
      </w:r>
      <w:r w:rsidR="00E23137" w:rsidRPr="00245B0C">
        <w:rPr>
          <w:lang w:val="en-GB"/>
        </w:rPr>
        <w:t xml:space="preserve">institutional </w:t>
      </w:r>
      <w:r w:rsidRPr="00245B0C">
        <w:rPr>
          <w:lang w:val="en-GB"/>
        </w:rPr>
        <w:t>tweeting</w:t>
      </w:r>
      <w:r w:rsidRPr="00030EE2">
        <w:rPr>
          <w:lang w:val="en-GB"/>
        </w:rPr>
        <w:t xml:space="preserve"> throughout the day (https://twitter.com/UndControl2016). </w:t>
      </w:r>
      <w:r w:rsidR="005F5E24">
        <w:rPr>
          <w:lang w:val="en-GB"/>
        </w:rPr>
        <w:t xml:space="preserve">We hope to carry on this </w:t>
      </w:r>
      <w:r w:rsidR="002E64E9" w:rsidRPr="00245B0C">
        <w:rPr>
          <w:lang w:val="en-GB"/>
        </w:rPr>
        <w:t>research</w:t>
      </w:r>
      <w:r w:rsidR="002E64E9">
        <w:rPr>
          <w:lang w:val="en-GB"/>
        </w:rPr>
        <w:t xml:space="preserve"> </w:t>
      </w:r>
      <w:r w:rsidR="005F5E24">
        <w:rPr>
          <w:lang w:val="en-GB"/>
        </w:rPr>
        <w:t xml:space="preserve">project and </w:t>
      </w:r>
      <w:r w:rsidR="00030EE2">
        <w:rPr>
          <w:lang w:val="en-GB"/>
        </w:rPr>
        <w:t xml:space="preserve">to publish a volume that would </w:t>
      </w:r>
      <w:r w:rsidR="00E23137" w:rsidRPr="00245B0C">
        <w:rPr>
          <w:lang w:val="en-GB"/>
        </w:rPr>
        <w:t>deepen and extend the ideas a</w:t>
      </w:r>
      <w:r w:rsidR="002E64E9" w:rsidRPr="00245B0C">
        <w:rPr>
          <w:lang w:val="en-GB"/>
        </w:rPr>
        <w:t>r</w:t>
      </w:r>
      <w:r w:rsidR="00245B0C">
        <w:rPr>
          <w:lang w:val="en-GB"/>
        </w:rPr>
        <w:t>isen</w:t>
      </w:r>
      <w:r w:rsidR="00E23137" w:rsidRPr="00245B0C">
        <w:rPr>
          <w:lang w:val="en-GB"/>
        </w:rPr>
        <w:t xml:space="preserve"> from the conference</w:t>
      </w:r>
      <w:r w:rsidR="002E64E9" w:rsidRPr="00245B0C">
        <w:rPr>
          <w:lang w:val="en-GB"/>
        </w:rPr>
        <w:t xml:space="preserve"> around the three approaches illustrated above</w:t>
      </w:r>
      <w:r w:rsidR="00245B0C" w:rsidRPr="00245B0C">
        <w:rPr>
          <w:lang w:val="en-GB"/>
        </w:rPr>
        <w:t>.</w:t>
      </w:r>
      <w:r w:rsidR="00030EE2" w:rsidRPr="00245B0C">
        <w:rPr>
          <w:lang w:val="en-GB"/>
        </w:rPr>
        <w:t xml:space="preserve"> </w:t>
      </w:r>
      <w:r w:rsidR="002E64E9" w:rsidRPr="00245B0C">
        <w:rPr>
          <w:lang w:val="en-GB"/>
        </w:rPr>
        <w:t>In this respect, most of the speakers have already shown interest for future collaborations.</w:t>
      </w:r>
      <w:r w:rsidR="00030EE2" w:rsidRPr="00245B0C">
        <w:rPr>
          <w:lang w:val="en-GB"/>
        </w:rPr>
        <w:t xml:space="preserve"> </w:t>
      </w:r>
    </w:p>
    <w:p w14:paraId="661BF0E9" w14:textId="723BE23E" w:rsidR="005F5E24" w:rsidRPr="00245B0C" w:rsidRDefault="002E64E9" w:rsidP="006626A6">
      <w:pPr>
        <w:jc w:val="both"/>
        <w:rPr>
          <w:lang w:val="en-GB"/>
        </w:rPr>
      </w:pPr>
      <w:r w:rsidRPr="00245B0C">
        <w:rPr>
          <w:lang w:val="en-GB"/>
        </w:rPr>
        <w:t>Finally, w</w:t>
      </w:r>
      <w:r w:rsidR="006E57E6" w:rsidRPr="00245B0C">
        <w:rPr>
          <w:lang w:val="en-GB"/>
        </w:rPr>
        <w:t xml:space="preserve">e would like to acknowledge the support of Warwick’s </w:t>
      </w:r>
      <w:r w:rsidRPr="00245B0C">
        <w:rPr>
          <w:lang w:val="en-GB"/>
        </w:rPr>
        <w:t>Humanities Research</w:t>
      </w:r>
      <w:r>
        <w:rPr>
          <w:lang w:val="en-GB"/>
        </w:rPr>
        <w:t xml:space="preserve"> Centre, </w:t>
      </w:r>
      <w:r w:rsidR="006E57E6" w:rsidRPr="005F5E24">
        <w:rPr>
          <w:lang w:val="en-GB"/>
        </w:rPr>
        <w:t>Researc</w:t>
      </w:r>
      <w:r>
        <w:rPr>
          <w:lang w:val="en-GB"/>
        </w:rPr>
        <w:t>h Student Skills Programme and t</w:t>
      </w:r>
      <w:r w:rsidR="006E57E6" w:rsidRPr="005F5E24">
        <w:rPr>
          <w:lang w:val="en-GB"/>
        </w:rPr>
        <w:t>he School of Modern Languages and Cultures</w:t>
      </w:r>
      <w:r>
        <w:rPr>
          <w:lang w:val="en-GB"/>
        </w:rPr>
        <w:t xml:space="preserve"> </w:t>
      </w:r>
      <w:r w:rsidRPr="00245B0C">
        <w:rPr>
          <w:lang w:val="en-GB"/>
        </w:rPr>
        <w:t xml:space="preserve">in making possible such an invaluable opportunity for research networking and organizational skills development. </w:t>
      </w:r>
    </w:p>
    <w:p w14:paraId="58F6032B" w14:textId="77777777" w:rsidR="005F5E24" w:rsidRDefault="005F5E24" w:rsidP="006626A6">
      <w:pPr>
        <w:pBdr>
          <w:bottom w:val="single" w:sz="12" w:space="1" w:color="auto"/>
        </w:pBdr>
        <w:jc w:val="both"/>
        <w:rPr>
          <w:lang w:val="en-GB"/>
        </w:rPr>
      </w:pPr>
    </w:p>
    <w:p w14:paraId="06DE20CF" w14:textId="77777777" w:rsidR="005F5E24" w:rsidRDefault="005F5E24" w:rsidP="006626A6">
      <w:pPr>
        <w:jc w:val="both"/>
        <w:rPr>
          <w:lang w:val="en-GB"/>
        </w:rPr>
      </w:pPr>
    </w:p>
    <w:p w14:paraId="37269020" w14:textId="5D73FF5A" w:rsidR="005F5E24" w:rsidRDefault="005F5E24" w:rsidP="006626A6">
      <w:pPr>
        <w:jc w:val="both"/>
        <w:rPr>
          <w:lang w:val="en-GB"/>
        </w:rPr>
      </w:pPr>
      <w:r>
        <w:rPr>
          <w:lang w:val="en-GB"/>
        </w:rPr>
        <w:t>Valentina Abbatelli and Paola Roccella, Italian Studies, School of Modern Languages and Cultures</w:t>
      </w:r>
    </w:p>
    <w:p w14:paraId="331A053B" w14:textId="77777777" w:rsidR="00EB41C3" w:rsidRDefault="00EB41C3" w:rsidP="006626A6">
      <w:pPr>
        <w:jc w:val="both"/>
        <w:rPr>
          <w:lang w:val="en-GB"/>
        </w:rPr>
      </w:pPr>
    </w:p>
    <w:p w14:paraId="08477996" w14:textId="77777777" w:rsidR="00EB41C3" w:rsidRPr="00030EE2" w:rsidRDefault="00EB41C3" w:rsidP="006626A6">
      <w:pPr>
        <w:jc w:val="both"/>
        <w:rPr>
          <w:lang w:val="en-GB"/>
        </w:rPr>
      </w:pPr>
    </w:p>
    <w:sectPr w:rsidR="00EB41C3" w:rsidRPr="00030EE2" w:rsidSect="00515AA7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26A6"/>
    <w:rsid w:val="00015E15"/>
    <w:rsid w:val="00030EE2"/>
    <w:rsid w:val="000B4C7B"/>
    <w:rsid w:val="00136FDF"/>
    <w:rsid w:val="00245B0C"/>
    <w:rsid w:val="002E64E9"/>
    <w:rsid w:val="003C4006"/>
    <w:rsid w:val="004177D9"/>
    <w:rsid w:val="00445C5C"/>
    <w:rsid w:val="00515AA7"/>
    <w:rsid w:val="00590C3F"/>
    <w:rsid w:val="0059299B"/>
    <w:rsid w:val="005F5E24"/>
    <w:rsid w:val="006626A6"/>
    <w:rsid w:val="00670380"/>
    <w:rsid w:val="006E57E6"/>
    <w:rsid w:val="006E61AF"/>
    <w:rsid w:val="008E2DD3"/>
    <w:rsid w:val="00941CF1"/>
    <w:rsid w:val="00A5290A"/>
    <w:rsid w:val="00AF40DE"/>
    <w:rsid w:val="00C525B7"/>
    <w:rsid w:val="00CF065D"/>
    <w:rsid w:val="00D01BDD"/>
    <w:rsid w:val="00D5125A"/>
    <w:rsid w:val="00DB4CC0"/>
    <w:rsid w:val="00E212B5"/>
    <w:rsid w:val="00E23137"/>
    <w:rsid w:val="00EA1802"/>
    <w:rsid w:val="00EB41C3"/>
    <w:rsid w:val="00FD1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E0DD88"/>
  <w14:defaultImageDpi w14:val="300"/>
  <w15:docId w15:val="{EF886BEF-A6E5-4C89-83A6-92BE35CBE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EB41C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41C3"/>
    <w:pPr>
      <w:spacing w:after="160"/>
    </w:pPr>
    <w:rPr>
      <w:rFonts w:eastAsiaTheme="minorHAnsi"/>
      <w:lang w:val="en-GB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41C3"/>
    <w:rPr>
      <w:rFonts w:eastAsiaTheme="minorHAnsi"/>
      <w:lang w:val="en-GB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B41C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41C3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F47056F7</Template>
  <TotalTime>1</TotalTime>
  <Pages>1</Pages>
  <Words>404</Words>
  <Characters>2308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Abbatelli</dc:creator>
  <cp:keywords/>
  <dc:description/>
  <cp:lastModifiedBy>Dibben, Sue</cp:lastModifiedBy>
  <cp:revision>2</cp:revision>
  <dcterms:created xsi:type="dcterms:W3CDTF">2016-06-02T11:26:00Z</dcterms:created>
  <dcterms:modified xsi:type="dcterms:W3CDTF">2016-06-02T11:26:00Z</dcterms:modified>
</cp:coreProperties>
</file>