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22D5F8" w14:textId="2285D4FC" w:rsidR="002B5469" w:rsidRPr="004D2E95" w:rsidRDefault="002B5469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 xml:space="preserve"> "Unrest in Venice. Popular Politics in an Aristocratic Republic"</w:t>
      </w:r>
    </w:p>
    <w:p w14:paraId="4C776E39" w14:textId="77777777" w:rsidR="00215B1A" w:rsidRPr="004D2E95" w:rsidRDefault="00215B1A">
      <w:pPr>
        <w:rPr>
          <w:rFonts w:asciiTheme="majorHAnsi" w:hAnsiTheme="majorHAnsi" w:cs="Times New Roman"/>
        </w:rPr>
      </w:pPr>
    </w:p>
    <w:p w14:paraId="1CCC6676" w14:textId="77777777" w:rsidR="00215B1A" w:rsidRPr="004D2E95" w:rsidRDefault="00215B1A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>http://www.univiu.org/index.php?option=com_content&amp;view=article&amp;id=1141:unrest-in-venice-popular-politics-in-anaristocratic-republic&amp;catid=58:shssnews</w:t>
      </w:r>
    </w:p>
    <w:p w14:paraId="688389F7" w14:textId="77777777" w:rsidR="004560FA" w:rsidRPr="004D2E95" w:rsidRDefault="004560FA">
      <w:pPr>
        <w:rPr>
          <w:rFonts w:asciiTheme="majorHAnsi" w:hAnsiTheme="majorHAnsi" w:cs="Times New Roman"/>
        </w:rPr>
      </w:pPr>
    </w:p>
    <w:p w14:paraId="1950C56A" w14:textId="77777777" w:rsidR="002B5469" w:rsidRPr="004D2E95" w:rsidRDefault="002B5469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>Location: Venice International University, Venice</w:t>
      </w:r>
    </w:p>
    <w:p w14:paraId="4AB23093" w14:textId="77777777" w:rsidR="002B5469" w:rsidRPr="004D2E95" w:rsidRDefault="002B5469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>Co-organisers: University of Toulouse, University of Amsterdam, Venice International University</w:t>
      </w:r>
    </w:p>
    <w:p w14:paraId="30FE52AB" w14:textId="77777777" w:rsidR="002B5469" w:rsidRPr="004D2E95" w:rsidRDefault="002B5469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>Co-sponsor</w:t>
      </w:r>
      <w:r w:rsidR="004560FA" w:rsidRPr="004D2E95">
        <w:rPr>
          <w:rFonts w:asciiTheme="majorHAnsi" w:hAnsiTheme="majorHAnsi" w:cs="Times New Roman"/>
        </w:rPr>
        <w:t>s</w:t>
      </w:r>
      <w:r w:rsidRPr="004D2E95">
        <w:rPr>
          <w:rFonts w:asciiTheme="majorHAnsi" w:hAnsiTheme="majorHAnsi" w:cs="Times New Roman"/>
        </w:rPr>
        <w:t>: Centre for the Study of the Renaissance and Department of History, University of Warwick</w:t>
      </w:r>
    </w:p>
    <w:p w14:paraId="27B626BD" w14:textId="77777777" w:rsidR="002B5469" w:rsidRPr="004D2E95" w:rsidRDefault="002B5469">
      <w:pPr>
        <w:rPr>
          <w:rFonts w:asciiTheme="majorHAnsi" w:hAnsiTheme="majorHAnsi" w:cs="Times New Roman"/>
        </w:rPr>
      </w:pPr>
      <w:r w:rsidRPr="004D2E95">
        <w:rPr>
          <w:rFonts w:asciiTheme="majorHAnsi" w:hAnsiTheme="majorHAnsi" w:cs="Times New Roman"/>
        </w:rPr>
        <w:t>Dates: 7-8 October, 2016</w:t>
      </w:r>
    </w:p>
    <w:p w14:paraId="176135AB" w14:textId="77777777" w:rsidR="002B5469" w:rsidRPr="004D2E95" w:rsidRDefault="002B5469">
      <w:pPr>
        <w:rPr>
          <w:rFonts w:asciiTheme="majorHAnsi" w:hAnsiTheme="majorHAnsi" w:cs="Times New Roman"/>
        </w:rPr>
      </w:pPr>
    </w:p>
    <w:p w14:paraId="07549054" w14:textId="2CA3288A" w:rsidR="002B5469" w:rsidRPr="004D2E95" w:rsidRDefault="002B5469" w:rsidP="002B5469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  <w:lang w:val="en-US"/>
        </w:rPr>
      </w:pPr>
      <w:r w:rsidRPr="004D2E95">
        <w:rPr>
          <w:rFonts w:asciiTheme="majorHAnsi" w:hAnsiTheme="majorHAnsi" w:cs="Times New Roman"/>
        </w:rPr>
        <w:t xml:space="preserve">The international conference and workshop "Unrest in Venice. Popular Politics in an Aristocratic Republic" brought together senior and early career scholars from the U.S., U.K. and Europe to </w:t>
      </w:r>
      <w:r w:rsidRPr="004D2E95">
        <w:rPr>
          <w:rFonts w:asciiTheme="majorHAnsi" w:hAnsiTheme="majorHAnsi" w:cs="Times New Roman"/>
          <w:lang w:val="en-US"/>
        </w:rPr>
        <w:t xml:space="preserve">challenge the persistent idea of </w:t>
      </w:r>
      <w:r w:rsidR="004560FA" w:rsidRPr="004D2E95">
        <w:rPr>
          <w:rFonts w:asciiTheme="majorHAnsi" w:hAnsiTheme="majorHAnsi" w:cs="Times New Roman"/>
          <w:lang w:val="en-US"/>
        </w:rPr>
        <w:t>early modern</w:t>
      </w:r>
      <w:r w:rsidRPr="004D2E95">
        <w:rPr>
          <w:rFonts w:asciiTheme="majorHAnsi" w:hAnsiTheme="majorHAnsi" w:cs="Times New Roman"/>
          <w:lang w:val="en-US"/>
        </w:rPr>
        <w:t xml:space="preserve"> </w:t>
      </w:r>
      <w:r w:rsidR="004560FA" w:rsidRPr="004D2E95">
        <w:rPr>
          <w:rFonts w:asciiTheme="majorHAnsi" w:hAnsiTheme="majorHAnsi" w:cs="Times New Roman"/>
          <w:lang w:val="en-US"/>
        </w:rPr>
        <w:t>Venice</w:t>
      </w:r>
      <w:r w:rsidRPr="004D2E95">
        <w:rPr>
          <w:rFonts w:asciiTheme="majorHAnsi" w:hAnsiTheme="majorHAnsi" w:cs="Times New Roman"/>
          <w:lang w:val="en-US"/>
        </w:rPr>
        <w:t xml:space="preserve"> as a serene and uniquely stable city-state. More formal papers presented on the first day of the conference examined the role of ordinary Venetians - artisans and policemen, boatmen and prostitutes, native-born and immigrants - as political actors, showing how conflicts and forms of contestation were an integral part of the Venetian political system</w:t>
      </w:r>
      <w:r w:rsidR="004560FA" w:rsidRPr="004D2E95">
        <w:rPr>
          <w:rFonts w:asciiTheme="majorHAnsi" w:hAnsiTheme="majorHAnsi" w:cs="Times New Roman"/>
          <w:lang w:val="en-US"/>
        </w:rPr>
        <w:t xml:space="preserve"> both in the city and the wider empire</w:t>
      </w:r>
      <w:r w:rsidRPr="004D2E95">
        <w:rPr>
          <w:rFonts w:asciiTheme="majorHAnsi" w:hAnsiTheme="majorHAnsi" w:cs="Times New Roman"/>
          <w:lang w:val="en-US"/>
        </w:rPr>
        <w:t xml:space="preserve">. </w:t>
      </w:r>
      <w:r w:rsidR="004560FA" w:rsidRPr="004D2E95">
        <w:rPr>
          <w:rFonts w:asciiTheme="majorHAnsi" w:hAnsiTheme="majorHAnsi" w:cs="Times New Roman"/>
          <w:lang w:val="en-US"/>
        </w:rPr>
        <w:t>Speakers</w:t>
      </w:r>
      <w:r w:rsidRPr="004D2E95">
        <w:rPr>
          <w:rFonts w:asciiTheme="majorHAnsi" w:hAnsiTheme="majorHAnsi" w:cs="Times New Roman"/>
          <w:lang w:val="en-US"/>
        </w:rPr>
        <w:t xml:space="preserve"> also considered how the Venetian </w:t>
      </w:r>
      <w:r w:rsidR="000253B5" w:rsidRPr="004D2E95">
        <w:rPr>
          <w:rFonts w:asciiTheme="majorHAnsi" w:hAnsiTheme="majorHAnsi" w:cs="Times New Roman"/>
          <w:lang w:val="en-US"/>
        </w:rPr>
        <w:t xml:space="preserve">patrician </w:t>
      </w:r>
      <w:r w:rsidRPr="004D2E95">
        <w:rPr>
          <w:rFonts w:asciiTheme="majorHAnsi" w:hAnsiTheme="majorHAnsi" w:cs="Times New Roman"/>
          <w:lang w:val="en-US"/>
        </w:rPr>
        <w:t xml:space="preserve">elite purposefully minimized these tensions through the </w:t>
      </w:r>
      <w:r w:rsidR="004560FA" w:rsidRPr="004D2E95">
        <w:rPr>
          <w:rFonts w:asciiTheme="majorHAnsi" w:hAnsiTheme="majorHAnsi" w:cs="Times New Roman"/>
          <w:lang w:val="en-US"/>
        </w:rPr>
        <w:t>courts, guilds and confraternities,</w:t>
      </w:r>
      <w:r w:rsidRPr="004D2E95">
        <w:rPr>
          <w:rFonts w:asciiTheme="majorHAnsi" w:hAnsiTheme="majorHAnsi" w:cs="Times New Roman"/>
          <w:lang w:val="en-US"/>
        </w:rPr>
        <w:t xml:space="preserve"> as well as in their</w:t>
      </w:r>
      <w:r w:rsidR="004560FA" w:rsidRPr="004D2E95">
        <w:rPr>
          <w:rFonts w:asciiTheme="majorHAnsi" w:hAnsiTheme="majorHAnsi" w:cs="Times New Roman"/>
          <w:lang w:val="en-US"/>
        </w:rPr>
        <w:t xml:space="preserve"> history-writing,</w:t>
      </w:r>
      <w:r w:rsidRPr="004D2E95">
        <w:rPr>
          <w:rFonts w:asciiTheme="majorHAnsi" w:hAnsiTheme="majorHAnsi" w:cs="Times New Roman"/>
          <w:lang w:val="en-US"/>
        </w:rPr>
        <w:t xml:space="preserve"> archival practices and record keeping. On the second day, a smaller group of participants gathered </w:t>
      </w:r>
      <w:r w:rsidR="004560FA" w:rsidRPr="004D2E95">
        <w:rPr>
          <w:rFonts w:asciiTheme="majorHAnsi" w:hAnsiTheme="majorHAnsi" w:cs="Times New Roman"/>
          <w:lang w:val="en-US"/>
        </w:rPr>
        <w:t>in a closed</w:t>
      </w:r>
      <w:r w:rsidRPr="004D2E95">
        <w:rPr>
          <w:rFonts w:asciiTheme="majorHAnsi" w:hAnsiTheme="majorHAnsi" w:cs="Times New Roman"/>
          <w:lang w:val="en-US"/>
        </w:rPr>
        <w:t xml:space="preserve"> workshop </w:t>
      </w:r>
      <w:r w:rsidR="004560FA" w:rsidRPr="004D2E95">
        <w:rPr>
          <w:rFonts w:asciiTheme="majorHAnsi" w:hAnsiTheme="majorHAnsi" w:cs="Times New Roman"/>
          <w:lang w:val="en-US"/>
        </w:rPr>
        <w:t xml:space="preserve">to develop their </w:t>
      </w:r>
      <w:r w:rsidRPr="004D2E95">
        <w:rPr>
          <w:rFonts w:asciiTheme="majorHAnsi" w:hAnsiTheme="majorHAnsi" w:cs="Times New Roman"/>
          <w:lang w:val="en-US"/>
        </w:rPr>
        <w:t xml:space="preserve">contributions to a book on the same theme, to be edited by Claire </w:t>
      </w:r>
      <w:proofErr w:type="spellStart"/>
      <w:r w:rsidRPr="004D2E95">
        <w:rPr>
          <w:rFonts w:asciiTheme="majorHAnsi" w:hAnsiTheme="majorHAnsi" w:cs="Times New Roman"/>
          <w:lang w:val="en-US"/>
        </w:rPr>
        <w:t>Judde</w:t>
      </w:r>
      <w:proofErr w:type="spellEnd"/>
      <w:r w:rsidRPr="004D2E95">
        <w:rPr>
          <w:rFonts w:asciiTheme="majorHAnsi" w:hAnsiTheme="majorHAnsi" w:cs="Times New Roman"/>
          <w:lang w:val="en-US"/>
        </w:rPr>
        <w:t xml:space="preserve"> de </w:t>
      </w:r>
      <w:proofErr w:type="spellStart"/>
      <w:r w:rsidRPr="004D2E95">
        <w:rPr>
          <w:rFonts w:asciiTheme="majorHAnsi" w:hAnsiTheme="majorHAnsi" w:cs="Times New Roman"/>
          <w:lang w:val="en-US"/>
        </w:rPr>
        <w:t>Larivière</w:t>
      </w:r>
      <w:proofErr w:type="spellEnd"/>
      <w:r w:rsidRPr="004D2E95">
        <w:rPr>
          <w:rFonts w:asciiTheme="majorHAnsi" w:hAnsiTheme="majorHAnsi" w:cs="Times New Roman"/>
          <w:lang w:val="en-US"/>
        </w:rPr>
        <w:t xml:space="preserve"> and </w:t>
      </w:r>
      <w:proofErr w:type="spellStart"/>
      <w:r w:rsidRPr="004D2E95">
        <w:rPr>
          <w:rFonts w:asciiTheme="majorHAnsi" w:hAnsiTheme="majorHAnsi" w:cs="Times New Roman"/>
          <w:lang w:val="en-US"/>
        </w:rPr>
        <w:t>Maartje</w:t>
      </w:r>
      <w:proofErr w:type="spellEnd"/>
      <w:r w:rsidRPr="004D2E95">
        <w:rPr>
          <w:rFonts w:asciiTheme="majorHAnsi" w:hAnsiTheme="majorHAnsi" w:cs="Times New Roman"/>
          <w:lang w:val="en-US"/>
        </w:rPr>
        <w:t xml:space="preserve"> Van </w:t>
      </w:r>
      <w:proofErr w:type="spellStart"/>
      <w:r w:rsidRPr="004D2E95">
        <w:rPr>
          <w:rFonts w:asciiTheme="majorHAnsi" w:hAnsiTheme="majorHAnsi" w:cs="Times New Roman"/>
          <w:lang w:val="en-US"/>
        </w:rPr>
        <w:t>Gelder</w:t>
      </w:r>
      <w:proofErr w:type="spellEnd"/>
      <w:r w:rsidRPr="004D2E95">
        <w:rPr>
          <w:rFonts w:asciiTheme="majorHAnsi" w:hAnsiTheme="majorHAnsi" w:cs="Times New Roman"/>
          <w:lang w:val="en-US"/>
        </w:rPr>
        <w:t>, that is intended to a be a major contribution to the historiography of the Venetian R</w:t>
      </w:r>
      <w:r w:rsidR="004560FA" w:rsidRPr="004D2E95">
        <w:rPr>
          <w:rFonts w:asciiTheme="majorHAnsi" w:hAnsiTheme="majorHAnsi" w:cs="Times New Roman"/>
          <w:lang w:val="en-US"/>
        </w:rPr>
        <w:t>epublic as well as the broader study of popular politics in the early modern period</w:t>
      </w:r>
      <w:r w:rsidRPr="004D2E95">
        <w:rPr>
          <w:rFonts w:asciiTheme="majorHAnsi" w:hAnsiTheme="majorHAnsi" w:cs="Times New Roman"/>
          <w:lang w:val="en-US"/>
        </w:rPr>
        <w:t xml:space="preserve">. </w:t>
      </w:r>
    </w:p>
    <w:p w14:paraId="014AE846" w14:textId="77777777" w:rsidR="000253B5" w:rsidRPr="004D2E95" w:rsidRDefault="000253B5" w:rsidP="002B5469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  <w:lang w:val="en-US"/>
        </w:rPr>
      </w:pPr>
    </w:p>
    <w:p w14:paraId="31BD8652" w14:textId="63C1971F" w:rsidR="000253B5" w:rsidRPr="004D2E95" w:rsidRDefault="000253B5" w:rsidP="004D2E95">
      <w:pPr>
        <w:widowControl w:val="0"/>
        <w:autoSpaceDE w:val="0"/>
        <w:autoSpaceDN w:val="0"/>
        <w:adjustRightInd w:val="0"/>
        <w:jc w:val="right"/>
        <w:rPr>
          <w:rFonts w:asciiTheme="majorHAnsi" w:hAnsiTheme="majorHAnsi" w:cs="Times New Roman"/>
          <w:lang w:val="en-US"/>
        </w:rPr>
      </w:pPr>
      <w:bookmarkStart w:id="0" w:name="_GoBack"/>
      <w:bookmarkEnd w:id="0"/>
      <w:r w:rsidRPr="004D2E95">
        <w:rPr>
          <w:rFonts w:asciiTheme="majorHAnsi" w:hAnsiTheme="majorHAnsi" w:cs="Times New Roman"/>
          <w:lang w:val="en-US"/>
        </w:rPr>
        <w:t xml:space="preserve">Rosa </w:t>
      </w:r>
      <w:proofErr w:type="spellStart"/>
      <w:r w:rsidRPr="004D2E95">
        <w:rPr>
          <w:rFonts w:asciiTheme="majorHAnsi" w:hAnsiTheme="majorHAnsi" w:cs="Times New Roman"/>
          <w:lang w:val="en-US"/>
        </w:rPr>
        <w:t>Salzberg</w:t>
      </w:r>
      <w:proofErr w:type="spellEnd"/>
      <w:r w:rsidRPr="004D2E95">
        <w:rPr>
          <w:rFonts w:asciiTheme="majorHAnsi" w:hAnsiTheme="majorHAnsi" w:cs="Times New Roman"/>
          <w:lang w:val="en-US"/>
        </w:rPr>
        <w:t>, Associate Professor of Italian Renaissance History</w:t>
      </w:r>
    </w:p>
    <w:sectPr w:rsidR="000253B5" w:rsidRPr="004D2E95" w:rsidSect="005871EC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469"/>
    <w:rsid w:val="000253B5"/>
    <w:rsid w:val="00215B1A"/>
    <w:rsid w:val="002B5469"/>
    <w:rsid w:val="004560FA"/>
    <w:rsid w:val="004D2E95"/>
    <w:rsid w:val="0058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6B9A3C"/>
  <w14:defaultImageDpi w14:val="300"/>
  <w15:docId w15:val="{9377A0D1-8FD5-44F0-9BA4-613ECABC9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F3F03CDE</Template>
  <TotalTime>1</TotalTime>
  <Pages>1</Pages>
  <Words>267</Words>
  <Characters>1526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Salzberg</dc:creator>
  <cp:keywords/>
  <dc:description/>
  <cp:lastModifiedBy>Dibben, Sue</cp:lastModifiedBy>
  <cp:revision>2</cp:revision>
  <dcterms:created xsi:type="dcterms:W3CDTF">2016-11-03T09:51:00Z</dcterms:created>
  <dcterms:modified xsi:type="dcterms:W3CDTF">2016-11-03T09:51:00Z</dcterms:modified>
</cp:coreProperties>
</file>