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7A66" w:rsidRPr="005C7A66" w:rsidRDefault="005C7A66">
      <w:pPr>
        <w:rPr>
          <w:rFonts w:ascii="Arial" w:hAnsi="Arial" w:cs="Arial"/>
          <w:sz w:val="20"/>
          <w:szCs w:val="20"/>
        </w:rPr>
      </w:pPr>
      <w:r w:rsidRPr="005C7A66">
        <w:rPr>
          <w:rFonts w:ascii="Arial" w:hAnsi="Arial" w:cs="Arial"/>
          <w:sz w:val="20"/>
          <w:szCs w:val="20"/>
        </w:rPr>
        <w:t>Visualising and Materialising Colonial Space: British Women’s Responses to Empire</w:t>
      </w:r>
    </w:p>
    <w:p w:rsidR="003F3821" w:rsidRPr="005C7A66" w:rsidRDefault="00166171" w:rsidP="005C7A66">
      <w:pPr>
        <w:jc w:val="both"/>
        <w:rPr>
          <w:rFonts w:ascii="Arial" w:hAnsi="Arial" w:cs="Arial"/>
          <w:sz w:val="20"/>
          <w:szCs w:val="20"/>
        </w:rPr>
      </w:pPr>
      <w:r w:rsidRPr="005C7A66">
        <w:rPr>
          <w:rFonts w:ascii="Arial" w:hAnsi="Arial" w:cs="Arial"/>
          <w:sz w:val="20"/>
          <w:szCs w:val="20"/>
        </w:rPr>
        <w:t>In January</w:t>
      </w:r>
      <w:r w:rsidR="00AF1122" w:rsidRPr="005C7A66">
        <w:rPr>
          <w:rFonts w:ascii="Arial" w:hAnsi="Arial" w:cs="Arial"/>
          <w:sz w:val="20"/>
          <w:szCs w:val="20"/>
        </w:rPr>
        <w:t xml:space="preserve"> the History of Art department held a</w:t>
      </w:r>
      <w:r w:rsidRPr="005C7A66">
        <w:rPr>
          <w:rFonts w:ascii="Arial" w:hAnsi="Arial" w:cs="Arial"/>
          <w:sz w:val="20"/>
          <w:szCs w:val="20"/>
        </w:rPr>
        <w:t xml:space="preserve"> </w:t>
      </w:r>
      <w:r w:rsidR="00AF1122" w:rsidRPr="005C7A66">
        <w:rPr>
          <w:rFonts w:ascii="Arial" w:hAnsi="Arial" w:cs="Arial"/>
          <w:sz w:val="20"/>
          <w:szCs w:val="20"/>
        </w:rPr>
        <w:t>one-</w:t>
      </w:r>
      <w:r w:rsidR="00D72EFC" w:rsidRPr="005C7A66">
        <w:rPr>
          <w:rFonts w:ascii="Arial" w:hAnsi="Arial" w:cs="Arial"/>
          <w:sz w:val="20"/>
          <w:szCs w:val="20"/>
        </w:rPr>
        <w:t xml:space="preserve">day conference </w:t>
      </w:r>
      <w:r w:rsidR="00AF1122" w:rsidRPr="005C7A66">
        <w:rPr>
          <w:rFonts w:ascii="Arial" w:hAnsi="Arial" w:cs="Arial"/>
          <w:sz w:val="20"/>
          <w:szCs w:val="20"/>
        </w:rPr>
        <w:t xml:space="preserve">organised by art historian, Dr Rosie Dias, and Dr Kate Smith from the History department at UCL. </w:t>
      </w:r>
      <w:r w:rsidR="00AF1122" w:rsidRPr="005C7A66">
        <w:rPr>
          <w:rFonts w:ascii="Arial" w:hAnsi="Arial" w:cs="Arial"/>
          <w:i/>
          <w:sz w:val="20"/>
          <w:szCs w:val="20"/>
        </w:rPr>
        <w:t xml:space="preserve">Visualising and Materialising Colonial Space: British Women’s Responses to Empire </w:t>
      </w:r>
      <w:r w:rsidR="00AF1122" w:rsidRPr="005C7A66">
        <w:rPr>
          <w:rFonts w:ascii="Arial" w:hAnsi="Arial" w:cs="Arial"/>
          <w:sz w:val="20"/>
          <w:szCs w:val="20"/>
        </w:rPr>
        <w:t>brought together historians, art-historians, literary scholars, curators and a practicing artist to explore the ways in which female artistic and material practice</w:t>
      </w:r>
      <w:r w:rsidR="00D72EFC" w:rsidRPr="005C7A66">
        <w:rPr>
          <w:rFonts w:ascii="Arial" w:hAnsi="Arial" w:cs="Arial"/>
          <w:sz w:val="20"/>
          <w:szCs w:val="20"/>
        </w:rPr>
        <w:t>s have</w:t>
      </w:r>
      <w:r w:rsidR="00AF1122" w:rsidRPr="005C7A66">
        <w:rPr>
          <w:rFonts w:ascii="Arial" w:hAnsi="Arial" w:cs="Arial"/>
          <w:sz w:val="20"/>
          <w:szCs w:val="20"/>
        </w:rPr>
        <w:t xml:space="preserve"> articulated experiences and concepts of the British </w:t>
      </w:r>
      <w:r w:rsidR="00D72EFC" w:rsidRPr="005C7A66">
        <w:rPr>
          <w:rFonts w:ascii="Arial" w:hAnsi="Arial" w:cs="Arial"/>
          <w:sz w:val="20"/>
          <w:szCs w:val="20"/>
        </w:rPr>
        <w:t>empire</w:t>
      </w:r>
      <w:r w:rsidR="00AF1122" w:rsidRPr="005C7A66">
        <w:rPr>
          <w:rFonts w:ascii="Arial" w:hAnsi="Arial" w:cs="Arial"/>
          <w:sz w:val="20"/>
          <w:szCs w:val="20"/>
        </w:rPr>
        <w:t xml:space="preserve">.  </w:t>
      </w:r>
    </w:p>
    <w:p w:rsidR="00C7358F" w:rsidRPr="005C7A66" w:rsidRDefault="00AF1122" w:rsidP="005C7A66">
      <w:pPr>
        <w:jc w:val="both"/>
        <w:rPr>
          <w:rFonts w:ascii="Arial" w:hAnsi="Arial" w:cs="Arial"/>
          <w:sz w:val="20"/>
          <w:szCs w:val="20"/>
        </w:rPr>
      </w:pPr>
      <w:r w:rsidRPr="005C7A66">
        <w:rPr>
          <w:rFonts w:ascii="Arial" w:hAnsi="Arial" w:cs="Arial"/>
          <w:sz w:val="20"/>
          <w:szCs w:val="20"/>
        </w:rPr>
        <w:t>An opening keynote</w:t>
      </w:r>
      <w:r w:rsidR="00D72EFC" w:rsidRPr="005C7A66">
        <w:rPr>
          <w:rFonts w:ascii="Arial" w:hAnsi="Arial" w:cs="Arial"/>
          <w:sz w:val="20"/>
          <w:szCs w:val="20"/>
        </w:rPr>
        <w:t xml:space="preserve"> lecture</w:t>
      </w:r>
      <w:r w:rsidRPr="005C7A66">
        <w:rPr>
          <w:rFonts w:ascii="Arial" w:hAnsi="Arial" w:cs="Arial"/>
          <w:sz w:val="20"/>
          <w:szCs w:val="20"/>
        </w:rPr>
        <w:t xml:space="preserve"> by Professor David Arnol</w:t>
      </w:r>
      <w:r w:rsidR="003F01E1" w:rsidRPr="005C7A66">
        <w:rPr>
          <w:rFonts w:ascii="Arial" w:hAnsi="Arial" w:cs="Arial"/>
          <w:sz w:val="20"/>
          <w:szCs w:val="20"/>
        </w:rPr>
        <w:t>d explored early nineteenth-century p</w:t>
      </w:r>
      <w:r w:rsidR="003F3821" w:rsidRPr="005C7A66">
        <w:rPr>
          <w:rFonts w:ascii="Arial" w:hAnsi="Arial" w:cs="Arial"/>
          <w:sz w:val="20"/>
          <w:szCs w:val="20"/>
        </w:rPr>
        <w:t>ublications on</w:t>
      </w:r>
      <w:r w:rsidR="003F01E1" w:rsidRPr="005C7A66">
        <w:rPr>
          <w:rFonts w:ascii="Arial" w:hAnsi="Arial" w:cs="Arial"/>
          <w:sz w:val="20"/>
          <w:szCs w:val="20"/>
        </w:rPr>
        <w:t xml:space="preserve"> India by women travellers, uncovering the various observational</w:t>
      </w:r>
      <w:r w:rsidR="003F3821" w:rsidRPr="005C7A66">
        <w:rPr>
          <w:rFonts w:ascii="Arial" w:hAnsi="Arial" w:cs="Arial"/>
          <w:sz w:val="20"/>
          <w:szCs w:val="20"/>
        </w:rPr>
        <w:t xml:space="preserve"> modes that they</w:t>
      </w:r>
      <w:r w:rsidR="003F01E1" w:rsidRPr="005C7A66">
        <w:rPr>
          <w:rFonts w:ascii="Arial" w:hAnsi="Arial" w:cs="Arial"/>
          <w:sz w:val="20"/>
          <w:szCs w:val="20"/>
        </w:rPr>
        <w:t xml:space="preserve"> reveal</w:t>
      </w:r>
      <w:r w:rsidR="003F3821" w:rsidRPr="005C7A66">
        <w:rPr>
          <w:rFonts w:ascii="Arial" w:hAnsi="Arial" w:cs="Arial"/>
          <w:sz w:val="20"/>
          <w:szCs w:val="20"/>
        </w:rPr>
        <w:t xml:space="preserve">. </w:t>
      </w:r>
      <w:r w:rsidR="003F01E1" w:rsidRPr="005C7A66">
        <w:rPr>
          <w:rFonts w:ascii="Arial" w:hAnsi="Arial" w:cs="Arial"/>
          <w:sz w:val="20"/>
          <w:szCs w:val="20"/>
        </w:rPr>
        <w:t>The following session fo</w:t>
      </w:r>
      <w:r w:rsidR="00721490" w:rsidRPr="005C7A66">
        <w:rPr>
          <w:rFonts w:ascii="Arial" w:hAnsi="Arial" w:cs="Arial"/>
          <w:sz w:val="20"/>
          <w:szCs w:val="20"/>
        </w:rPr>
        <w:t xml:space="preserve">cused on female colonial and postcolonial activity in Africa, with papers examining curatorial careers, and the construction of photographic albums as means of engaging with or comprehending local populations. This session also explored </w:t>
      </w:r>
      <w:r w:rsidR="00D72EFC" w:rsidRPr="005C7A66">
        <w:rPr>
          <w:rFonts w:ascii="Arial" w:hAnsi="Arial" w:cs="Arial"/>
          <w:sz w:val="20"/>
          <w:szCs w:val="20"/>
        </w:rPr>
        <w:t xml:space="preserve">postcolonial masquerading in the work of contemporary South African female artists, </w:t>
      </w:r>
      <w:r w:rsidR="00721490" w:rsidRPr="005C7A66">
        <w:rPr>
          <w:rFonts w:ascii="Arial" w:hAnsi="Arial" w:cs="Arial"/>
          <w:sz w:val="20"/>
          <w:szCs w:val="20"/>
        </w:rPr>
        <w:t xml:space="preserve">providing a useful lens for exploring the means by which colonial activity might be comprehended and critiqued retrospectively. </w:t>
      </w:r>
      <w:r w:rsidR="00166171" w:rsidRPr="005C7A66">
        <w:rPr>
          <w:rFonts w:ascii="Arial" w:hAnsi="Arial" w:cs="Arial"/>
          <w:sz w:val="20"/>
          <w:szCs w:val="20"/>
        </w:rPr>
        <w:t xml:space="preserve"> Papers in the next</w:t>
      </w:r>
      <w:r w:rsidR="00721490" w:rsidRPr="005C7A66">
        <w:rPr>
          <w:rFonts w:ascii="Arial" w:hAnsi="Arial" w:cs="Arial"/>
          <w:sz w:val="20"/>
          <w:szCs w:val="20"/>
        </w:rPr>
        <w:t xml:space="preserve"> session looked at how domestic arrangements and family conversation, both at home and within specific imperial locations, enacted forms of imperialism that were complementary to – but also fundamentally different from – those </w:t>
      </w:r>
      <w:r w:rsidR="00BD2C98" w:rsidRPr="005C7A66">
        <w:rPr>
          <w:rFonts w:ascii="Arial" w:hAnsi="Arial" w:cs="Arial"/>
          <w:sz w:val="20"/>
          <w:szCs w:val="20"/>
        </w:rPr>
        <w:t>produced by men.  The final session looked at collecting and the shaping of interiors as a response to travel and dislocation. T</w:t>
      </w:r>
      <w:r w:rsidR="002A71FE" w:rsidRPr="005C7A66">
        <w:rPr>
          <w:rFonts w:ascii="Arial" w:hAnsi="Arial" w:cs="Arial"/>
          <w:sz w:val="20"/>
          <w:szCs w:val="20"/>
        </w:rPr>
        <w:t>he proceedings were concluded with</w:t>
      </w:r>
      <w:r w:rsidR="00BD2C98" w:rsidRPr="005C7A66">
        <w:rPr>
          <w:rFonts w:ascii="Arial" w:hAnsi="Arial" w:cs="Arial"/>
          <w:sz w:val="20"/>
          <w:szCs w:val="20"/>
        </w:rPr>
        <w:t xml:space="preserve"> a keynote lecture by Dr Caroline Jordan</w:t>
      </w:r>
      <w:r w:rsidR="002A71FE" w:rsidRPr="005C7A66">
        <w:rPr>
          <w:rFonts w:ascii="Arial" w:hAnsi="Arial" w:cs="Arial"/>
          <w:sz w:val="20"/>
          <w:szCs w:val="20"/>
        </w:rPr>
        <w:t xml:space="preserve"> which explored spaces of visual encounter between white women and aborigines in mid-nineteenth-century Australia.</w:t>
      </w:r>
    </w:p>
    <w:p w:rsidR="00BD2C98" w:rsidRPr="005C7A66" w:rsidRDefault="00166171" w:rsidP="005C7A66">
      <w:pPr>
        <w:jc w:val="both"/>
        <w:rPr>
          <w:rFonts w:ascii="Arial" w:hAnsi="Arial" w:cs="Arial"/>
          <w:sz w:val="20"/>
          <w:szCs w:val="20"/>
        </w:rPr>
      </w:pPr>
      <w:r w:rsidRPr="005C7A66">
        <w:rPr>
          <w:rFonts w:ascii="Arial" w:hAnsi="Arial" w:cs="Arial"/>
          <w:sz w:val="20"/>
          <w:szCs w:val="20"/>
        </w:rPr>
        <w:t>This was an extrem</w:t>
      </w:r>
      <w:r w:rsidR="00EB5486" w:rsidRPr="005C7A66">
        <w:rPr>
          <w:rFonts w:ascii="Arial" w:hAnsi="Arial" w:cs="Arial"/>
          <w:sz w:val="20"/>
          <w:szCs w:val="20"/>
        </w:rPr>
        <w:t xml:space="preserve">ely successful event – the highly interdisciplinary nature of the sessions allowed for lively dialogue between participants from different disciplines and professions.  During the course of the </w:t>
      </w:r>
      <w:r w:rsidR="000C252A" w:rsidRPr="005C7A66">
        <w:rPr>
          <w:rFonts w:ascii="Arial" w:hAnsi="Arial" w:cs="Arial"/>
          <w:sz w:val="20"/>
          <w:szCs w:val="20"/>
        </w:rPr>
        <w:t>day we</w:t>
      </w:r>
      <w:r w:rsidR="00EB5486" w:rsidRPr="005C7A66">
        <w:rPr>
          <w:rFonts w:ascii="Arial" w:hAnsi="Arial" w:cs="Arial"/>
          <w:sz w:val="20"/>
          <w:szCs w:val="20"/>
        </w:rPr>
        <w:t xml:space="preserve"> identified</w:t>
      </w:r>
      <w:r w:rsidRPr="005C7A66">
        <w:rPr>
          <w:rFonts w:ascii="Arial" w:hAnsi="Arial" w:cs="Arial"/>
          <w:sz w:val="20"/>
          <w:szCs w:val="20"/>
        </w:rPr>
        <w:t xml:space="preserve"> many shared concerns – and also differentiations – that played out across the geographical and historical spans of the British </w:t>
      </w:r>
      <w:r w:rsidR="005C7A66" w:rsidRPr="005C7A66">
        <w:rPr>
          <w:rFonts w:ascii="Arial" w:hAnsi="Arial" w:cs="Arial"/>
          <w:sz w:val="20"/>
          <w:szCs w:val="20"/>
        </w:rPr>
        <w:t>Empire</w:t>
      </w:r>
      <w:r w:rsidRPr="005C7A66">
        <w:rPr>
          <w:rFonts w:ascii="Arial" w:hAnsi="Arial" w:cs="Arial"/>
          <w:sz w:val="20"/>
          <w:szCs w:val="20"/>
        </w:rPr>
        <w:t xml:space="preserve">. </w:t>
      </w:r>
      <w:bookmarkStart w:id="0" w:name="_GoBack"/>
      <w:bookmarkEnd w:id="0"/>
    </w:p>
    <w:p w:rsidR="00EB5486" w:rsidRPr="005C7A66" w:rsidRDefault="00EB5486">
      <w:pPr>
        <w:rPr>
          <w:rFonts w:ascii="Arial" w:hAnsi="Arial" w:cs="Arial"/>
          <w:sz w:val="20"/>
          <w:szCs w:val="20"/>
        </w:rPr>
      </w:pPr>
    </w:p>
    <w:p w:rsidR="00EB5486" w:rsidRPr="005C7A66" w:rsidRDefault="00EB5486" w:rsidP="005C7A66">
      <w:pPr>
        <w:jc w:val="right"/>
        <w:rPr>
          <w:rFonts w:ascii="Arial" w:hAnsi="Arial" w:cs="Arial"/>
          <w:b/>
          <w:sz w:val="20"/>
          <w:szCs w:val="20"/>
        </w:rPr>
      </w:pPr>
      <w:r w:rsidRPr="005C7A66">
        <w:rPr>
          <w:rFonts w:ascii="Arial" w:hAnsi="Arial" w:cs="Arial"/>
          <w:b/>
          <w:sz w:val="20"/>
          <w:szCs w:val="20"/>
        </w:rPr>
        <w:t>Dr Rosie Dias, History of Art Department</w:t>
      </w:r>
    </w:p>
    <w:sectPr w:rsidR="00EB5486" w:rsidRPr="005C7A6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1122"/>
    <w:rsid w:val="000C252A"/>
    <w:rsid w:val="00166171"/>
    <w:rsid w:val="002A71FE"/>
    <w:rsid w:val="003D5371"/>
    <w:rsid w:val="003F01E1"/>
    <w:rsid w:val="003F3821"/>
    <w:rsid w:val="005C7A66"/>
    <w:rsid w:val="00721490"/>
    <w:rsid w:val="00A65FC8"/>
    <w:rsid w:val="00AF1122"/>
    <w:rsid w:val="00BD2C98"/>
    <w:rsid w:val="00D72EFC"/>
    <w:rsid w:val="00EB54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E6BDC464</Template>
  <TotalTime>1</TotalTime>
  <Pages>1</Pages>
  <Words>327</Words>
  <Characters>1868</Characters>
  <Application>Microsoft Office Word</Application>
  <DocSecurity>4</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2191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Rosie</dc:creator>
  <cp:lastModifiedBy>Dibben, Susan</cp:lastModifiedBy>
  <cp:revision>2</cp:revision>
  <dcterms:created xsi:type="dcterms:W3CDTF">2014-03-19T10:06:00Z</dcterms:created>
  <dcterms:modified xsi:type="dcterms:W3CDTF">2014-03-19T10:06:00Z</dcterms:modified>
</cp:coreProperties>
</file>