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B81D6E" w14:textId="77777777" w:rsidR="00090111" w:rsidRPr="00090111" w:rsidRDefault="00090111">
      <w:pPr>
        <w:pStyle w:val="Title"/>
        <w:rPr>
          <w:color w:val="595959" w:themeColor="text1" w:themeTint="A6"/>
        </w:rPr>
      </w:pPr>
      <w:r w:rsidRPr="00090111">
        <w:rPr>
          <w:color w:val="595959" w:themeColor="text1" w:themeTint="A6"/>
        </w:rPr>
        <w:t xml:space="preserve">Visuality of text </w:t>
      </w:r>
    </w:p>
    <w:p w14:paraId="3CA27B17" w14:textId="22A80435" w:rsidR="003312ED" w:rsidRPr="00090111" w:rsidRDefault="00090111">
      <w:pPr>
        <w:pStyle w:val="Title"/>
        <w:rPr>
          <w:color w:val="595959" w:themeColor="text1" w:themeTint="A6"/>
        </w:rPr>
      </w:pPr>
      <w:r w:rsidRPr="00090111">
        <w:rPr>
          <w:color w:val="595959" w:themeColor="text1" w:themeTint="A6"/>
        </w:rPr>
        <w:t>WORKSHOP</w:t>
      </w:r>
    </w:p>
    <w:p w14:paraId="4058E5EA" w14:textId="4B4AF302" w:rsidR="003312ED" w:rsidRDefault="00090111" w:rsidP="00447F34">
      <w:pPr>
        <w:pStyle w:val="Subtitle"/>
        <w:spacing w:after="240"/>
        <w:rPr>
          <w:color w:val="595959" w:themeColor="text1" w:themeTint="A6"/>
        </w:rPr>
      </w:pPr>
      <w:r w:rsidRPr="00090111">
        <w:rPr>
          <w:color w:val="595959" w:themeColor="text1" w:themeTint="A6"/>
        </w:rPr>
        <w:t>20</w:t>
      </w:r>
      <w:r w:rsidRPr="00090111">
        <w:rPr>
          <w:color w:val="595959" w:themeColor="text1" w:themeTint="A6"/>
          <w:vertAlign w:val="superscript"/>
        </w:rPr>
        <w:t xml:space="preserve">th </w:t>
      </w:r>
      <w:r w:rsidRPr="00090111">
        <w:rPr>
          <w:color w:val="595959" w:themeColor="text1" w:themeTint="A6"/>
        </w:rPr>
        <w:t>October 2018</w:t>
      </w:r>
    </w:p>
    <w:p w14:paraId="15596E65" w14:textId="2A1B4772" w:rsidR="00447F34" w:rsidRPr="00447F34" w:rsidRDefault="00447F34" w:rsidP="00447F34">
      <w:pPr>
        <w:rPr>
          <w:sz w:val="22"/>
        </w:rPr>
      </w:pPr>
      <w:r w:rsidRPr="00447F34">
        <w:rPr>
          <w:sz w:val="22"/>
        </w:rPr>
        <w:t>Nick Brown &amp; Naomi Carless Unwin</w:t>
      </w:r>
    </w:p>
    <w:p w14:paraId="2D792391" w14:textId="1345AF5E" w:rsidR="003312ED" w:rsidRPr="00981AED" w:rsidRDefault="00090111" w:rsidP="00447F34">
      <w:pPr>
        <w:pStyle w:val="Heading1"/>
        <w:spacing w:after="0"/>
        <w:rPr>
          <w:color w:val="595959" w:themeColor="text1" w:themeTint="A6"/>
          <w:sz w:val="24"/>
          <w:szCs w:val="24"/>
        </w:rPr>
      </w:pPr>
      <w:r w:rsidRPr="00981AED">
        <w:rPr>
          <w:color w:val="595959" w:themeColor="text1" w:themeTint="A6"/>
          <w:sz w:val="24"/>
          <w:szCs w:val="24"/>
        </w:rPr>
        <w:t>REPORT</w:t>
      </w:r>
      <w:bookmarkStart w:id="0" w:name="_GoBack"/>
      <w:bookmarkEnd w:id="0"/>
    </w:p>
    <w:p w14:paraId="5B69C573" w14:textId="256CB83C" w:rsidR="00981AED" w:rsidRPr="00981AED" w:rsidRDefault="00981AED" w:rsidP="00981AED">
      <w:pPr>
        <w:spacing w:after="0"/>
        <w:jc w:val="both"/>
        <w:rPr>
          <w:sz w:val="24"/>
          <w:szCs w:val="24"/>
        </w:rPr>
      </w:pPr>
    </w:p>
    <w:p w14:paraId="7DC16E3C" w14:textId="3F497D8E" w:rsidR="00090111" w:rsidRPr="00981AED" w:rsidRDefault="00BF1CD1" w:rsidP="00981AED">
      <w:pPr>
        <w:spacing w:after="0"/>
        <w:jc w:val="both"/>
        <w:rPr>
          <w:sz w:val="24"/>
          <w:szCs w:val="24"/>
        </w:rPr>
      </w:pPr>
      <w:r w:rsidRPr="00981AED">
        <w:rPr>
          <w:sz w:val="24"/>
          <w:szCs w:val="24"/>
        </w:rPr>
        <w:t>The one-day</w:t>
      </w:r>
      <w:r w:rsidR="00740441" w:rsidRPr="00981AED">
        <w:rPr>
          <w:sz w:val="24"/>
          <w:szCs w:val="24"/>
        </w:rPr>
        <w:t xml:space="preserve"> interdisciplinary</w:t>
      </w:r>
      <w:r w:rsidRPr="00981AED">
        <w:rPr>
          <w:sz w:val="24"/>
          <w:szCs w:val="24"/>
        </w:rPr>
        <w:t xml:space="preserve"> workshop brought together individuals from different </w:t>
      </w:r>
      <w:r w:rsidR="00740441" w:rsidRPr="00981AED">
        <w:rPr>
          <w:sz w:val="24"/>
          <w:szCs w:val="24"/>
        </w:rPr>
        <w:t>background</w:t>
      </w:r>
      <w:r w:rsidR="00447F34" w:rsidRPr="00981AED">
        <w:rPr>
          <w:sz w:val="24"/>
          <w:szCs w:val="24"/>
        </w:rPr>
        <w:t>s</w:t>
      </w:r>
      <w:r w:rsidRPr="00981AED">
        <w:rPr>
          <w:sz w:val="24"/>
          <w:szCs w:val="24"/>
        </w:rPr>
        <w:t xml:space="preserve">, including historians, curators and artists, to explore issues surrounding the </w:t>
      </w:r>
      <w:r w:rsidR="00740441" w:rsidRPr="00981AED">
        <w:rPr>
          <w:sz w:val="24"/>
          <w:szCs w:val="24"/>
        </w:rPr>
        <w:t>v</w:t>
      </w:r>
      <w:r w:rsidRPr="00981AED">
        <w:rPr>
          <w:sz w:val="24"/>
          <w:szCs w:val="24"/>
        </w:rPr>
        <w:t xml:space="preserve">isuality of </w:t>
      </w:r>
      <w:r w:rsidR="00740441" w:rsidRPr="00981AED">
        <w:rPr>
          <w:sz w:val="24"/>
          <w:szCs w:val="24"/>
        </w:rPr>
        <w:t>t</w:t>
      </w:r>
      <w:r w:rsidRPr="00981AED">
        <w:rPr>
          <w:sz w:val="24"/>
          <w:szCs w:val="24"/>
        </w:rPr>
        <w:t xml:space="preserve">ext. We were interested in probing the question of what happens to a text when it is on display: the issue of viewing rather than reading </w:t>
      </w:r>
      <w:r w:rsidR="00740441" w:rsidRPr="00981AED">
        <w:rPr>
          <w:sz w:val="24"/>
          <w:szCs w:val="24"/>
        </w:rPr>
        <w:t>a text</w:t>
      </w:r>
      <w:r w:rsidRPr="00981AED">
        <w:rPr>
          <w:sz w:val="24"/>
          <w:szCs w:val="24"/>
        </w:rPr>
        <w:t xml:space="preserve">, the impact of context or medium, and the aesthetic </w:t>
      </w:r>
      <w:r w:rsidR="00740441" w:rsidRPr="00981AED">
        <w:rPr>
          <w:sz w:val="24"/>
          <w:szCs w:val="24"/>
        </w:rPr>
        <w:t>qualities</w:t>
      </w:r>
      <w:r w:rsidRPr="00981AED">
        <w:rPr>
          <w:sz w:val="24"/>
          <w:szCs w:val="24"/>
        </w:rPr>
        <w:t xml:space="preserve"> of writing among others. </w:t>
      </w:r>
    </w:p>
    <w:p w14:paraId="2AC03783" w14:textId="7C2DD3F8" w:rsidR="00981AED" w:rsidRPr="00981AED" w:rsidRDefault="00BF1CD1" w:rsidP="002206BD">
      <w:pPr>
        <w:spacing w:after="0"/>
        <w:jc w:val="both"/>
        <w:rPr>
          <w:sz w:val="24"/>
          <w:szCs w:val="24"/>
        </w:rPr>
      </w:pPr>
      <w:r w:rsidRPr="00981AED">
        <w:rPr>
          <w:sz w:val="24"/>
          <w:szCs w:val="24"/>
        </w:rPr>
        <w:tab/>
      </w:r>
    </w:p>
    <w:p w14:paraId="6E109931" w14:textId="47D425DC" w:rsidR="00BF1CD1" w:rsidRPr="00981AED" w:rsidRDefault="00BF1CD1" w:rsidP="002206BD">
      <w:pPr>
        <w:spacing w:after="0"/>
        <w:jc w:val="both"/>
        <w:rPr>
          <w:sz w:val="24"/>
          <w:szCs w:val="24"/>
        </w:rPr>
      </w:pPr>
      <w:r w:rsidRPr="00981AED">
        <w:rPr>
          <w:sz w:val="24"/>
          <w:szCs w:val="24"/>
        </w:rPr>
        <w:t xml:space="preserve">The first session focused on </w:t>
      </w:r>
      <w:r w:rsidR="00B00C91" w:rsidRPr="00981AED">
        <w:rPr>
          <w:sz w:val="24"/>
          <w:szCs w:val="24"/>
        </w:rPr>
        <w:t xml:space="preserve">historical perspectives. Nick Brown </w:t>
      </w:r>
      <w:r w:rsidR="00740441" w:rsidRPr="00981AED">
        <w:rPr>
          <w:sz w:val="24"/>
          <w:szCs w:val="24"/>
        </w:rPr>
        <w:t>spoke about</w:t>
      </w:r>
      <w:r w:rsidR="00B00C91" w:rsidRPr="00981AED">
        <w:rPr>
          <w:sz w:val="24"/>
          <w:szCs w:val="24"/>
        </w:rPr>
        <w:t xml:space="preserve"> the interaction between art and text on Greek sculpture. Harry Prance followed by presenting </w:t>
      </w:r>
      <w:r w:rsidR="00447F34" w:rsidRPr="00981AED">
        <w:rPr>
          <w:sz w:val="24"/>
          <w:szCs w:val="24"/>
        </w:rPr>
        <w:t>texts</w:t>
      </w:r>
      <w:r w:rsidR="00B00C91" w:rsidRPr="00981AED">
        <w:rPr>
          <w:sz w:val="24"/>
          <w:szCs w:val="24"/>
        </w:rPr>
        <w:t xml:space="preserve"> on </w:t>
      </w:r>
      <w:r w:rsidR="002206BD" w:rsidRPr="00981AED">
        <w:rPr>
          <w:sz w:val="24"/>
          <w:szCs w:val="24"/>
        </w:rPr>
        <w:t xml:space="preserve">Byzantine </w:t>
      </w:r>
      <w:proofErr w:type="gramStart"/>
      <w:r w:rsidR="002206BD" w:rsidRPr="00981AED">
        <w:rPr>
          <w:sz w:val="24"/>
          <w:szCs w:val="24"/>
        </w:rPr>
        <w:t>eucharistic</w:t>
      </w:r>
      <w:proofErr w:type="gramEnd"/>
      <w:r w:rsidR="002206BD" w:rsidRPr="00981AED">
        <w:rPr>
          <w:sz w:val="24"/>
          <w:szCs w:val="24"/>
        </w:rPr>
        <w:t xml:space="preserve"> objects and their role in ritual. Katherine Cross ended the panel by discussing texts on </w:t>
      </w:r>
      <w:proofErr w:type="gramStart"/>
      <w:r w:rsidR="002206BD" w:rsidRPr="00981AED">
        <w:rPr>
          <w:sz w:val="24"/>
          <w:szCs w:val="24"/>
        </w:rPr>
        <w:t>Medieval</w:t>
      </w:r>
      <w:proofErr w:type="gramEnd"/>
      <w:r w:rsidR="002206BD" w:rsidRPr="00981AED">
        <w:rPr>
          <w:sz w:val="24"/>
          <w:szCs w:val="24"/>
        </w:rPr>
        <w:t xml:space="preserve"> weaponry. The second panel moved to questions of </w:t>
      </w:r>
      <w:r w:rsidR="00740441" w:rsidRPr="00981AED">
        <w:rPr>
          <w:sz w:val="24"/>
          <w:szCs w:val="24"/>
        </w:rPr>
        <w:t>display</w:t>
      </w:r>
      <w:r w:rsidR="002206BD" w:rsidRPr="00981AED">
        <w:rPr>
          <w:sz w:val="24"/>
          <w:szCs w:val="24"/>
        </w:rPr>
        <w:t>. Alison Cooley presented her work on the Ashmolean Latin Inscriptions Project, discussing various strategies to make this body of material accessibl</w:t>
      </w:r>
      <w:r w:rsidR="00740441" w:rsidRPr="00981AED">
        <w:rPr>
          <w:sz w:val="24"/>
          <w:szCs w:val="24"/>
        </w:rPr>
        <w:t>e</w:t>
      </w:r>
      <w:r w:rsidR="002206BD" w:rsidRPr="00981AED">
        <w:rPr>
          <w:sz w:val="24"/>
          <w:szCs w:val="24"/>
        </w:rPr>
        <w:t xml:space="preserve"> to museum visitors. The stone</w:t>
      </w:r>
      <w:r w:rsidR="00447F34" w:rsidRPr="00981AED">
        <w:rPr>
          <w:sz w:val="24"/>
          <w:szCs w:val="24"/>
        </w:rPr>
        <w:t xml:space="preserve"> </w:t>
      </w:r>
      <w:r w:rsidR="002206BD" w:rsidRPr="00981AED">
        <w:rPr>
          <w:sz w:val="24"/>
          <w:szCs w:val="24"/>
        </w:rPr>
        <w:t xml:space="preserve">mason Giles Macdonald then </w:t>
      </w:r>
      <w:r w:rsidR="00447F34" w:rsidRPr="00981AED">
        <w:rPr>
          <w:sz w:val="24"/>
          <w:szCs w:val="24"/>
        </w:rPr>
        <w:t>focused on</w:t>
      </w:r>
      <w:r w:rsidR="002206BD" w:rsidRPr="00981AED">
        <w:rPr>
          <w:sz w:val="24"/>
          <w:szCs w:val="24"/>
        </w:rPr>
        <w:t xml:space="preserve"> the processes that go into planning and executing inscriptions.</w:t>
      </w:r>
    </w:p>
    <w:p w14:paraId="49C6763D" w14:textId="20F4AC71" w:rsidR="00981AED" w:rsidRPr="00981AED" w:rsidRDefault="002206BD" w:rsidP="00740441">
      <w:pPr>
        <w:spacing w:after="0"/>
        <w:jc w:val="both"/>
        <w:rPr>
          <w:sz w:val="24"/>
          <w:szCs w:val="24"/>
        </w:rPr>
      </w:pPr>
      <w:r w:rsidRPr="00981AED">
        <w:rPr>
          <w:sz w:val="24"/>
          <w:szCs w:val="24"/>
        </w:rPr>
        <w:tab/>
      </w:r>
    </w:p>
    <w:p w14:paraId="48BCC6F3" w14:textId="02520C84" w:rsidR="002206BD" w:rsidRPr="00981AED" w:rsidRDefault="002206BD" w:rsidP="00740441">
      <w:pPr>
        <w:spacing w:after="0"/>
        <w:jc w:val="both"/>
        <w:rPr>
          <w:sz w:val="24"/>
          <w:szCs w:val="24"/>
        </w:rPr>
      </w:pPr>
      <w:r w:rsidRPr="00981AED">
        <w:rPr>
          <w:sz w:val="24"/>
          <w:szCs w:val="24"/>
        </w:rPr>
        <w:t>The final session of the day brought together</w:t>
      </w:r>
      <w:r w:rsidR="00740441" w:rsidRPr="00981AED">
        <w:rPr>
          <w:sz w:val="24"/>
          <w:szCs w:val="24"/>
        </w:rPr>
        <w:t xml:space="preserve"> </w:t>
      </w:r>
      <w:r w:rsidR="00273D96" w:rsidRPr="00981AED">
        <w:rPr>
          <w:sz w:val="24"/>
          <w:szCs w:val="24"/>
        </w:rPr>
        <w:t>additional</w:t>
      </w:r>
      <w:r w:rsidRPr="00981AED">
        <w:rPr>
          <w:sz w:val="24"/>
          <w:szCs w:val="24"/>
        </w:rPr>
        <w:t xml:space="preserve"> creative practitioners. The graphic designer Emily Jones discussed the ways that texts could be used to persuade or manipulate. The textual artist Stephen Raw then </w:t>
      </w:r>
      <w:r w:rsidR="00740441" w:rsidRPr="00981AED">
        <w:rPr>
          <w:sz w:val="24"/>
          <w:szCs w:val="24"/>
        </w:rPr>
        <w:t>explored the</w:t>
      </w:r>
      <w:r w:rsidRPr="00981AED">
        <w:rPr>
          <w:sz w:val="24"/>
          <w:szCs w:val="24"/>
        </w:rPr>
        <w:t xml:space="preserve"> more non-linear forms of presentation</w:t>
      </w:r>
      <w:r w:rsidR="00740441" w:rsidRPr="00981AED">
        <w:rPr>
          <w:sz w:val="24"/>
          <w:szCs w:val="24"/>
        </w:rPr>
        <w:t xml:space="preserve"> he has employed in his work,</w:t>
      </w:r>
      <w:r w:rsidRPr="00981AED">
        <w:rPr>
          <w:sz w:val="24"/>
          <w:szCs w:val="24"/>
        </w:rPr>
        <w:t xml:space="preserve"> again probing the idea that texts are not always meant to be read. The day ended with a presentation from</w:t>
      </w:r>
      <w:r w:rsidR="00740441" w:rsidRPr="00981AED">
        <w:rPr>
          <w:sz w:val="24"/>
          <w:szCs w:val="24"/>
        </w:rPr>
        <w:t xml:space="preserve"> the</w:t>
      </w:r>
      <w:r w:rsidRPr="00981AED">
        <w:rPr>
          <w:sz w:val="24"/>
          <w:szCs w:val="24"/>
        </w:rPr>
        <w:t xml:space="preserve"> artist John </w:t>
      </w:r>
      <w:proofErr w:type="spellStart"/>
      <w:r w:rsidRPr="00981AED">
        <w:rPr>
          <w:sz w:val="24"/>
          <w:szCs w:val="24"/>
        </w:rPr>
        <w:t>Newling</w:t>
      </w:r>
      <w:proofErr w:type="spellEnd"/>
      <w:r w:rsidRPr="00981AED">
        <w:rPr>
          <w:sz w:val="24"/>
          <w:szCs w:val="24"/>
        </w:rPr>
        <w:t xml:space="preserve">, who has used text in </w:t>
      </w:r>
      <w:r w:rsidR="00447F34" w:rsidRPr="00981AED">
        <w:rPr>
          <w:sz w:val="24"/>
          <w:szCs w:val="24"/>
        </w:rPr>
        <w:t>several</w:t>
      </w:r>
      <w:r w:rsidRPr="00981AED">
        <w:rPr>
          <w:sz w:val="24"/>
          <w:szCs w:val="24"/>
        </w:rPr>
        <w:t xml:space="preserve"> performative contexts over his career</w:t>
      </w:r>
      <w:r w:rsidR="00740441" w:rsidRPr="00981AED">
        <w:rPr>
          <w:sz w:val="24"/>
          <w:szCs w:val="24"/>
        </w:rPr>
        <w:t>.</w:t>
      </w:r>
    </w:p>
    <w:p w14:paraId="3A12F011" w14:textId="77777777" w:rsidR="00981AED" w:rsidRPr="00981AED" w:rsidRDefault="00981AED" w:rsidP="00981AED">
      <w:pPr>
        <w:jc w:val="both"/>
        <w:rPr>
          <w:sz w:val="24"/>
          <w:szCs w:val="24"/>
        </w:rPr>
      </w:pPr>
    </w:p>
    <w:p w14:paraId="35919364" w14:textId="24D90207" w:rsidR="00740441" w:rsidRPr="00981AED" w:rsidRDefault="00740441" w:rsidP="00981AED">
      <w:pPr>
        <w:jc w:val="both"/>
        <w:rPr>
          <w:sz w:val="24"/>
          <w:szCs w:val="24"/>
        </w:rPr>
      </w:pPr>
      <w:r w:rsidRPr="00981AED">
        <w:rPr>
          <w:sz w:val="24"/>
          <w:szCs w:val="24"/>
        </w:rPr>
        <w:t>The workshop was a great opportunity to access a variety of perspectives and open up discussion away from particular disciplines. We were inspired by the crossover between fields, with certain themes recurring throughout the day. It is hoped that we can build upon this network to organize future events</w:t>
      </w:r>
      <w:r w:rsidR="00447F34" w:rsidRPr="00981AED">
        <w:rPr>
          <w:sz w:val="24"/>
          <w:szCs w:val="24"/>
        </w:rPr>
        <w:t>, taking this discussion further and encouraging further collaboration between disciplines.</w:t>
      </w:r>
    </w:p>
    <w:p w14:paraId="68CF9E78" w14:textId="0F513961" w:rsidR="00090111" w:rsidRPr="00981AED" w:rsidRDefault="006F7D73" w:rsidP="00090111">
      <w:pPr>
        <w:rPr>
          <w:sz w:val="24"/>
          <w:szCs w:val="24"/>
        </w:rPr>
      </w:pPr>
      <w:r w:rsidRPr="00981AED">
        <w:rPr>
          <w:noProof/>
          <w:sz w:val="24"/>
          <w:szCs w:val="24"/>
        </w:rPr>
        <w:t xml:space="preserve">      </w:t>
      </w:r>
      <w:r w:rsidR="009B10C2" w:rsidRPr="00981AED">
        <w:rPr>
          <w:noProof/>
          <w:sz w:val="24"/>
          <w:szCs w:val="24"/>
        </w:rPr>
        <w:t xml:space="preserve">   </w:t>
      </w:r>
      <w:r w:rsidR="00090111" w:rsidRPr="00981AED">
        <w:rPr>
          <w:noProof/>
          <w:sz w:val="24"/>
          <w:szCs w:val="24"/>
        </w:rPr>
        <w:t xml:space="preserve"> </w:t>
      </w:r>
      <w:r w:rsidRPr="00981AED">
        <w:rPr>
          <w:noProof/>
          <w:sz w:val="24"/>
          <w:szCs w:val="24"/>
        </w:rPr>
        <w:t xml:space="preserve">        </w:t>
      </w:r>
      <w:r w:rsidR="00090111" w:rsidRPr="00981AED">
        <w:rPr>
          <w:noProof/>
          <w:sz w:val="24"/>
          <w:szCs w:val="24"/>
        </w:rPr>
        <w:t xml:space="preserve">            </w:t>
      </w:r>
    </w:p>
    <w:sectPr w:rsidR="00090111" w:rsidRPr="00981AED" w:rsidSect="006F7D73">
      <w:footerReference w:type="default" r:id="rId7"/>
      <w:pgSz w:w="12240" w:h="15840" w:code="1"/>
      <w:pgMar w:top="1440" w:right="1041" w:bottom="1440" w:left="1440" w:header="720" w:footer="86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F93BB4" w14:textId="77777777" w:rsidR="002E3157" w:rsidRDefault="002E3157">
      <w:pPr>
        <w:spacing w:after="0" w:line="240" w:lineRule="auto"/>
      </w:pPr>
      <w:r>
        <w:separator/>
      </w:r>
    </w:p>
  </w:endnote>
  <w:endnote w:type="continuationSeparator" w:id="0">
    <w:p w14:paraId="58E21F5F" w14:textId="77777777" w:rsidR="002E3157" w:rsidRDefault="002E31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321E24" w14:textId="77777777" w:rsidR="001E042A" w:rsidRDefault="001E042A" w:rsidP="001E042A">
    <w:pPr>
      <w:pStyle w:val="Footer"/>
    </w:pPr>
    <w:r w:rsidRPr="001E042A">
      <w:fldChar w:fldCharType="begin"/>
    </w:r>
    <w:r w:rsidRPr="001E042A">
      <w:instrText xml:space="preserve"> PAGE   \* MERGEFORMAT </w:instrText>
    </w:r>
    <w:r w:rsidRPr="001E042A">
      <w:fldChar w:fldCharType="separate"/>
    </w:r>
    <w:r w:rsidR="00981AED">
      <w:t>1</w:t>
    </w:r>
    <w:r w:rsidRPr="001E042A">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02DA79" w14:textId="77777777" w:rsidR="002E3157" w:rsidRDefault="002E3157">
      <w:pPr>
        <w:spacing w:after="0" w:line="240" w:lineRule="auto"/>
      </w:pPr>
      <w:r>
        <w:separator/>
      </w:r>
    </w:p>
  </w:footnote>
  <w:footnote w:type="continuationSeparator" w:id="0">
    <w:p w14:paraId="4CB5AA1A" w14:textId="77777777" w:rsidR="002E3157" w:rsidRDefault="002E315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4A24C16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532106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47C49E0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C2E0BE8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54207C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37AAA3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31E90D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48A6F7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C7877E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7E04C5A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5BD582D"/>
    <w:multiLevelType w:val="hybridMultilevel"/>
    <w:tmpl w:val="E36C5F02"/>
    <w:lvl w:ilvl="0" w:tplc="E6640BB8">
      <w:start w:val="1"/>
      <w:numFmt w:val="decimal"/>
      <w:pStyle w:val="Heading2"/>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F787987"/>
    <w:multiLevelType w:val="multilevel"/>
    <w:tmpl w:val="DBDC0512"/>
    <w:lvl w:ilvl="0">
      <w:start w:val="1"/>
      <w:numFmt w:val="decimal"/>
      <w:pStyle w:val="ListNumber"/>
      <w:lvlText w:val="%1."/>
      <w:lvlJc w:val="left"/>
      <w:pPr>
        <w:tabs>
          <w:tab w:val="num" w:pos="360"/>
        </w:tabs>
        <w:ind w:left="360" w:hanging="360"/>
      </w:pPr>
      <w:rPr>
        <w:rFonts w:hint="default"/>
        <w:color w:val="2E74B5" w:themeColor="accent1" w:themeShade="BF"/>
      </w:rPr>
    </w:lvl>
    <w:lvl w:ilvl="1">
      <w:start w:val="1"/>
      <w:numFmt w:val="decimal"/>
      <w:lvlText w:val="%2."/>
      <w:lvlJc w:val="left"/>
      <w:pPr>
        <w:ind w:left="1440" w:hanging="360"/>
      </w:pPr>
      <w:rPr>
        <w:rFonts w:hint="default"/>
        <w:color w:val="2E74B5" w:themeColor="accent1" w:themeShade="BF"/>
      </w:rPr>
    </w:lvl>
    <w:lvl w:ilvl="2">
      <w:start w:val="1"/>
      <w:numFmt w:val="decimal"/>
      <w:lvlText w:val="%3."/>
      <w:lvlJc w:val="right"/>
      <w:pPr>
        <w:ind w:left="2160" w:hanging="180"/>
      </w:pPr>
      <w:rPr>
        <w:rFonts w:hint="default"/>
        <w:color w:val="2E74B5" w:themeColor="accent1" w:themeShade="BF"/>
      </w:rPr>
    </w:lvl>
    <w:lvl w:ilvl="3">
      <w:start w:val="1"/>
      <w:numFmt w:val="decimal"/>
      <w:lvlText w:val="%4."/>
      <w:lvlJc w:val="left"/>
      <w:pPr>
        <w:ind w:left="2880" w:hanging="360"/>
      </w:pPr>
      <w:rPr>
        <w:rFonts w:hint="default"/>
        <w:color w:val="2E74B5" w:themeColor="accent1" w:themeShade="BF"/>
      </w:rPr>
    </w:lvl>
    <w:lvl w:ilvl="4">
      <w:start w:val="1"/>
      <w:numFmt w:val="decimal"/>
      <w:lvlText w:val="%5."/>
      <w:lvlJc w:val="left"/>
      <w:pPr>
        <w:ind w:left="3600" w:hanging="360"/>
      </w:pPr>
      <w:rPr>
        <w:rFonts w:hint="default"/>
        <w:color w:val="2E74B5" w:themeColor="accent1" w:themeShade="BF"/>
      </w:rPr>
    </w:lvl>
    <w:lvl w:ilvl="5">
      <w:start w:val="1"/>
      <w:numFmt w:val="decimal"/>
      <w:lvlText w:val="%6."/>
      <w:lvlJc w:val="right"/>
      <w:pPr>
        <w:ind w:left="4320" w:hanging="180"/>
      </w:pPr>
      <w:rPr>
        <w:rFonts w:hint="default"/>
        <w:color w:val="2E74B5" w:themeColor="accent1" w:themeShade="BF"/>
      </w:rPr>
    </w:lvl>
    <w:lvl w:ilvl="6">
      <w:start w:val="1"/>
      <w:numFmt w:val="decimal"/>
      <w:lvlText w:val="%7."/>
      <w:lvlJc w:val="left"/>
      <w:pPr>
        <w:ind w:left="5040" w:hanging="360"/>
      </w:pPr>
      <w:rPr>
        <w:rFonts w:hint="default"/>
        <w:color w:val="2E74B5" w:themeColor="accent1" w:themeShade="BF"/>
      </w:rPr>
    </w:lvl>
    <w:lvl w:ilvl="7">
      <w:start w:val="1"/>
      <w:numFmt w:val="decimal"/>
      <w:lvlText w:val="%8."/>
      <w:lvlJc w:val="left"/>
      <w:pPr>
        <w:ind w:left="5760" w:hanging="360"/>
      </w:pPr>
      <w:rPr>
        <w:rFonts w:hint="default"/>
        <w:color w:val="2E74B5" w:themeColor="accent1" w:themeShade="BF"/>
      </w:rPr>
    </w:lvl>
    <w:lvl w:ilvl="8">
      <w:start w:val="1"/>
      <w:numFmt w:val="decimal"/>
      <w:lvlText w:val="%9."/>
      <w:lvlJc w:val="right"/>
      <w:pPr>
        <w:ind w:left="6480" w:hanging="180"/>
      </w:pPr>
      <w:rPr>
        <w:rFonts w:hint="default"/>
        <w:color w:val="2E74B5" w:themeColor="accent1" w:themeShade="BF"/>
      </w:rPr>
    </w:lvl>
  </w:abstractNum>
  <w:abstractNum w:abstractNumId="12" w15:restartNumberingAfterBreak="0">
    <w:nsid w:val="657E5D71"/>
    <w:multiLevelType w:val="multilevel"/>
    <w:tmpl w:val="5F92E4C4"/>
    <w:lvl w:ilvl="0">
      <w:start w:val="1"/>
      <w:numFmt w:val="bullet"/>
      <w:pStyle w:val="ListBullet"/>
      <w:lvlText w:val=""/>
      <w:lvlJc w:val="left"/>
      <w:pPr>
        <w:tabs>
          <w:tab w:val="num" w:pos="360"/>
        </w:tabs>
        <w:ind w:left="432" w:hanging="288"/>
      </w:pPr>
      <w:rPr>
        <w:rFonts w:ascii="Symbol" w:hAnsi="Symbol" w:hint="default"/>
        <w:color w:val="2E74B5" w:themeColor="accent1" w:themeShade="BF"/>
      </w:rPr>
    </w:lvl>
    <w:lvl w:ilvl="1">
      <w:start w:val="1"/>
      <w:numFmt w:val="bullet"/>
      <w:lvlText w:val="o"/>
      <w:lvlJc w:val="left"/>
      <w:pPr>
        <w:ind w:left="1440" w:hanging="360"/>
      </w:pPr>
      <w:rPr>
        <w:rFonts w:ascii="Courier New" w:hAnsi="Courier New" w:hint="default"/>
        <w:color w:val="2E74B5" w:themeColor="accent1" w:themeShade="BF"/>
      </w:rPr>
    </w:lvl>
    <w:lvl w:ilvl="2">
      <w:start w:val="1"/>
      <w:numFmt w:val="bullet"/>
      <w:lvlText w:val=""/>
      <w:lvlJc w:val="left"/>
      <w:pPr>
        <w:ind w:left="2160" w:hanging="360"/>
      </w:pPr>
      <w:rPr>
        <w:rFonts w:ascii="Wingdings" w:hAnsi="Wingdings" w:hint="default"/>
        <w:color w:val="2E74B5" w:themeColor="accent1" w:themeShade="BF"/>
      </w:rPr>
    </w:lvl>
    <w:lvl w:ilvl="3">
      <w:start w:val="1"/>
      <w:numFmt w:val="bullet"/>
      <w:lvlText w:val=""/>
      <w:lvlJc w:val="left"/>
      <w:pPr>
        <w:ind w:left="2880" w:hanging="360"/>
      </w:pPr>
      <w:rPr>
        <w:rFonts w:ascii="Symbol" w:hAnsi="Symbol" w:hint="default"/>
        <w:color w:val="2E74B5" w:themeColor="accent1" w:themeShade="BF"/>
      </w:rPr>
    </w:lvl>
    <w:lvl w:ilvl="4">
      <w:start w:val="1"/>
      <w:numFmt w:val="bullet"/>
      <w:lvlText w:val="o"/>
      <w:lvlJc w:val="left"/>
      <w:pPr>
        <w:ind w:left="3600" w:hanging="360"/>
      </w:pPr>
      <w:rPr>
        <w:rFonts w:ascii="Courier New" w:hAnsi="Courier New" w:hint="default"/>
        <w:color w:val="2E74B5" w:themeColor="accent1" w:themeShade="BF"/>
      </w:rPr>
    </w:lvl>
    <w:lvl w:ilvl="5">
      <w:start w:val="1"/>
      <w:numFmt w:val="bullet"/>
      <w:lvlText w:val=""/>
      <w:lvlJc w:val="left"/>
      <w:pPr>
        <w:ind w:left="4320" w:hanging="360"/>
      </w:pPr>
      <w:rPr>
        <w:rFonts w:ascii="Wingdings" w:hAnsi="Wingdings" w:hint="default"/>
        <w:color w:val="2E74B5" w:themeColor="accent1" w:themeShade="BF"/>
      </w:rPr>
    </w:lvl>
    <w:lvl w:ilvl="6">
      <w:start w:val="1"/>
      <w:numFmt w:val="bullet"/>
      <w:lvlText w:val=""/>
      <w:lvlJc w:val="left"/>
      <w:pPr>
        <w:ind w:left="5040" w:hanging="360"/>
      </w:pPr>
      <w:rPr>
        <w:rFonts w:ascii="Symbol" w:hAnsi="Symbol" w:hint="default"/>
        <w:color w:val="2E74B5" w:themeColor="accent1" w:themeShade="BF"/>
      </w:rPr>
    </w:lvl>
    <w:lvl w:ilvl="7">
      <w:start w:val="1"/>
      <w:numFmt w:val="bullet"/>
      <w:lvlText w:val="o"/>
      <w:lvlJc w:val="left"/>
      <w:pPr>
        <w:ind w:left="5760" w:hanging="360"/>
      </w:pPr>
      <w:rPr>
        <w:rFonts w:ascii="Courier New" w:hAnsi="Courier New" w:hint="default"/>
        <w:color w:val="2E74B5" w:themeColor="accent1" w:themeShade="BF"/>
      </w:rPr>
    </w:lvl>
    <w:lvl w:ilvl="8">
      <w:start w:val="1"/>
      <w:numFmt w:val="bullet"/>
      <w:lvlText w:val=""/>
      <w:lvlJc w:val="left"/>
      <w:pPr>
        <w:ind w:left="6480" w:hanging="360"/>
      </w:pPr>
      <w:rPr>
        <w:rFonts w:ascii="Wingdings" w:hAnsi="Wingdings" w:hint="default"/>
        <w:color w:val="2E74B5" w:themeColor="accent1" w:themeShade="BF"/>
      </w:rPr>
    </w:lvl>
  </w:abstractNum>
  <w:num w:numId="1">
    <w:abstractNumId w:val="9"/>
  </w:num>
  <w:num w:numId="2">
    <w:abstractNumId w:val="12"/>
  </w:num>
  <w:num w:numId="3">
    <w:abstractNumId w:val="12"/>
    <w:lvlOverride w:ilvl="0">
      <w:startOverride w:val="1"/>
    </w:lvlOverride>
  </w:num>
  <w:num w:numId="4">
    <w:abstractNumId w:val="10"/>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0111"/>
    <w:rsid w:val="00083B37"/>
    <w:rsid w:val="00090111"/>
    <w:rsid w:val="000A0612"/>
    <w:rsid w:val="001A728E"/>
    <w:rsid w:val="001E042A"/>
    <w:rsid w:val="002206BD"/>
    <w:rsid w:val="00225505"/>
    <w:rsid w:val="00273D96"/>
    <w:rsid w:val="002E3157"/>
    <w:rsid w:val="003312ED"/>
    <w:rsid w:val="004018C1"/>
    <w:rsid w:val="00447F34"/>
    <w:rsid w:val="004727F4"/>
    <w:rsid w:val="004A0A8D"/>
    <w:rsid w:val="00575B92"/>
    <w:rsid w:val="005D4DC9"/>
    <w:rsid w:val="005F7999"/>
    <w:rsid w:val="00626EDA"/>
    <w:rsid w:val="006D35C7"/>
    <w:rsid w:val="006D7FF8"/>
    <w:rsid w:val="006F7D73"/>
    <w:rsid w:val="00704472"/>
    <w:rsid w:val="00740441"/>
    <w:rsid w:val="00791457"/>
    <w:rsid w:val="007F372E"/>
    <w:rsid w:val="008D5E06"/>
    <w:rsid w:val="008D6D77"/>
    <w:rsid w:val="00954BFF"/>
    <w:rsid w:val="00981AED"/>
    <w:rsid w:val="009B10C2"/>
    <w:rsid w:val="00AA316B"/>
    <w:rsid w:val="00B00C91"/>
    <w:rsid w:val="00BC1FD2"/>
    <w:rsid w:val="00BF1CD1"/>
    <w:rsid w:val="00C45640"/>
    <w:rsid w:val="00C92C41"/>
    <w:rsid w:val="00D57E3E"/>
    <w:rsid w:val="00DB24CB"/>
    <w:rsid w:val="00DF5013"/>
    <w:rsid w:val="00E9640A"/>
    <w:rsid w:val="00F1586E"/>
    <w:rsid w:val="00FC36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6DF6616"/>
  <w15:chartTrackingRefBased/>
  <w15:docId w15:val="{12567DE3-50CE-4800-855E-8F5A62D9B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color w:val="404040" w:themeColor="text1" w:themeTint="BF"/>
        <w:sz w:val="18"/>
        <w:szCs w:val="18"/>
        <w:lang w:val="en-US" w:eastAsia="ja-JP" w:bidi="ar-SA"/>
      </w:rPr>
    </w:rPrDefault>
    <w:pPrDefault>
      <w:pPr>
        <w:spacing w:after="180" w:line="28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uiPriority="1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qFormat="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6"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042A"/>
  </w:style>
  <w:style w:type="paragraph" w:styleId="Heading1">
    <w:name w:val="heading 1"/>
    <w:basedOn w:val="Normal"/>
    <w:next w:val="Normal"/>
    <w:link w:val="Heading1Char"/>
    <w:uiPriority w:val="9"/>
    <w:qFormat/>
    <w:pPr>
      <w:keepNext/>
      <w:keepLines/>
      <w:spacing w:before="600" w:after="240" w:line="240" w:lineRule="auto"/>
      <w:outlineLvl w:val="0"/>
    </w:pPr>
    <w:rPr>
      <w:b/>
      <w:bCs/>
      <w:caps/>
      <w:color w:val="1F4E79" w:themeColor="accent1" w:themeShade="80"/>
      <w:sz w:val="28"/>
    </w:rPr>
  </w:style>
  <w:style w:type="paragraph" w:styleId="Heading2">
    <w:name w:val="heading 2"/>
    <w:basedOn w:val="Normal"/>
    <w:next w:val="Normal"/>
    <w:link w:val="Heading2Char"/>
    <w:uiPriority w:val="9"/>
    <w:unhideWhenUsed/>
    <w:qFormat/>
    <w:rsid w:val="008D5E06"/>
    <w:pPr>
      <w:keepNext/>
      <w:keepLines/>
      <w:numPr>
        <w:numId w:val="4"/>
      </w:numPr>
      <w:spacing w:before="360" w:after="120" w:line="240" w:lineRule="auto"/>
      <w:outlineLvl w:val="1"/>
    </w:pPr>
    <w:rPr>
      <w:b/>
      <w:bCs/>
      <w:color w:val="2E74B5" w:themeColor="accent1" w:themeShade="BF"/>
      <w:sz w:val="24"/>
    </w:rPr>
  </w:style>
  <w:style w:type="paragraph" w:styleId="Heading3">
    <w:name w:val="heading 3"/>
    <w:basedOn w:val="Normal"/>
    <w:next w:val="Normal"/>
    <w:link w:val="Heading3Char"/>
    <w:uiPriority w:val="9"/>
    <w:semiHidden/>
    <w:unhideWhenUsed/>
    <w:qFormat/>
    <w:rsid w:val="008D5E0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8D5E06"/>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8D5E06"/>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8">
    <w:name w:val="heading 8"/>
    <w:basedOn w:val="Normal"/>
    <w:next w:val="Normal"/>
    <w:link w:val="Heading8Char"/>
    <w:uiPriority w:val="9"/>
    <w:semiHidden/>
    <w:unhideWhenUsed/>
    <w:qFormat/>
    <w:rsid w:val="008D5E06"/>
    <w:pPr>
      <w:keepNext/>
      <w:keepLines/>
      <w:spacing w:before="40" w:after="0"/>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9"/>
    <w:semiHidden/>
    <w:unhideWhenUsed/>
    <w:qFormat/>
    <w:rsid w:val="008D5E06"/>
    <w:pPr>
      <w:keepNext/>
      <w:keepLines/>
      <w:spacing w:before="40" w:after="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
    <w:qFormat/>
    <w:pPr>
      <w:pBdr>
        <w:left w:val="double" w:sz="18" w:space="4" w:color="1F4E79" w:themeColor="accent1" w:themeShade="80"/>
      </w:pBdr>
      <w:spacing w:after="0" w:line="420" w:lineRule="exact"/>
    </w:pPr>
    <w:rPr>
      <w:rFonts w:asciiTheme="majorHAnsi" w:eastAsiaTheme="majorEastAsia" w:hAnsiTheme="majorHAnsi" w:cstheme="majorBidi"/>
      <w:caps/>
      <w:color w:val="1F4E79" w:themeColor="accent1" w:themeShade="80"/>
      <w:kern w:val="28"/>
      <w:sz w:val="38"/>
    </w:rPr>
  </w:style>
  <w:style w:type="character" w:customStyle="1" w:styleId="TitleChar">
    <w:name w:val="Title Char"/>
    <w:basedOn w:val="DefaultParagraphFont"/>
    <w:link w:val="Title"/>
    <w:uiPriority w:val="1"/>
    <w:rsid w:val="008D6D77"/>
    <w:rPr>
      <w:rFonts w:asciiTheme="majorHAnsi" w:eastAsiaTheme="majorEastAsia" w:hAnsiTheme="majorHAnsi" w:cstheme="majorBidi"/>
      <w:caps/>
      <w:color w:val="1F4E79" w:themeColor="accent1" w:themeShade="80"/>
      <w:kern w:val="28"/>
      <w:sz w:val="38"/>
    </w:rPr>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2"/>
    <w:qFormat/>
    <w:rsid w:val="008D5E06"/>
    <w:pPr>
      <w:numPr>
        <w:ilvl w:val="1"/>
      </w:numPr>
      <w:pBdr>
        <w:left w:val="double" w:sz="18" w:space="4" w:color="1F4E79" w:themeColor="accent1" w:themeShade="80"/>
      </w:pBdr>
      <w:spacing w:before="80" w:after="0" w:line="280" w:lineRule="exact"/>
    </w:pPr>
    <w:rPr>
      <w:b/>
      <w:bCs/>
      <w:color w:val="2E74B5" w:themeColor="accent1" w:themeShade="BF"/>
      <w:sz w:val="24"/>
    </w:rPr>
  </w:style>
  <w:style w:type="character" w:customStyle="1" w:styleId="SubtitleChar">
    <w:name w:val="Subtitle Char"/>
    <w:basedOn w:val="DefaultParagraphFont"/>
    <w:link w:val="Subtitle"/>
    <w:uiPriority w:val="2"/>
    <w:rsid w:val="008D5E06"/>
    <w:rPr>
      <w:b/>
      <w:bCs/>
      <w:color w:val="2E74B5" w:themeColor="accent1" w:themeShade="BF"/>
      <w:sz w:val="24"/>
    </w:rPr>
  </w:style>
  <w:style w:type="character" w:customStyle="1" w:styleId="Heading1Char">
    <w:name w:val="Heading 1 Char"/>
    <w:basedOn w:val="DefaultParagraphFont"/>
    <w:link w:val="Heading1"/>
    <w:uiPriority w:val="9"/>
    <w:rPr>
      <w:b/>
      <w:bCs/>
      <w:caps/>
      <w:color w:val="1F4E79" w:themeColor="accent1" w:themeShade="80"/>
      <w:sz w:val="28"/>
    </w:rPr>
  </w:style>
  <w:style w:type="table" w:customStyle="1" w:styleId="TipTable">
    <w:name w:val="Tip Table"/>
    <w:basedOn w:val="TableNormal"/>
    <w:uiPriority w:val="99"/>
    <w:pPr>
      <w:spacing w:after="0" w:line="240" w:lineRule="auto"/>
    </w:pPr>
    <w:tblPr>
      <w:tblCellMar>
        <w:top w:w="144" w:type="dxa"/>
        <w:left w:w="0" w:type="dxa"/>
        <w:right w:w="0" w:type="dxa"/>
      </w:tblCellMar>
    </w:tblPr>
    <w:tcPr>
      <w:shd w:val="clear" w:color="auto" w:fill="DEEAF6" w:themeFill="accent1" w:themeFillTint="33"/>
    </w:tcPr>
    <w:tblStylePr w:type="firstCol">
      <w:pPr>
        <w:wordWrap/>
        <w:jc w:val="center"/>
      </w:pPr>
    </w:tblStylePr>
  </w:style>
  <w:style w:type="paragraph" w:customStyle="1" w:styleId="TipText">
    <w:name w:val="Tip Text"/>
    <w:basedOn w:val="Normal"/>
    <w:uiPriority w:val="19"/>
    <w:rsid w:val="008D5E06"/>
    <w:pPr>
      <w:spacing w:after="160" w:line="264" w:lineRule="auto"/>
      <w:ind w:right="576"/>
    </w:pPr>
    <w:rPr>
      <w:i/>
      <w:iCs/>
      <w:color w:val="595959" w:themeColor="text1" w:themeTint="A6"/>
      <w:sz w:val="16"/>
    </w:rPr>
  </w:style>
  <w:style w:type="character" w:styleId="PlaceholderText">
    <w:name w:val="Placeholder Text"/>
    <w:basedOn w:val="DefaultParagraphFont"/>
    <w:uiPriority w:val="99"/>
    <w:semiHidden/>
    <w:rPr>
      <w:color w:val="808080"/>
    </w:rPr>
  </w:style>
  <w:style w:type="character" w:customStyle="1" w:styleId="Heading3Char">
    <w:name w:val="Heading 3 Char"/>
    <w:basedOn w:val="DefaultParagraphFont"/>
    <w:link w:val="Heading3"/>
    <w:uiPriority w:val="9"/>
    <w:semiHidden/>
    <w:rsid w:val="008D5E06"/>
    <w:rPr>
      <w:rFonts w:asciiTheme="majorHAnsi" w:eastAsiaTheme="majorEastAsia" w:hAnsiTheme="majorHAnsi" w:cstheme="majorBidi"/>
      <w:color w:val="1F4D78" w:themeColor="accent1" w:themeShade="7F"/>
      <w:sz w:val="24"/>
      <w:szCs w:val="24"/>
    </w:rPr>
  </w:style>
  <w:style w:type="character" w:customStyle="1" w:styleId="Heading2Char">
    <w:name w:val="Heading 2 Char"/>
    <w:basedOn w:val="DefaultParagraphFont"/>
    <w:link w:val="Heading2"/>
    <w:uiPriority w:val="9"/>
    <w:rsid w:val="008D5E06"/>
    <w:rPr>
      <w:b/>
      <w:bCs/>
      <w:color w:val="2E74B5" w:themeColor="accent1" w:themeShade="BF"/>
      <w:sz w:val="24"/>
    </w:rPr>
  </w:style>
  <w:style w:type="paragraph" w:styleId="ListBullet">
    <w:name w:val="List Bullet"/>
    <w:basedOn w:val="Normal"/>
    <w:uiPriority w:val="11"/>
    <w:unhideWhenUsed/>
    <w:qFormat/>
    <w:pPr>
      <w:numPr>
        <w:numId w:val="2"/>
      </w:numPr>
      <w:spacing w:after="60"/>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rsid w:val="001E042A"/>
    <w:pPr>
      <w:spacing w:before="200" w:after="0" w:line="240" w:lineRule="auto"/>
      <w:ind w:left="-216"/>
      <w:contextualSpacing/>
    </w:pPr>
    <w:rPr>
      <w:rFonts w:asciiTheme="majorHAnsi" w:eastAsiaTheme="majorEastAsia" w:hAnsiTheme="majorHAnsi" w:cstheme="majorBidi"/>
      <w:noProof/>
      <w:color w:val="1F4E79" w:themeColor="accent1" w:themeShade="80"/>
      <w:sz w:val="20"/>
    </w:rPr>
  </w:style>
  <w:style w:type="character" w:customStyle="1" w:styleId="FooterChar">
    <w:name w:val="Footer Char"/>
    <w:basedOn w:val="DefaultParagraphFont"/>
    <w:link w:val="Footer"/>
    <w:uiPriority w:val="99"/>
    <w:rsid w:val="001E042A"/>
    <w:rPr>
      <w:rFonts w:asciiTheme="majorHAnsi" w:eastAsiaTheme="majorEastAsia" w:hAnsiTheme="majorHAnsi" w:cstheme="majorBidi"/>
      <w:noProof/>
      <w:color w:val="1F4E79" w:themeColor="accent1" w:themeShade="80"/>
      <w:sz w:val="20"/>
    </w:rPr>
  </w:style>
  <w:style w:type="table" w:styleId="GridTable4-Accent1">
    <w:name w:val="Grid Table 4 Accent 1"/>
    <w:basedOn w:val="TableNormal"/>
    <w:uiPriority w:val="49"/>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29" w:type="dxa"/>
        <w:bottom w:w="29"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eGridLight">
    <w:name w:val="Grid Table Light"/>
    <w:basedOn w:val="TableNormal"/>
    <w:uiPriority w:val="4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rojectScopeTable">
    <w:name w:val="Project Scope Table"/>
    <w:basedOn w:val="TableNormal"/>
    <w:uiPriority w:val="99"/>
    <w:pPr>
      <w:spacing w:before="120" w:after="120" w:line="240" w:lineRule="auto"/>
    </w:pPr>
    <w:tblPr>
      <w:tblBorders>
        <w:top w:val="single" w:sz="4" w:space="0" w:color="5B9BD5" w:themeColor="accent1"/>
        <w:left w:val="single" w:sz="4" w:space="0" w:color="5B9BD5" w:themeColor="accent1"/>
        <w:bottom w:val="single" w:sz="4" w:space="0" w:color="5B9BD5" w:themeColor="accent1"/>
        <w:right w:val="single" w:sz="4" w:space="0" w:color="5B9BD5" w:themeColor="accent1"/>
        <w:insideH w:val="single" w:sz="4" w:space="0" w:color="5B9BD5" w:themeColor="accent1"/>
        <w:insideV w:val="single" w:sz="4" w:space="0" w:color="5B9BD5" w:themeColor="accent1"/>
      </w:tblBorders>
      <w:tblCellMar>
        <w:left w:w="144" w:type="dxa"/>
        <w:right w:w="144" w:type="dxa"/>
      </w:tblCellMar>
    </w:tblPr>
    <w:tblStylePr w:type="firstRow">
      <w:pPr>
        <w:keepNext/>
        <w:wordWrap/>
      </w:pPr>
      <w:rPr>
        <w:b/>
      </w:rPr>
      <w:tblPr/>
      <w:tcPr>
        <w:shd w:val="clear" w:color="auto" w:fill="DEEAF6" w:themeFill="accent1" w:themeFillTint="33"/>
        <w:vAlign w:val="bottom"/>
      </w:tcPr>
    </w:tblStylePr>
    <w:tblStylePr w:type="lastRow">
      <w:rPr>
        <w:b/>
        <w:color w:val="FFFFFF" w:themeColor="background1"/>
      </w:rPr>
      <w:tblPr/>
      <w:tcPr>
        <w:shd w:val="clear" w:color="auto" w:fill="5B9BD5" w:themeFill="accent1"/>
      </w:tcPr>
    </w:tblStylePr>
  </w:style>
  <w:style w:type="character" w:customStyle="1" w:styleId="Heading4Char">
    <w:name w:val="Heading 4 Char"/>
    <w:basedOn w:val="DefaultParagraphFont"/>
    <w:link w:val="Heading4"/>
    <w:uiPriority w:val="9"/>
    <w:semiHidden/>
    <w:rsid w:val="008D5E06"/>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8D5E06"/>
    <w:rPr>
      <w:rFonts w:asciiTheme="majorHAnsi" w:eastAsiaTheme="majorEastAsia" w:hAnsiTheme="majorHAnsi" w:cstheme="majorBidi"/>
      <w:color w:val="2E74B5" w:themeColor="accent1" w:themeShade="BF"/>
    </w:rPr>
  </w:style>
  <w:style w:type="character" w:customStyle="1" w:styleId="Heading8Char">
    <w:name w:val="Heading 8 Char"/>
    <w:basedOn w:val="DefaultParagraphFont"/>
    <w:link w:val="Heading8"/>
    <w:uiPriority w:val="9"/>
    <w:semiHidden/>
    <w:rsid w:val="008D5E06"/>
    <w:rPr>
      <w:rFonts w:asciiTheme="majorHAnsi" w:eastAsiaTheme="majorEastAsia" w:hAnsiTheme="majorHAnsi" w:cstheme="majorBidi"/>
      <w:color w:val="272727" w:themeColor="text1" w:themeTint="D8"/>
      <w:szCs w:val="21"/>
    </w:rPr>
  </w:style>
  <w:style w:type="character" w:customStyle="1" w:styleId="Heading9Char">
    <w:name w:val="Heading 9 Char"/>
    <w:basedOn w:val="DefaultParagraphFont"/>
    <w:link w:val="Heading9"/>
    <w:uiPriority w:val="9"/>
    <w:semiHidden/>
    <w:rsid w:val="008D5E06"/>
    <w:rPr>
      <w:rFonts w:asciiTheme="majorHAnsi" w:eastAsiaTheme="majorEastAsia" w:hAnsiTheme="majorHAnsi" w:cstheme="majorBidi"/>
      <w:i/>
      <w:iCs/>
      <w:color w:val="272727" w:themeColor="text1" w:themeTint="D8"/>
      <w:szCs w:val="21"/>
    </w:rPr>
  </w:style>
  <w:style w:type="character" w:styleId="IntenseEmphasis">
    <w:name w:val="Intense Emphasis"/>
    <w:basedOn w:val="DefaultParagraphFont"/>
    <w:uiPriority w:val="21"/>
    <w:semiHidden/>
    <w:unhideWhenUsed/>
    <w:qFormat/>
    <w:rsid w:val="008D5E06"/>
    <w:rPr>
      <w:i/>
      <w:iCs/>
      <w:color w:val="2E74B5" w:themeColor="accent1" w:themeShade="BF"/>
    </w:rPr>
  </w:style>
  <w:style w:type="paragraph" w:styleId="IntenseQuote">
    <w:name w:val="Intense Quote"/>
    <w:basedOn w:val="Normal"/>
    <w:next w:val="Normal"/>
    <w:link w:val="IntenseQuoteChar"/>
    <w:uiPriority w:val="30"/>
    <w:semiHidden/>
    <w:unhideWhenUsed/>
    <w:qFormat/>
    <w:rsid w:val="008D5E06"/>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semiHidden/>
    <w:rsid w:val="008D5E06"/>
    <w:rPr>
      <w:i/>
      <w:iCs/>
      <w:color w:val="2E74B5" w:themeColor="accent1" w:themeShade="BF"/>
    </w:rPr>
  </w:style>
  <w:style w:type="character" w:styleId="IntenseReference">
    <w:name w:val="Intense Reference"/>
    <w:basedOn w:val="DefaultParagraphFont"/>
    <w:uiPriority w:val="32"/>
    <w:semiHidden/>
    <w:unhideWhenUsed/>
    <w:qFormat/>
    <w:rsid w:val="008D5E06"/>
    <w:rPr>
      <w:b/>
      <w:bCs/>
      <w:caps w:val="0"/>
      <w:smallCaps/>
      <w:color w:val="2E74B5" w:themeColor="accent1" w:themeShade="BF"/>
      <w:spacing w:val="5"/>
    </w:rPr>
  </w:style>
  <w:style w:type="paragraph" w:styleId="BlockText">
    <w:name w:val="Block Text"/>
    <w:basedOn w:val="Normal"/>
    <w:uiPriority w:val="99"/>
    <w:semiHidden/>
    <w:unhideWhenUsed/>
    <w:rsid w:val="008D5E06"/>
    <w:pPr>
      <w:pBdr>
        <w:top w:val="single" w:sz="2" w:space="10" w:color="2E74B5" w:themeColor="accent1" w:themeShade="BF"/>
        <w:left w:val="single" w:sz="2" w:space="10" w:color="2E74B5" w:themeColor="accent1" w:themeShade="BF"/>
        <w:bottom w:val="single" w:sz="2" w:space="10" w:color="2E74B5" w:themeColor="accent1" w:themeShade="BF"/>
        <w:right w:val="single" w:sz="2" w:space="10" w:color="2E74B5" w:themeColor="accent1" w:themeShade="BF"/>
      </w:pBdr>
      <w:ind w:left="1152" w:right="1152"/>
    </w:pPr>
    <w:rPr>
      <w:rFonts w:eastAsiaTheme="minorEastAsia"/>
      <w:i/>
      <w:iCs/>
      <w:color w:val="2E74B5" w:themeColor="accent1" w:themeShade="BF"/>
    </w:rPr>
  </w:style>
  <w:style w:type="character" w:styleId="Hyperlink">
    <w:name w:val="Hyperlink"/>
    <w:basedOn w:val="DefaultParagraphFont"/>
    <w:uiPriority w:val="99"/>
    <w:semiHidden/>
    <w:unhideWhenUsed/>
    <w:rsid w:val="008D5E06"/>
    <w:rPr>
      <w:color w:val="D7230D" w:themeColor="accent6" w:themeShade="BF"/>
      <w:u w:val="single"/>
    </w:rPr>
  </w:style>
  <w:style w:type="character" w:customStyle="1" w:styleId="UnresolvedMention1">
    <w:name w:val="Unresolved Mention1"/>
    <w:basedOn w:val="DefaultParagraphFont"/>
    <w:uiPriority w:val="99"/>
    <w:semiHidden/>
    <w:unhideWhenUsed/>
    <w:rsid w:val="008D5E06"/>
    <w:rPr>
      <w:color w:val="595959" w:themeColor="text1" w:themeTint="A6"/>
      <w:shd w:val="clear" w:color="auto" w:fill="E1DFDD"/>
    </w:rPr>
  </w:style>
  <w:style w:type="paragraph" w:styleId="ListNumber">
    <w:name w:val="List Number"/>
    <w:basedOn w:val="Normal"/>
    <w:uiPriority w:val="11"/>
    <w:rsid w:val="00704472"/>
    <w:pPr>
      <w:numPr>
        <w:numId w:val="15"/>
      </w:numPr>
      <w:contextualSpacing/>
    </w:pPr>
  </w:style>
  <w:style w:type="table" w:styleId="PlainTable4">
    <w:name w:val="Plain Table 4"/>
    <w:basedOn w:val="TableNormal"/>
    <w:uiPriority w:val="44"/>
    <w:rsid w:val="00083B37"/>
    <w:pPr>
      <w:spacing w:after="0" w:line="240" w:lineRule="auto"/>
    </w:pPr>
    <w:tblPr>
      <w:tblStyleRowBandSize w:val="1"/>
      <w:tblStyleColBandSize w:val="1"/>
      <w:tblCellMar>
        <w:left w:w="0" w:type="dxa"/>
        <w:right w:w="0" w:type="dxa"/>
      </w:tblCellMar>
    </w:tblPr>
    <w:tblStylePr w:type="firstRow">
      <w:rPr>
        <w:b w:val="0"/>
        <w:bCs/>
        <w:i w:val="0"/>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omi\AppData\Roaming\Microsoft\Templates\Project%20scope%20report%20(Business%20Blue%20design).dotx" TargetMode="External"/></Relationships>
</file>

<file path=word/theme/theme1.xml><?xml version="1.0" encoding="utf-8"?>
<a:theme xmlns:a="http://schemas.openxmlformats.org/drawingml/2006/main" name="Office Theme">
  <a:themeElements>
    <a:clrScheme name="Proposal">
      <a:dk1>
        <a:sysClr val="windowText" lastClr="000000"/>
      </a:dk1>
      <a:lt1>
        <a:sysClr val="window" lastClr="FFFFFF"/>
      </a:lt1>
      <a:dk2>
        <a:srgbClr val="2C283A"/>
      </a:dk2>
      <a:lt2>
        <a:srgbClr val="F1EAE6"/>
      </a:lt2>
      <a:accent1>
        <a:srgbClr val="5B9BD5"/>
      </a:accent1>
      <a:accent2>
        <a:srgbClr val="86BB40"/>
      </a:accent2>
      <a:accent3>
        <a:srgbClr val="F4BF2E"/>
      </a:accent3>
      <a:accent4>
        <a:srgbClr val="F3866C"/>
      </a:accent4>
      <a:accent5>
        <a:srgbClr val="92588D"/>
      </a:accent5>
      <a:accent6>
        <a:srgbClr val="F3533F"/>
      </a:accent6>
      <a:hlink>
        <a:srgbClr val="40ACD1"/>
      </a:hlink>
      <a:folHlink>
        <a:srgbClr val="92588D"/>
      </a:folHlink>
    </a:clrScheme>
    <a:fontScheme name="Arial Black-Arial">
      <a:majorFont>
        <a:latin typeface="Arial Black"/>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Arial"/>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Project scope report (Business Blue design)</Template>
  <TotalTime>0</TotalTime>
  <Pages>1</Pages>
  <Words>310</Words>
  <Characters>1767</Characters>
  <Application>Microsoft Office Word</Application>
  <DocSecurity>4</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Naomi Carless Unwin</dc:creator>
  <cp:lastModifiedBy>Rae, Sue</cp:lastModifiedBy>
  <cp:revision>2</cp:revision>
  <dcterms:created xsi:type="dcterms:W3CDTF">2018-11-08T09:00:00Z</dcterms:created>
  <dcterms:modified xsi:type="dcterms:W3CDTF">2018-11-08T09:00:00Z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0x010100AA3F7D94069FF64A86F7DFF56D60E3BE</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MSIP_Label_f42aa342-8706-4288-bd11-ebb85995028c_Enabled">
    <vt:lpwstr>True</vt:lpwstr>
  </property>
  <property fmtid="{D5CDD505-2E9C-101B-9397-08002B2CF9AE}" pid="9" name="MSIP_Label_f42aa342-8706-4288-bd11-ebb85995028c_SiteId">
    <vt:lpwstr>72f988bf-86f1-41af-91ab-2d7cd011db47</vt:lpwstr>
  </property>
  <property fmtid="{D5CDD505-2E9C-101B-9397-08002B2CF9AE}" pid="10" name="MSIP_Label_f42aa342-8706-4288-bd11-ebb85995028c_Owner">
    <vt:lpwstr>Anumol@vidyatech.com</vt:lpwstr>
  </property>
  <property fmtid="{D5CDD505-2E9C-101B-9397-08002B2CF9AE}" pid="11" name="MSIP_Label_f42aa342-8706-4288-bd11-ebb85995028c_SetDate">
    <vt:lpwstr>2018-06-11T10:18:00.5562380Z</vt:lpwstr>
  </property>
  <property fmtid="{D5CDD505-2E9C-101B-9397-08002B2CF9AE}" pid="12" name="MSIP_Label_f42aa342-8706-4288-bd11-ebb85995028c_Name">
    <vt:lpwstr>General</vt:lpwstr>
  </property>
  <property fmtid="{D5CDD505-2E9C-101B-9397-08002B2CF9AE}" pid="13" name="MSIP_Label_f42aa342-8706-4288-bd11-ebb85995028c_Application">
    <vt:lpwstr>Microsoft Azure Information Protection</vt:lpwstr>
  </property>
  <property fmtid="{D5CDD505-2E9C-101B-9397-08002B2CF9AE}" pid="14" name="MSIP_Label_f42aa342-8706-4288-bd11-ebb85995028c_Extended_MSFT_Method">
    <vt:lpwstr>Automatic</vt:lpwstr>
  </property>
  <property fmtid="{D5CDD505-2E9C-101B-9397-08002B2CF9AE}" pid="15" name="Sensitivity">
    <vt:lpwstr>General</vt:lpwstr>
  </property>
</Properties>
</file>