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FC6F1A" w14:textId="241B7C8C" w:rsidR="00F21041" w:rsidRPr="00991855" w:rsidRDefault="05A33C92" w:rsidP="00991855">
      <w:pPr>
        <w:spacing w:after="0" w:line="360" w:lineRule="auto"/>
        <w:jc w:val="center"/>
      </w:pPr>
      <w:bookmarkStart w:id="0" w:name="_GoBack"/>
      <w:bookmarkEnd w:id="0"/>
      <w:r w:rsidRPr="00991855">
        <w:rPr>
          <w:b/>
          <w:bCs/>
        </w:rPr>
        <w:t xml:space="preserve"> THIRTEENTH WARWICK SYMPOSIUM ON PARISH RESEARCH</w:t>
      </w:r>
      <w:r w:rsidR="00991855" w:rsidRPr="00991855">
        <w:rPr>
          <w:b/>
          <w:bCs/>
        </w:rPr>
        <w:t>:</w:t>
      </w:r>
      <w:r w:rsidRPr="00991855">
        <w:rPr>
          <w:b/>
          <w:bCs/>
        </w:rPr>
        <w:t xml:space="preserve"> </w:t>
      </w:r>
    </w:p>
    <w:p w14:paraId="13F50C78" w14:textId="77777777" w:rsidR="00B13BF2" w:rsidRPr="00991855" w:rsidRDefault="00B13BF2" w:rsidP="00991855">
      <w:pPr>
        <w:spacing w:after="0" w:line="360" w:lineRule="auto"/>
        <w:jc w:val="center"/>
      </w:pPr>
      <w:r w:rsidRPr="00991855">
        <w:rPr>
          <w:b/>
        </w:rPr>
        <w:t>‘WARWICKSHIRE PARISHES: HISTORY AND LEGACIES’</w:t>
      </w:r>
    </w:p>
    <w:p w14:paraId="3FBD7FA7" w14:textId="4D85D635" w:rsidR="00B13BF2" w:rsidRPr="00991855" w:rsidRDefault="00991855" w:rsidP="00991855">
      <w:pPr>
        <w:spacing w:after="0" w:line="360" w:lineRule="auto"/>
        <w:jc w:val="center"/>
      </w:pPr>
      <w:r>
        <w:br/>
      </w:r>
      <w:r w:rsidR="00FA360E" w:rsidRPr="00991855">
        <w:t>Report by Paula McBride, MA (</w:t>
      </w:r>
      <w:r w:rsidR="00F027B6" w:rsidRPr="00991855">
        <w:t>History/</w:t>
      </w:r>
      <w:r w:rsidR="00FA360E" w:rsidRPr="00991855">
        <w:t>Warwick)</w:t>
      </w:r>
    </w:p>
    <w:p w14:paraId="08534494" w14:textId="20948CBF" w:rsidR="00133B44" w:rsidRPr="00991855" w:rsidRDefault="00FA360E" w:rsidP="00991855">
      <w:pPr>
        <w:spacing w:after="0" w:line="360" w:lineRule="auto"/>
      </w:pPr>
      <w:r w:rsidRPr="00991855">
        <w:br/>
      </w:r>
      <w:r w:rsidR="00B13BF2" w:rsidRPr="00991855">
        <w:t xml:space="preserve">Celebrating </w:t>
      </w:r>
      <w:r w:rsidR="00E66503" w:rsidRPr="00991855">
        <w:t xml:space="preserve">the fiftieth anniversaries of </w:t>
      </w:r>
      <w:r w:rsidR="00B13BF2" w:rsidRPr="00991855">
        <w:t xml:space="preserve">both </w:t>
      </w:r>
      <w:r w:rsidR="00E66503" w:rsidRPr="00991855">
        <w:t>the University of Warwick and the Warwickshire Local History Society</w:t>
      </w:r>
      <w:r w:rsidR="00553E06" w:rsidRPr="00991855">
        <w:t xml:space="preserve"> (WLHS)</w:t>
      </w:r>
      <w:r w:rsidR="00E66503" w:rsidRPr="00991855">
        <w:t>,</w:t>
      </w:r>
      <w:r w:rsidR="006B58C7" w:rsidRPr="00991855">
        <w:t xml:space="preserve"> over 35</w:t>
      </w:r>
      <w:r w:rsidR="00E66503" w:rsidRPr="00991855">
        <w:t xml:space="preserve"> delegates came together on Saturday 16 May 2015 to build on long-standing – personal, academic and institutional – links</w:t>
      </w:r>
      <w:r w:rsidR="006B58C7" w:rsidRPr="00991855">
        <w:t xml:space="preserve"> between the co-organizers</w:t>
      </w:r>
      <w:r w:rsidR="00E66503" w:rsidRPr="00991855">
        <w:t xml:space="preserve">.  </w:t>
      </w:r>
      <w:r w:rsidR="00166885" w:rsidRPr="00991855">
        <w:t xml:space="preserve">The Symposium aimed to showcase the parishes’ key cultural roles across all ages. </w:t>
      </w:r>
      <w:r w:rsidR="00553E06" w:rsidRPr="00991855">
        <w:t xml:space="preserve">Alongside, </w:t>
      </w:r>
      <w:r w:rsidR="000B2011" w:rsidRPr="00991855">
        <w:t xml:space="preserve">two </w:t>
      </w:r>
      <w:r w:rsidR="00553E06" w:rsidRPr="00991855">
        <w:t>s</w:t>
      </w:r>
      <w:r w:rsidR="00133B44" w:rsidRPr="00991855">
        <w:t xml:space="preserve">talls by the Kineton &amp; District Local History Group and </w:t>
      </w:r>
      <w:r w:rsidR="00F4003E">
        <w:t>WLHS</w:t>
      </w:r>
      <w:r w:rsidR="002A69C7" w:rsidRPr="00991855">
        <w:t xml:space="preserve"> </w:t>
      </w:r>
      <w:r w:rsidR="00F5567D">
        <w:t>featured</w:t>
      </w:r>
      <w:r w:rsidR="00F4003E">
        <w:t xml:space="preserve"> examples of</w:t>
      </w:r>
      <w:r w:rsidR="002A69C7" w:rsidRPr="00991855">
        <w:t xml:space="preserve"> their respective </w:t>
      </w:r>
      <w:r w:rsidR="00F5567D">
        <w:t>activities</w:t>
      </w:r>
      <w:r w:rsidR="00553E06" w:rsidRPr="00991855">
        <w:t>.</w:t>
      </w:r>
      <w:r w:rsidR="00991855">
        <w:br/>
      </w:r>
    </w:p>
    <w:p w14:paraId="4119DB2F" w14:textId="77777777" w:rsidR="00133B44" w:rsidRPr="00991855" w:rsidRDefault="00133B44" w:rsidP="00991855">
      <w:pPr>
        <w:spacing w:after="0" w:line="360" w:lineRule="auto"/>
        <w:jc w:val="center"/>
      </w:pPr>
      <w:r w:rsidRPr="00991855">
        <w:rPr>
          <w:noProof/>
          <w:lang w:eastAsia="en-GB"/>
        </w:rPr>
        <w:drawing>
          <wp:inline distT="0" distB="0" distL="0" distR="0" wp14:anchorId="7CFDDE14" wp14:editId="323D906A">
            <wp:extent cx="5039995" cy="3780919"/>
            <wp:effectExtent l="0" t="0" r="8255" b="0"/>
            <wp:docPr id="2" name="Picture 2" descr="C:\Users\Paula\Pictures\WARWICK UNIVERSITY\PARISH SYMPOSIUMS\2015 Parish Symposium - 50th celebrations\P10800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aula\Pictures\WARWICK UNIVERSITY\PARISH SYMPOSIUMS\2015 Parish Symposium - 50th celebrations\P108003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995" cy="3780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DB1F40" w14:textId="77777777" w:rsidR="002A69C7" w:rsidRPr="00991855" w:rsidRDefault="006B58C7" w:rsidP="00991855">
      <w:pPr>
        <w:spacing w:after="0" w:line="360" w:lineRule="auto"/>
        <w:jc w:val="center"/>
      </w:pPr>
      <w:r w:rsidRPr="00991855">
        <w:t>History society</w:t>
      </w:r>
      <w:r w:rsidR="00553E06" w:rsidRPr="00991855">
        <w:t xml:space="preserve"> stalls</w:t>
      </w:r>
      <w:r w:rsidRPr="00991855">
        <w:t xml:space="preserve"> at the Symposium</w:t>
      </w:r>
      <w:r w:rsidR="00553E06" w:rsidRPr="00991855">
        <w:t xml:space="preserve">. Picture by </w:t>
      </w:r>
      <w:r w:rsidR="002A69C7" w:rsidRPr="00991855">
        <w:t>Paula McBride</w:t>
      </w:r>
      <w:r w:rsidR="00553E06" w:rsidRPr="00991855">
        <w:t>.</w:t>
      </w:r>
    </w:p>
    <w:p w14:paraId="08049DA6" w14:textId="5B4E4ADB" w:rsidR="00E66503" w:rsidRPr="00991855" w:rsidRDefault="00991855" w:rsidP="00991855">
      <w:pPr>
        <w:spacing w:after="0" w:line="360" w:lineRule="auto"/>
      </w:pPr>
      <w:r>
        <w:br/>
      </w:r>
      <w:r w:rsidR="00E66503" w:rsidRPr="00991855">
        <w:t xml:space="preserve">The </w:t>
      </w:r>
      <w:r w:rsidR="00CA5BF6" w:rsidRPr="00991855">
        <w:t>k</w:t>
      </w:r>
      <w:r w:rsidR="00E66503" w:rsidRPr="00991855">
        <w:t>eynote address</w:t>
      </w:r>
      <w:r w:rsidR="00166885" w:rsidRPr="00991855">
        <w:t xml:space="preserve"> by </w:t>
      </w:r>
      <w:r w:rsidR="00166885" w:rsidRPr="00991855">
        <w:rPr>
          <w:i/>
        </w:rPr>
        <w:t>Robert Swanson</w:t>
      </w:r>
      <w:r w:rsidR="00166885" w:rsidRPr="00991855">
        <w:t xml:space="preserve"> (Birmingham) investigated </w:t>
      </w:r>
      <w:r w:rsidR="002A69C7" w:rsidRPr="00991855">
        <w:t>‘l</w:t>
      </w:r>
      <w:r w:rsidR="00E66503" w:rsidRPr="00991855">
        <w:t>ittle local difficulties: parochial problems in pre-Reformation Warwickshire’</w:t>
      </w:r>
      <w:r w:rsidR="00D62828" w:rsidRPr="00991855">
        <w:t xml:space="preserve">. He presented </w:t>
      </w:r>
      <w:r w:rsidR="009477C4" w:rsidRPr="00991855">
        <w:t xml:space="preserve">a selection of </w:t>
      </w:r>
      <w:r w:rsidR="00F027B6" w:rsidRPr="00991855">
        <w:t xml:space="preserve">legal and cultural conflicts shedding light on </w:t>
      </w:r>
      <w:r w:rsidR="00F507B0">
        <w:t xml:space="preserve">a </w:t>
      </w:r>
      <w:r w:rsidR="00F027B6" w:rsidRPr="00991855">
        <w:t>late medieval</w:t>
      </w:r>
      <w:r w:rsidR="009477C4" w:rsidRPr="00991855">
        <w:t xml:space="preserve"> </w:t>
      </w:r>
      <w:r w:rsidR="00F507B0">
        <w:t>county/diocesan community</w:t>
      </w:r>
      <w:r w:rsidR="009477C4" w:rsidRPr="00991855">
        <w:t xml:space="preserve"> and </w:t>
      </w:r>
      <w:r w:rsidR="00D62828" w:rsidRPr="00991855">
        <w:t>ultimately</w:t>
      </w:r>
      <w:r w:rsidR="009477C4" w:rsidRPr="00991855">
        <w:t xml:space="preserve"> England</w:t>
      </w:r>
      <w:r w:rsidR="00D62828" w:rsidRPr="00991855">
        <w:t xml:space="preserve"> as a whole</w:t>
      </w:r>
      <w:r w:rsidR="00166885" w:rsidRPr="00991855">
        <w:t>.</w:t>
      </w:r>
      <w:r w:rsidR="00117083" w:rsidRPr="00991855">
        <w:t xml:space="preserve"> </w:t>
      </w:r>
      <w:r w:rsidR="004B71B2" w:rsidRPr="00991855">
        <w:t xml:space="preserve">Looked at in hindsight, </w:t>
      </w:r>
      <w:r w:rsidR="00BA7E6D" w:rsidRPr="00991855">
        <w:t xml:space="preserve">the case studies </w:t>
      </w:r>
      <w:r w:rsidR="00F027B6" w:rsidRPr="00991855">
        <w:t>may appear</w:t>
      </w:r>
      <w:r w:rsidR="004B71B2" w:rsidRPr="00991855">
        <w:t xml:space="preserve"> ‘</w:t>
      </w:r>
      <w:r w:rsidR="00F027B6" w:rsidRPr="00991855">
        <w:t>petty</w:t>
      </w:r>
      <w:r w:rsidR="004B71B2" w:rsidRPr="00991855">
        <w:t xml:space="preserve">’ – their impact was precisely local, yet played out at many levels, even internationally, and so they </w:t>
      </w:r>
      <w:r w:rsidR="00F027B6" w:rsidRPr="00991855">
        <w:t xml:space="preserve">deserve more extensive historical </w:t>
      </w:r>
      <w:r w:rsidRPr="00991855">
        <w:lastRenderedPageBreak/>
        <w:t>scrutiny</w:t>
      </w:r>
      <w:r w:rsidR="004B71B2" w:rsidRPr="00991855">
        <w:t xml:space="preserve">. </w:t>
      </w:r>
      <w:r w:rsidR="00FA360E" w:rsidRPr="00991855">
        <w:br/>
      </w:r>
    </w:p>
    <w:p w14:paraId="36E12684" w14:textId="6D665BA9" w:rsidR="000B2011" w:rsidRPr="00991855" w:rsidRDefault="000B2011" w:rsidP="00991855">
      <w:pPr>
        <w:spacing w:after="0" w:line="360" w:lineRule="auto"/>
      </w:pPr>
      <w:r w:rsidRPr="00991855">
        <w:t>T</w:t>
      </w:r>
      <w:r w:rsidR="00CA5BF6" w:rsidRPr="00991855">
        <w:t xml:space="preserve">he first afternoon session </w:t>
      </w:r>
      <w:r w:rsidR="00BA7E6D" w:rsidRPr="00991855">
        <w:t>featured</w:t>
      </w:r>
      <w:r w:rsidR="00CA5BF6" w:rsidRPr="00991855">
        <w:t xml:space="preserve"> </w:t>
      </w:r>
      <w:r w:rsidRPr="00991855">
        <w:t>eight short</w:t>
      </w:r>
      <w:r w:rsidR="00166885" w:rsidRPr="00991855">
        <w:t xml:space="preserve"> </w:t>
      </w:r>
      <w:r w:rsidR="00133B44" w:rsidRPr="00991855">
        <w:t>p</w:t>
      </w:r>
      <w:r w:rsidR="00E66503" w:rsidRPr="00991855">
        <w:t>resentations</w:t>
      </w:r>
      <w:r w:rsidR="00166885" w:rsidRPr="00991855">
        <w:t xml:space="preserve"> </w:t>
      </w:r>
      <w:r w:rsidR="00BA7E6D" w:rsidRPr="00991855">
        <w:t>offering</w:t>
      </w:r>
      <w:r w:rsidR="00166885" w:rsidRPr="00991855">
        <w:t xml:space="preserve"> interesting </w:t>
      </w:r>
      <w:r w:rsidR="00BA7E6D" w:rsidRPr="00991855">
        <w:t xml:space="preserve">insights into </w:t>
      </w:r>
      <w:r w:rsidR="00991855" w:rsidRPr="00991855">
        <w:t xml:space="preserve">current </w:t>
      </w:r>
      <w:r w:rsidR="00F027B6" w:rsidRPr="00991855">
        <w:t>parish-related</w:t>
      </w:r>
      <w:r w:rsidR="00133B44" w:rsidRPr="00991855">
        <w:t xml:space="preserve"> p</w:t>
      </w:r>
      <w:r w:rsidR="00166885" w:rsidRPr="00991855">
        <w:t>rojects</w:t>
      </w:r>
      <w:r w:rsidRPr="00991855">
        <w:t>, and the</w:t>
      </w:r>
      <w:r w:rsidR="002A69C7" w:rsidRPr="00991855">
        <w:t xml:space="preserve"> final </w:t>
      </w:r>
      <w:r w:rsidR="00991855" w:rsidRPr="00991855">
        <w:t>panel</w:t>
      </w:r>
      <w:r w:rsidR="002A69C7" w:rsidRPr="00991855">
        <w:t xml:space="preserve"> included three </w:t>
      </w:r>
      <w:r w:rsidR="00166885" w:rsidRPr="00991855">
        <w:t>research papers</w:t>
      </w:r>
      <w:r w:rsidRPr="00991855">
        <w:t xml:space="preserve"> on </w:t>
      </w:r>
      <w:r w:rsidR="00F027B6" w:rsidRPr="00991855">
        <w:t xml:space="preserve">early modern Warwickshire, specifically </w:t>
      </w:r>
      <w:r w:rsidRPr="00991855">
        <w:t>c</w:t>
      </w:r>
      <w:r w:rsidR="00166885" w:rsidRPr="00991855">
        <w:t xml:space="preserve">hurch </w:t>
      </w:r>
      <w:r w:rsidR="00F027B6" w:rsidRPr="00991855">
        <w:t>memorials</w:t>
      </w:r>
      <w:r w:rsidRPr="00991855">
        <w:t>, conflicting religious c</w:t>
      </w:r>
      <w:r w:rsidR="00B41989" w:rsidRPr="00991855">
        <w:t xml:space="preserve">ultures </w:t>
      </w:r>
      <w:r w:rsidR="00F027B6" w:rsidRPr="00991855">
        <w:t>and</w:t>
      </w:r>
      <w:r w:rsidR="00BA4020" w:rsidRPr="00991855">
        <w:t xml:space="preserve"> parish </w:t>
      </w:r>
      <w:r w:rsidR="00F027B6" w:rsidRPr="00991855">
        <w:t>charities</w:t>
      </w:r>
      <w:r w:rsidRPr="00991855">
        <w:t xml:space="preserve">. </w:t>
      </w:r>
    </w:p>
    <w:p w14:paraId="74622557" w14:textId="5F0830E7" w:rsidR="00A63699" w:rsidRPr="00991855" w:rsidRDefault="003B4CFC" w:rsidP="00991855">
      <w:pPr>
        <w:spacing w:after="0" w:line="360" w:lineRule="auto"/>
      </w:pPr>
      <w:r w:rsidRPr="00991855">
        <w:t>In</w:t>
      </w:r>
      <w:r w:rsidR="00A8347E" w:rsidRPr="00991855">
        <w:t xml:space="preserve"> </w:t>
      </w:r>
      <w:r w:rsidRPr="00991855">
        <w:t>his</w:t>
      </w:r>
      <w:r w:rsidR="00AA698C" w:rsidRPr="00991855">
        <w:t xml:space="preserve"> </w:t>
      </w:r>
      <w:r w:rsidR="00A8347E" w:rsidRPr="00991855">
        <w:t>closing</w:t>
      </w:r>
      <w:r w:rsidRPr="00991855">
        <w:t xml:space="preserve"> comment and outlook</w:t>
      </w:r>
      <w:r w:rsidR="00A8347E" w:rsidRPr="00991855">
        <w:t xml:space="preserve">, </w:t>
      </w:r>
      <w:r w:rsidR="00A8347E" w:rsidRPr="00991855">
        <w:rPr>
          <w:i/>
        </w:rPr>
        <w:t xml:space="preserve">Beat </w:t>
      </w:r>
      <w:proofErr w:type="spellStart"/>
      <w:r w:rsidR="00A8347E" w:rsidRPr="00991855">
        <w:rPr>
          <w:i/>
        </w:rPr>
        <w:t>Kümin</w:t>
      </w:r>
      <w:proofErr w:type="spellEnd"/>
      <w:r w:rsidR="00A8347E" w:rsidRPr="00991855">
        <w:t xml:space="preserve"> </w:t>
      </w:r>
      <w:r w:rsidR="00F027B6" w:rsidRPr="00991855">
        <w:t>(History/Warwick) i</w:t>
      </w:r>
      <w:r w:rsidR="00991855" w:rsidRPr="00991855">
        <w:t>nvited further reflection</w:t>
      </w:r>
      <w:r w:rsidR="00F027B6" w:rsidRPr="00991855">
        <w:t xml:space="preserve"> on</w:t>
      </w:r>
      <w:r w:rsidR="00AA698C" w:rsidRPr="00991855">
        <w:t xml:space="preserve"> </w:t>
      </w:r>
      <w:r w:rsidR="00991855" w:rsidRPr="00991855">
        <w:t>origins and transition points</w:t>
      </w:r>
      <w:r w:rsidR="00F027B6" w:rsidRPr="00991855">
        <w:t>:</w:t>
      </w:r>
      <w:r w:rsidR="00AA698C" w:rsidRPr="00991855">
        <w:t xml:space="preserve"> </w:t>
      </w:r>
      <w:r w:rsidR="00F81E2F" w:rsidRPr="00991855">
        <w:t xml:space="preserve">When did the idea of the parish </w:t>
      </w:r>
      <w:r w:rsidR="00991855" w:rsidRPr="00991855">
        <w:t>emerge</w:t>
      </w:r>
      <w:r w:rsidR="00F81E2F" w:rsidRPr="00991855">
        <w:t xml:space="preserve">? </w:t>
      </w:r>
      <w:r w:rsidR="00991855" w:rsidRPr="00991855">
        <w:t>How much ‘competition’ could it accommodate</w:t>
      </w:r>
      <w:r w:rsidR="00F81E2F" w:rsidRPr="00991855">
        <w:t>?</w:t>
      </w:r>
      <w:r w:rsidR="00F027B6" w:rsidRPr="00991855">
        <w:t xml:space="preserve"> What is its significance today?</w:t>
      </w:r>
    </w:p>
    <w:p w14:paraId="392E6473" w14:textId="77777777" w:rsidR="00F4003E" w:rsidRDefault="00F4003E" w:rsidP="00991855">
      <w:pPr>
        <w:spacing w:after="0" w:line="360" w:lineRule="auto"/>
      </w:pPr>
    </w:p>
    <w:p w14:paraId="7CA98B3C" w14:textId="25B51B59" w:rsidR="00A8347E" w:rsidRDefault="00991855" w:rsidP="00991855">
      <w:pPr>
        <w:spacing w:after="0" w:line="360" w:lineRule="auto"/>
      </w:pPr>
      <w:r w:rsidRPr="00991855">
        <w:t xml:space="preserve">The Warwick Network for Parish Research gratefully acknowledges the support of </w:t>
      </w:r>
      <w:r w:rsidR="00AD4A16" w:rsidRPr="00991855">
        <w:t xml:space="preserve">the </w:t>
      </w:r>
      <w:r w:rsidRPr="00991855">
        <w:t>HRC and WLHS</w:t>
      </w:r>
      <w:r w:rsidR="00AD4A16" w:rsidRPr="00991855">
        <w:t>.</w:t>
      </w:r>
      <w:r w:rsidRPr="00991855">
        <w:t xml:space="preserve"> </w:t>
      </w:r>
      <w:r w:rsidR="00A8347E" w:rsidRPr="00991855">
        <w:t xml:space="preserve">Looking ahead, the 2016 Symposium </w:t>
      </w:r>
      <w:r w:rsidR="00B4384E" w:rsidRPr="00991855">
        <w:t xml:space="preserve">is likely to celebrate the launch of the churchwardens’ accounts database </w:t>
      </w:r>
      <w:r w:rsidRPr="00991855">
        <w:t>on the My-Parish platform</w:t>
      </w:r>
      <w:r w:rsidR="00B4384E" w:rsidRPr="00991855">
        <w:t>.</w:t>
      </w:r>
    </w:p>
    <w:p w14:paraId="43D0535D" w14:textId="77777777" w:rsidR="00F4003E" w:rsidRPr="00991855" w:rsidRDefault="00F4003E" w:rsidP="00991855">
      <w:pPr>
        <w:spacing w:after="0" w:line="360" w:lineRule="auto"/>
      </w:pPr>
    </w:p>
    <w:p w14:paraId="0E409CF7" w14:textId="5C5743F1" w:rsidR="000F3166" w:rsidRPr="00991855" w:rsidRDefault="000F3166" w:rsidP="00991855">
      <w:pPr>
        <w:spacing w:after="0" w:line="360" w:lineRule="auto"/>
        <w:jc w:val="center"/>
      </w:pPr>
      <w:r w:rsidRPr="00991855">
        <w:t xml:space="preserve">For </w:t>
      </w:r>
      <w:r w:rsidR="00991855" w:rsidRPr="00991855">
        <w:t xml:space="preserve">programme, abstracts and </w:t>
      </w:r>
      <w:r w:rsidR="00F507B0">
        <w:t>impressions</w:t>
      </w:r>
      <w:r w:rsidRPr="00991855">
        <w:t xml:space="preserve"> see</w:t>
      </w:r>
      <w:r w:rsidRPr="00991855">
        <w:br/>
      </w:r>
      <w:hyperlink r:id="rId8" w:history="1">
        <w:r w:rsidRPr="00991855">
          <w:rPr>
            <w:rStyle w:val="Hyperlink"/>
            <w:color w:val="auto"/>
          </w:rPr>
          <w:t>http://my-parish.org/events/parish-symposium-2015</w:t>
        </w:r>
      </w:hyperlink>
      <w:r w:rsidRPr="00991855">
        <w:t>.</w:t>
      </w:r>
    </w:p>
    <w:p w14:paraId="63E2059D" w14:textId="77777777" w:rsidR="00A8347E" w:rsidRPr="00991855" w:rsidRDefault="00A8347E" w:rsidP="00E66503"/>
    <w:sectPr w:rsidR="00A8347E" w:rsidRPr="00991855" w:rsidSect="002C04E4">
      <w:headerReference w:type="default" r:id="rId9"/>
      <w:pgSz w:w="11906" w:h="16838"/>
      <w:pgMar w:top="1440" w:right="1440" w:bottom="1440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16D6DF" w14:textId="77777777" w:rsidR="00107157" w:rsidRDefault="00107157" w:rsidP="002C04E4">
      <w:pPr>
        <w:spacing w:after="0" w:line="240" w:lineRule="auto"/>
      </w:pPr>
      <w:r>
        <w:separator/>
      </w:r>
    </w:p>
  </w:endnote>
  <w:endnote w:type="continuationSeparator" w:id="0">
    <w:p w14:paraId="1D3651E2" w14:textId="77777777" w:rsidR="00107157" w:rsidRDefault="00107157" w:rsidP="002C04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44899C" w14:textId="77777777" w:rsidR="00107157" w:rsidRDefault="00107157" w:rsidP="002C04E4">
      <w:pPr>
        <w:spacing w:after="0" w:line="240" w:lineRule="auto"/>
      </w:pPr>
      <w:r>
        <w:separator/>
      </w:r>
    </w:p>
  </w:footnote>
  <w:footnote w:type="continuationSeparator" w:id="0">
    <w:p w14:paraId="2EF0BE35" w14:textId="77777777" w:rsidR="00107157" w:rsidRDefault="00107157" w:rsidP="002C04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6546295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6C863667" w14:textId="77777777" w:rsidR="002C04E4" w:rsidRDefault="002C04E4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B261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50D8B6E" w14:textId="77777777" w:rsidR="002C04E4" w:rsidRDefault="002C04E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E8A"/>
    <w:rsid w:val="00004F47"/>
    <w:rsid w:val="00022328"/>
    <w:rsid w:val="00074189"/>
    <w:rsid w:val="000B2011"/>
    <w:rsid w:val="000C5E34"/>
    <w:rsid w:val="000E2727"/>
    <w:rsid w:val="000F3166"/>
    <w:rsid w:val="00107157"/>
    <w:rsid w:val="00117083"/>
    <w:rsid w:val="00133B44"/>
    <w:rsid w:val="00153F4B"/>
    <w:rsid w:val="00166885"/>
    <w:rsid w:val="001D0F65"/>
    <w:rsid w:val="001E087E"/>
    <w:rsid w:val="002242F8"/>
    <w:rsid w:val="002824C6"/>
    <w:rsid w:val="00290341"/>
    <w:rsid w:val="00290EFE"/>
    <w:rsid w:val="002A69C7"/>
    <w:rsid w:val="002C04E4"/>
    <w:rsid w:val="002F4A98"/>
    <w:rsid w:val="002F687E"/>
    <w:rsid w:val="0036614D"/>
    <w:rsid w:val="00367AF5"/>
    <w:rsid w:val="00394AE3"/>
    <w:rsid w:val="0039688A"/>
    <w:rsid w:val="003B123D"/>
    <w:rsid w:val="003B226B"/>
    <w:rsid w:val="003B2619"/>
    <w:rsid w:val="003B2ADC"/>
    <w:rsid w:val="003B4CFC"/>
    <w:rsid w:val="003D5EB6"/>
    <w:rsid w:val="003E2A67"/>
    <w:rsid w:val="003E7279"/>
    <w:rsid w:val="00442E72"/>
    <w:rsid w:val="00460BC6"/>
    <w:rsid w:val="004634C4"/>
    <w:rsid w:val="00492E26"/>
    <w:rsid w:val="004A0E8A"/>
    <w:rsid w:val="004B71B2"/>
    <w:rsid w:val="004E30F5"/>
    <w:rsid w:val="005140D6"/>
    <w:rsid w:val="00553E06"/>
    <w:rsid w:val="00557A1D"/>
    <w:rsid w:val="00567634"/>
    <w:rsid w:val="00571947"/>
    <w:rsid w:val="00581D93"/>
    <w:rsid w:val="005B46BF"/>
    <w:rsid w:val="005D676A"/>
    <w:rsid w:val="005E3710"/>
    <w:rsid w:val="005E7C68"/>
    <w:rsid w:val="006029B5"/>
    <w:rsid w:val="00692E27"/>
    <w:rsid w:val="006B58C7"/>
    <w:rsid w:val="007D634B"/>
    <w:rsid w:val="00812262"/>
    <w:rsid w:val="00824507"/>
    <w:rsid w:val="008A5628"/>
    <w:rsid w:val="008E431F"/>
    <w:rsid w:val="00916AD0"/>
    <w:rsid w:val="009275E0"/>
    <w:rsid w:val="009324A0"/>
    <w:rsid w:val="00944710"/>
    <w:rsid w:val="009477C4"/>
    <w:rsid w:val="00953C93"/>
    <w:rsid w:val="00967325"/>
    <w:rsid w:val="00991855"/>
    <w:rsid w:val="009A6E79"/>
    <w:rsid w:val="009E073F"/>
    <w:rsid w:val="009F0113"/>
    <w:rsid w:val="00A13CE9"/>
    <w:rsid w:val="00A54DCE"/>
    <w:rsid w:val="00A63699"/>
    <w:rsid w:val="00A8347E"/>
    <w:rsid w:val="00AA698C"/>
    <w:rsid w:val="00AC26C2"/>
    <w:rsid w:val="00AD4A16"/>
    <w:rsid w:val="00B13BF2"/>
    <w:rsid w:val="00B41989"/>
    <w:rsid w:val="00B4384E"/>
    <w:rsid w:val="00BA0595"/>
    <w:rsid w:val="00BA4020"/>
    <w:rsid w:val="00BA7E6D"/>
    <w:rsid w:val="00BE7B48"/>
    <w:rsid w:val="00BF0775"/>
    <w:rsid w:val="00C10AAC"/>
    <w:rsid w:val="00C323BE"/>
    <w:rsid w:val="00C54166"/>
    <w:rsid w:val="00CA5BF6"/>
    <w:rsid w:val="00CE6AE9"/>
    <w:rsid w:val="00CF6950"/>
    <w:rsid w:val="00D00883"/>
    <w:rsid w:val="00D62828"/>
    <w:rsid w:val="00D63F66"/>
    <w:rsid w:val="00D72A0F"/>
    <w:rsid w:val="00D76246"/>
    <w:rsid w:val="00DA4054"/>
    <w:rsid w:val="00DD6C00"/>
    <w:rsid w:val="00DD6E7D"/>
    <w:rsid w:val="00E46104"/>
    <w:rsid w:val="00E66503"/>
    <w:rsid w:val="00EA107D"/>
    <w:rsid w:val="00F027B6"/>
    <w:rsid w:val="00F032A0"/>
    <w:rsid w:val="00F21041"/>
    <w:rsid w:val="00F4003E"/>
    <w:rsid w:val="00F507B0"/>
    <w:rsid w:val="00F5567D"/>
    <w:rsid w:val="00F67987"/>
    <w:rsid w:val="00F81E2F"/>
    <w:rsid w:val="00FA360E"/>
    <w:rsid w:val="00FF0B1D"/>
    <w:rsid w:val="00FF36DA"/>
    <w:rsid w:val="05A33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D7148B"/>
  <w15:docId w15:val="{D265CA59-07CA-41E5-B8E1-288D1ED79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E087E"/>
    <w:rPr>
      <w:rFonts w:ascii="Arial" w:hAnsi="Arial" w:cs="Arial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E087E"/>
    <w:pPr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1E087E"/>
  </w:style>
  <w:style w:type="paragraph" w:styleId="Header">
    <w:name w:val="header"/>
    <w:basedOn w:val="Normal"/>
    <w:link w:val="HeaderChar"/>
    <w:uiPriority w:val="99"/>
    <w:unhideWhenUsed/>
    <w:rsid w:val="001E08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087E"/>
  </w:style>
  <w:style w:type="paragraph" w:styleId="Footer">
    <w:name w:val="footer"/>
    <w:basedOn w:val="Normal"/>
    <w:link w:val="FooterChar"/>
    <w:uiPriority w:val="99"/>
    <w:unhideWhenUsed/>
    <w:rsid w:val="001E08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087E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08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92E2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507B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-parish.org/events/parish-symposium-2015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7C0CEE-C7EA-4662-8B48-686D82EACD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7D7FA189</Template>
  <TotalTime>1</TotalTime>
  <Pages>2</Pages>
  <Words>320</Words>
  <Characters>1827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McBride</dc:creator>
  <cp:lastModifiedBy>Dibben, Sue</cp:lastModifiedBy>
  <cp:revision>2</cp:revision>
  <dcterms:created xsi:type="dcterms:W3CDTF">2015-06-29T12:44:00Z</dcterms:created>
  <dcterms:modified xsi:type="dcterms:W3CDTF">2015-06-29T12:44:00Z</dcterms:modified>
</cp:coreProperties>
</file>