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F94D9E6" w14:textId="3A53B21F" w:rsidR="00C46D02" w:rsidRPr="002E7BC6" w:rsidRDefault="002E7BC6" w:rsidP="00C46D02">
      <w:pPr>
        <w:rPr>
          <w:color w:val="0070C0"/>
        </w:rPr>
      </w:pPr>
      <w:r>
        <w:rPr>
          <w:noProof/>
          <w:lang w:val="en-GB" w:eastAsia="en-GB"/>
        </w:rPr>
        <w:t xml:space="preserve">         </w:t>
      </w:r>
      <w:r w:rsidR="007D10D6">
        <w:rPr>
          <w:noProof/>
          <w:lang w:val="en-GB" w:eastAsia="en-GB"/>
        </w:rPr>
        <w:t xml:space="preserve">   </w:t>
      </w:r>
      <w:r>
        <w:rPr>
          <w:noProof/>
          <w:lang w:val="en-GB" w:eastAsia="en-GB"/>
        </w:rPr>
        <w:drawing>
          <wp:inline distT="0" distB="0" distL="0" distR="0" wp14:anchorId="338B1DB6" wp14:editId="7996E93B">
            <wp:extent cx="2007673" cy="101917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urmkugel-Dokument-1655-Small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2799" cy="10217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</w:t>
      </w:r>
      <w:r w:rsidRPr="002E7BC6">
        <w:rPr>
          <w:rFonts w:asciiTheme="majorHAnsi" w:hAnsiTheme="majorHAnsi"/>
          <w:b/>
          <w:color w:val="0070C0"/>
        </w:rPr>
        <w:t>Fourteenth Warwick Symposium on Parish Research</w:t>
      </w:r>
    </w:p>
    <w:p w14:paraId="6B3741E6" w14:textId="14AEF604" w:rsidR="00C46D02" w:rsidRPr="002E7BC6" w:rsidRDefault="002E7BC6" w:rsidP="002E7BC6">
      <w:pPr>
        <w:pStyle w:val="Heading1"/>
        <w:ind w:right="-284"/>
        <w:jc w:val="center"/>
        <w:rPr>
          <w:color w:val="0070C0"/>
        </w:rPr>
      </w:pPr>
      <w:r w:rsidRPr="002E7BC6">
        <w:rPr>
          <w:color w:val="0070C0"/>
        </w:rPr>
        <w:t>University of Warwick</w:t>
      </w:r>
      <w:r w:rsidR="00C46D02" w:rsidRPr="002E7BC6">
        <w:rPr>
          <w:color w:val="0070C0"/>
        </w:rPr>
        <w:t xml:space="preserve">, </w:t>
      </w:r>
      <w:r w:rsidR="00B9017F" w:rsidRPr="002E7BC6">
        <w:rPr>
          <w:color w:val="0070C0"/>
        </w:rPr>
        <w:t xml:space="preserve">Humanities Building, </w:t>
      </w:r>
      <w:r w:rsidR="00B9017F">
        <w:rPr>
          <w:color w:val="0070C0"/>
        </w:rPr>
        <w:t xml:space="preserve">Saturday </w:t>
      </w:r>
      <w:r w:rsidR="00C46D02" w:rsidRPr="002E7BC6">
        <w:rPr>
          <w:color w:val="0070C0"/>
        </w:rPr>
        <w:t>7 May 2016</w:t>
      </w:r>
    </w:p>
    <w:p w14:paraId="41E815BB" w14:textId="77777777" w:rsidR="00C46D02" w:rsidRPr="002E7BC6" w:rsidRDefault="00C46D02" w:rsidP="00B9017F">
      <w:pPr>
        <w:rPr>
          <w:color w:val="0070C0"/>
          <w:sz w:val="16"/>
          <w:szCs w:val="16"/>
        </w:rPr>
      </w:pPr>
    </w:p>
    <w:p w14:paraId="7F968677" w14:textId="3BDC5C21" w:rsidR="00C46D02" w:rsidRPr="002E7BC6" w:rsidRDefault="00C46D02" w:rsidP="00B9017F">
      <w:pPr>
        <w:pStyle w:val="Heading4"/>
        <w:spacing w:before="0"/>
        <w:jc w:val="center"/>
        <w:rPr>
          <w:color w:val="0070C0"/>
          <w:sz w:val="40"/>
          <w:szCs w:val="40"/>
        </w:rPr>
      </w:pPr>
      <w:r w:rsidRPr="002E7BC6">
        <w:rPr>
          <w:color w:val="0070C0"/>
          <w:sz w:val="40"/>
          <w:szCs w:val="40"/>
        </w:rPr>
        <w:t>‘</w:t>
      </w:r>
      <w:r w:rsidR="002E7BC6" w:rsidRPr="002E7BC6">
        <w:rPr>
          <w:color w:val="0070C0"/>
          <w:sz w:val="40"/>
          <w:szCs w:val="40"/>
        </w:rPr>
        <w:t>Reflecting the Parish’</w:t>
      </w:r>
    </w:p>
    <w:p w14:paraId="7B2C8FA1" w14:textId="77777777" w:rsidR="00C46D02" w:rsidRPr="00C46D02" w:rsidRDefault="00C46D02" w:rsidP="00B9017F"/>
    <w:p w14:paraId="4CB173C6" w14:textId="77777777" w:rsidR="00C46D02" w:rsidRPr="005E1E1A" w:rsidRDefault="00C46D02" w:rsidP="00B9017F">
      <w:pPr>
        <w:jc w:val="center"/>
        <w:rPr>
          <w:sz w:val="16"/>
          <w:szCs w:val="16"/>
        </w:rPr>
      </w:pPr>
    </w:p>
    <w:p w14:paraId="4E923EE1" w14:textId="41F01C36" w:rsidR="00C46D02" w:rsidRPr="000560DB" w:rsidRDefault="00C46D02" w:rsidP="000560DB">
      <w:pPr>
        <w:ind w:left="1440" w:hanging="720"/>
        <w:rPr>
          <w:rFonts w:asciiTheme="minorHAnsi" w:hAnsiTheme="minorHAnsi"/>
          <w:sz w:val="22"/>
          <w:szCs w:val="22"/>
        </w:rPr>
      </w:pPr>
      <w:r w:rsidRPr="000560DB">
        <w:rPr>
          <w:rFonts w:asciiTheme="minorHAnsi" w:hAnsiTheme="minorHAnsi"/>
          <w:sz w:val="22"/>
          <w:szCs w:val="22"/>
        </w:rPr>
        <w:t>10.30–11.00</w:t>
      </w:r>
      <w:r w:rsidRPr="000560DB">
        <w:rPr>
          <w:rFonts w:asciiTheme="minorHAnsi" w:hAnsiTheme="minorHAnsi"/>
          <w:sz w:val="22"/>
          <w:szCs w:val="22"/>
        </w:rPr>
        <w:tab/>
        <w:t xml:space="preserve">Registration &amp; coffee (Humanities, </w:t>
      </w:r>
      <w:r w:rsidR="002E7BC6" w:rsidRPr="000560DB">
        <w:rPr>
          <w:rFonts w:asciiTheme="minorHAnsi" w:hAnsiTheme="minorHAnsi"/>
          <w:sz w:val="22"/>
          <w:szCs w:val="22"/>
        </w:rPr>
        <w:t>Graduate Space</w:t>
      </w:r>
      <w:r w:rsidRPr="000560DB">
        <w:rPr>
          <w:rFonts w:asciiTheme="minorHAnsi" w:hAnsiTheme="minorHAnsi"/>
          <w:sz w:val="22"/>
          <w:szCs w:val="22"/>
        </w:rPr>
        <w:t xml:space="preserve">, </w:t>
      </w:r>
      <w:r w:rsidR="002E7BC6" w:rsidRPr="000560DB">
        <w:rPr>
          <w:rFonts w:asciiTheme="minorHAnsi" w:hAnsiTheme="minorHAnsi"/>
          <w:sz w:val="22"/>
          <w:szCs w:val="22"/>
        </w:rPr>
        <w:t xml:space="preserve">Fourth Floor </w:t>
      </w:r>
      <w:proofErr w:type="spellStart"/>
      <w:r w:rsidR="002E7BC6" w:rsidRPr="000560DB">
        <w:rPr>
          <w:rFonts w:asciiTheme="minorHAnsi" w:hAnsiTheme="minorHAnsi"/>
          <w:sz w:val="22"/>
          <w:szCs w:val="22"/>
        </w:rPr>
        <w:t>Annexe</w:t>
      </w:r>
      <w:proofErr w:type="spellEnd"/>
      <w:r w:rsidRPr="000560DB">
        <w:rPr>
          <w:rFonts w:asciiTheme="minorHAnsi" w:hAnsiTheme="minorHAnsi"/>
          <w:sz w:val="22"/>
          <w:szCs w:val="22"/>
        </w:rPr>
        <w:t>)</w:t>
      </w:r>
    </w:p>
    <w:p w14:paraId="4D327133" w14:textId="651DA9AF" w:rsidR="00C46D02" w:rsidRPr="000560DB" w:rsidRDefault="00C46D02" w:rsidP="008E3D2A">
      <w:pPr>
        <w:ind w:left="1440" w:hanging="720"/>
        <w:rPr>
          <w:rFonts w:asciiTheme="minorHAnsi" w:hAnsiTheme="minorHAnsi"/>
          <w:sz w:val="22"/>
          <w:szCs w:val="22"/>
        </w:rPr>
      </w:pPr>
      <w:r w:rsidRPr="000560DB">
        <w:rPr>
          <w:rFonts w:asciiTheme="minorHAnsi" w:hAnsiTheme="minorHAnsi"/>
          <w:sz w:val="22"/>
          <w:szCs w:val="22"/>
        </w:rPr>
        <w:t>11.00–11.15</w:t>
      </w:r>
      <w:r w:rsidRPr="000560DB">
        <w:rPr>
          <w:rFonts w:asciiTheme="minorHAnsi" w:hAnsiTheme="minorHAnsi"/>
          <w:sz w:val="22"/>
          <w:szCs w:val="22"/>
        </w:rPr>
        <w:tab/>
        <w:t xml:space="preserve">Introduction </w:t>
      </w:r>
      <w:r w:rsidR="00A96F99">
        <w:rPr>
          <w:rFonts w:asciiTheme="minorHAnsi" w:hAnsiTheme="minorHAnsi"/>
          <w:sz w:val="22"/>
          <w:szCs w:val="22"/>
        </w:rPr>
        <w:t xml:space="preserve">– </w:t>
      </w:r>
      <w:r w:rsidR="00A96F99" w:rsidRPr="000560DB">
        <w:rPr>
          <w:rFonts w:asciiTheme="minorHAnsi" w:hAnsiTheme="minorHAnsi"/>
          <w:i/>
          <w:sz w:val="22"/>
          <w:szCs w:val="22"/>
        </w:rPr>
        <w:t>Beat</w:t>
      </w:r>
      <w:r w:rsidR="00A96F99">
        <w:rPr>
          <w:rFonts w:asciiTheme="minorHAnsi" w:hAnsiTheme="minorHAnsi"/>
          <w:i/>
          <w:sz w:val="22"/>
          <w:szCs w:val="22"/>
        </w:rPr>
        <w:t xml:space="preserve"> Kümin, University of </w:t>
      </w:r>
      <w:r w:rsidR="00A96F99" w:rsidRPr="000560DB">
        <w:rPr>
          <w:rFonts w:asciiTheme="minorHAnsi" w:hAnsiTheme="minorHAnsi"/>
          <w:i/>
          <w:sz w:val="22"/>
          <w:szCs w:val="22"/>
        </w:rPr>
        <w:t>Warwic</w:t>
      </w:r>
      <w:r w:rsidR="009058A5">
        <w:rPr>
          <w:rFonts w:asciiTheme="minorHAnsi" w:hAnsiTheme="minorHAnsi"/>
          <w:i/>
          <w:sz w:val="22"/>
          <w:szCs w:val="22"/>
        </w:rPr>
        <w:t>k</w:t>
      </w:r>
      <w:r w:rsidR="009058A5">
        <w:rPr>
          <w:rFonts w:asciiTheme="minorHAnsi" w:hAnsiTheme="minorHAnsi"/>
          <w:sz w:val="22"/>
          <w:szCs w:val="22"/>
        </w:rPr>
        <w:t xml:space="preserve"> </w:t>
      </w:r>
      <w:r w:rsidR="00A96F99">
        <w:rPr>
          <w:rFonts w:asciiTheme="minorHAnsi" w:hAnsiTheme="minorHAnsi"/>
          <w:sz w:val="22"/>
          <w:szCs w:val="22"/>
        </w:rPr>
        <w:t>(a</w:t>
      </w:r>
      <w:r w:rsidRPr="000560DB">
        <w:rPr>
          <w:rFonts w:asciiTheme="minorHAnsi" w:hAnsiTheme="minorHAnsi"/>
          <w:sz w:val="22"/>
          <w:szCs w:val="22"/>
        </w:rPr>
        <w:t>ll</w:t>
      </w:r>
      <w:r w:rsidR="00A96F99">
        <w:rPr>
          <w:rFonts w:asciiTheme="minorHAnsi" w:hAnsiTheme="minorHAnsi"/>
          <w:sz w:val="22"/>
          <w:szCs w:val="22"/>
        </w:rPr>
        <w:t xml:space="preserve"> sessions in H5.45, Floor 5)</w:t>
      </w:r>
    </w:p>
    <w:p w14:paraId="22C30996" w14:textId="084619C8" w:rsidR="00C46D02" w:rsidRPr="000560DB" w:rsidRDefault="00C46D02" w:rsidP="00BB764B">
      <w:pPr>
        <w:ind w:firstLine="720"/>
        <w:rPr>
          <w:rFonts w:asciiTheme="minorHAnsi" w:hAnsiTheme="minorHAnsi"/>
          <w:sz w:val="22"/>
          <w:szCs w:val="22"/>
        </w:rPr>
      </w:pPr>
      <w:r w:rsidRPr="000560DB">
        <w:rPr>
          <w:rFonts w:asciiTheme="minorHAnsi" w:hAnsiTheme="minorHAnsi"/>
          <w:sz w:val="22"/>
          <w:szCs w:val="22"/>
        </w:rPr>
        <w:t xml:space="preserve">11.15–12.15 </w:t>
      </w:r>
      <w:r w:rsidRPr="000560DB">
        <w:rPr>
          <w:rFonts w:asciiTheme="minorHAnsi" w:hAnsiTheme="minorHAnsi"/>
          <w:sz w:val="22"/>
          <w:szCs w:val="22"/>
        </w:rPr>
        <w:tab/>
      </w:r>
      <w:r w:rsidR="00287832" w:rsidRPr="00BB764B">
        <w:rPr>
          <w:rFonts w:asciiTheme="minorHAnsi" w:hAnsiTheme="minorHAnsi"/>
          <w:sz w:val="22"/>
          <w:szCs w:val="22"/>
        </w:rPr>
        <w:t>Keynote</w:t>
      </w:r>
      <w:r w:rsidR="00287832">
        <w:rPr>
          <w:rFonts w:asciiTheme="minorHAnsi" w:hAnsiTheme="minorHAnsi"/>
          <w:sz w:val="22"/>
          <w:szCs w:val="22"/>
        </w:rPr>
        <w:t xml:space="preserve">: </w:t>
      </w:r>
      <w:r w:rsidRPr="000560DB">
        <w:rPr>
          <w:rFonts w:asciiTheme="minorHAnsi" w:hAnsiTheme="minorHAnsi"/>
          <w:sz w:val="22"/>
          <w:szCs w:val="22"/>
        </w:rPr>
        <w:t xml:space="preserve">‘In the Nave with Chaucer’ </w:t>
      </w:r>
      <w:r w:rsidR="00287832" w:rsidRPr="00287832">
        <w:rPr>
          <w:rFonts w:asciiTheme="minorHAnsi" w:hAnsiTheme="minorHAnsi"/>
          <w:sz w:val="20"/>
          <w:szCs w:val="20"/>
        </w:rPr>
        <w:t xml:space="preserve">– </w:t>
      </w:r>
      <w:r w:rsidR="00A96F99">
        <w:rPr>
          <w:rFonts w:asciiTheme="minorHAnsi" w:hAnsiTheme="minorHAnsi"/>
          <w:i/>
          <w:sz w:val="22"/>
          <w:szCs w:val="22"/>
        </w:rPr>
        <w:t xml:space="preserve">Ellen K. </w:t>
      </w:r>
      <w:proofErr w:type="spellStart"/>
      <w:r w:rsidR="00A96F99">
        <w:rPr>
          <w:rFonts w:asciiTheme="minorHAnsi" w:hAnsiTheme="minorHAnsi"/>
          <w:i/>
          <w:sz w:val="22"/>
          <w:szCs w:val="22"/>
        </w:rPr>
        <w:t>Rentz</w:t>
      </w:r>
      <w:proofErr w:type="spellEnd"/>
      <w:r w:rsidR="00A96F99">
        <w:rPr>
          <w:rFonts w:asciiTheme="minorHAnsi" w:hAnsiTheme="minorHAnsi"/>
          <w:i/>
          <w:sz w:val="22"/>
          <w:szCs w:val="22"/>
        </w:rPr>
        <w:t xml:space="preserve">, </w:t>
      </w:r>
      <w:r w:rsidR="00287832" w:rsidRPr="000560DB">
        <w:rPr>
          <w:rFonts w:asciiTheme="minorHAnsi" w:hAnsiTheme="minorHAnsi"/>
          <w:i/>
          <w:sz w:val="22"/>
          <w:szCs w:val="22"/>
        </w:rPr>
        <w:t>Claremont McKenna College</w:t>
      </w:r>
    </w:p>
    <w:p w14:paraId="30687A84" w14:textId="746B0FE8" w:rsidR="00C46D02" w:rsidRPr="000560DB" w:rsidRDefault="00C46D02" w:rsidP="00BB764B">
      <w:pPr>
        <w:ind w:firstLine="720"/>
        <w:rPr>
          <w:rFonts w:asciiTheme="minorHAnsi" w:hAnsiTheme="minorHAnsi"/>
          <w:sz w:val="22"/>
          <w:szCs w:val="22"/>
        </w:rPr>
      </w:pPr>
      <w:r w:rsidRPr="000560DB">
        <w:rPr>
          <w:rFonts w:asciiTheme="minorHAnsi" w:hAnsiTheme="minorHAnsi"/>
          <w:sz w:val="22"/>
          <w:szCs w:val="22"/>
        </w:rPr>
        <w:t>12.</w:t>
      </w:r>
      <w:r w:rsidR="000560DB" w:rsidRPr="000560DB">
        <w:rPr>
          <w:rFonts w:asciiTheme="minorHAnsi" w:hAnsiTheme="minorHAnsi"/>
          <w:sz w:val="22"/>
          <w:szCs w:val="22"/>
        </w:rPr>
        <w:t>15</w:t>
      </w:r>
      <w:r w:rsidRPr="000560DB">
        <w:rPr>
          <w:rFonts w:asciiTheme="minorHAnsi" w:hAnsiTheme="minorHAnsi"/>
          <w:sz w:val="22"/>
          <w:szCs w:val="22"/>
        </w:rPr>
        <w:t>–13.</w:t>
      </w:r>
      <w:r w:rsidR="000560DB" w:rsidRPr="000560DB">
        <w:rPr>
          <w:rFonts w:asciiTheme="minorHAnsi" w:hAnsiTheme="minorHAnsi"/>
          <w:sz w:val="22"/>
          <w:szCs w:val="22"/>
        </w:rPr>
        <w:t>15</w:t>
      </w:r>
      <w:r w:rsidRPr="000560DB">
        <w:rPr>
          <w:rFonts w:asciiTheme="minorHAnsi" w:hAnsiTheme="minorHAnsi"/>
          <w:sz w:val="22"/>
          <w:szCs w:val="22"/>
        </w:rPr>
        <w:tab/>
        <w:t>Lunch (</w:t>
      </w:r>
      <w:r w:rsidR="008E3D2A">
        <w:rPr>
          <w:rFonts w:asciiTheme="minorHAnsi" w:hAnsiTheme="minorHAnsi"/>
          <w:sz w:val="22"/>
          <w:szCs w:val="22"/>
        </w:rPr>
        <w:t>Graduate Space</w:t>
      </w:r>
      <w:r w:rsidRPr="000560DB">
        <w:rPr>
          <w:rFonts w:asciiTheme="minorHAnsi" w:hAnsiTheme="minorHAnsi"/>
          <w:sz w:val="22"/>
          <w:szCs w:val="22"/>
        </w:rPr>
        <w:t>)</w:t>
      </w:r>
    </w:p>
    <w:p w14:paraId="75F77C15" w14:textId="7C461B74" w:rsidR="00C46D02" w:rsidRPr="00287832" w:rsidRDefault="00C46D02" w:rsidP="000560DB">
      <w:pPr>
        <w:ind w:firstLine="720"/>
        <w:rPr>
          <w:rFonts w:asciiTheme="minorHAnsi" w:hAnsiTheme="minorHAnsi"/>
          <w:sz w:val="22"/>
          <w:szCs w:val="22"/>
        </w:rPr>
      </w:pPr>
      <w:r w:rsidRPr="000560DB">
        <w:rPr>
          <w:rFonts w:asciiTheme="minorHAnsi" w:hAnsiTheme="minorHAnsi"/>
          <w:sz w:val="22"/>
          <w:szCs w:val="22"/>
        </w:rPr>
        <w:t>13.</w:t>
      </w:r>
      <w:r w:rsidR="000560DB" w:rsidRPr="000560DB">
        <w:rPr>
          <w:rFonts w:asciiTheme="minorHAnsi" w:hAnsiTheme="minorHAnsi"/>
          <w:sz w:val="22"/>
          <w:szCs w:val="22"/>
        </w:rPr>
        <w:t>15</w:t>
      </w:r>
      <w:r w:rsidRPr="000560DB">
        <w:rPr>
          <w:rFonts w:asciiTheme="minorHAnsi" w:hAnsiTheme="minorHAnsi"/>
          <w:sz w:val="22"/>
          <w:szCs w:val="22"/>
        </w:rPr>
        <w:t>–1</w:t>
      </w:r>
      <w:r w:rsidR="00B9017F">
        <w:rPr>
          <w:rFonts w:asciiTheme="minorHAnsi" w:hAnsiTheme="minorHAnsi"/>
          <w:sz w:val="22"/>
          <w:szCs w:val="22"/>
        </w:rPr>
        <w:t>4</w:t>
      </w:r>
      <w:r w:rsidRPr="000560DB">
        <w:rPr>
          <w:rFonts w:asciiTheme="minorHAnsi" w:hAnsiTheme="minorHAnsi"/>
          <w:sz w:val="22"/>
          <w:szCs w:val="22"/>
        </w:rPr>
        <w:t>.</w:t>
      </w:r>
      <w:r w:rsidR="00B9017F">
        <w:rPr>
          <w:rFonts w:asciiTheme="minorHAnsi" w:hAnsiTheme="minorHAnsi"/>
          <w:sz w:val="22"/>
          <w:szCs w:val="22"/>
        </w:rPr>
        <w:t>45</w:t>
      </w:r>
      <w:r w:rsidRPr="000560DB">
        <w:rPr>
          <w:rFonts w:asciiTheme="minorHAnsi" w:hAnsiTheme="minorHAnsi"/>
          <w:sz w:val="22"/>
          <w:szCs w:val="22"/>
        </w:rPr>
        <w:tab/>
      </w:r>
      <w:r w:rsidR="00287832">
        <w:rPr>
          <w:rFonts w:asciiTheme="minorHAnsi" w:hAnsiTheme="minorHAnsi"/>
          <w:sz w:val="22"/>
          <w:szCs w:val="22"/>
        </w:rPr>
        <w:t>Session 1:</w:t>
      </w:r>
      <w:r w:rsidR="00DD1570" w:rsidRPr="00287832">
        <w:rPr>
          <w:rFonts w:asciiTheme="minorHAnsi" w:hAnsiTheme="minorHAnsi"/>
          <w:sz w:val="22"/>
          <w:szCs w:val="22"/>
        </w:rPr>
        <w:t xml:space="preserve"> ‘Parish</w:t>
      </w:r>
      <w:r w:rsidR="0070532F" w:rsidRPr="00287832">
        <w:rPr>
          <w:rFonts w:asciiTheme="minorHAnsi" w:hAnsiTheme="minorHAnsi"/>
          <w:sz w:val="22"/>
          <w:szCs w:val="22"/>
        </w:rPr>
        <w:t xml:space="preserve"> and </w:t>
      </w:r>
      <w:r w:rsidR="00DD1570" w:rsidRPr="00287832">
        <w:rPr>
          <w:rFonts w:asciiTheme="minorHAnsi" w:hAnsiTheme="minorHAnsi"/>
          <w:sz w:val="22"/>
          <w:szCs w:val="22"/>
        </w:rPr>
        <w:t>Family</w:t>
      </w:r>
      <w:r w:rsidR="0070532F" w:rsidRPr="00287832">
        <w:rPr>
          <w:rFonts w:asciiTheme="minorHAnsi" w:hAnsiTheme="minorHAnsi"/>
          <w:sz w:val="22"/>
          <w:szCs w:val="22"/>
        </w:rPr>
        <w:t>’</w:t>
      </w:r>
    </w:p>
    <w:p w14:paraId="2F8D6B39" w14:textId="23ACBD0B" w:rsidR="002E7BC6" w:rsidRPr="00287832" w:rsidRDefault="002E7BC6" w:rsidP="000560DB">
      <w:pPr>
        <w:ind w:left="2160"/>
        <w:rPr>
          <w:rFonts w:asciiTheme="minorHAnsi" w:hAnsiTheme="minorHAnsi"/>
          <w:color w:val="FF0000"/>
          <w:sz w:val="20"/>
          <w:szCs w:val="20"/>
        </w:rPr>
      </w:pPr>
      <w:r w:rsidRPr="00287832">
        <w:rPr>
          <w:rFonts w:asciiTheme="minorHAnsi" w:hAnsiTheme="minorHAnsi"/>
          <w:sz w:val="20"/>
          <w:szCs w:val="20"/>
        </w:rPr>
        <w:t xml:space="preserve">- </w:t>
      </w:r>
      <w:r w:rsidR="00DD1570" w:rsidRPr="00287832">
        <w:rPr>
          <w:rFonts w:asciiTheme="minorHAnsi" w:hAnsiTheme="minorHAnsi"/>
          <w:sz w:val="20"/>
          <w:szCs w:val="20"/>
        </w:rPr>
        <w:t xml:space="preserve">‘Out of a Christian </w:t>
      </w:r>
      <w:proofErr w:type="spellStart"/>
      <w:r w:rsidR="00DD1570" w:rsidRPr="00287832">
        <w:rPr>
          <w:rFonts w:asciiTheme="minorHAnsi" w:hAnsiTheme="minorHAnsi"/>
          <w:sz w:val="20"/>
          <w:szCs w:val="20"/>
        </w:rPr>
        <w:t>dewtie</w:t>
      </w:r>
      <w:proofErr w:type="spellEnd"/>
      <w:r w:rsidR="00DD1570" w:rsidRPr="00287832">
        <w:rPr>
          <w:rFonts w:asciiTheme="minorHAnsi" w:hAnsiTheme="minorHAnsi"/>
          <w:sz w:val="20"/>
          <w:szCs w:val="20"/>
        </w:rPr>
        <w:t xml:space="preserve">’: Child care and parish networks in seventeenth-century Scotland – </w:t>
      </w:r>
      <w:r w:rsidR="00A96F99">
        <w:rPr>
          <w:rFonts w:asciiTheme="minorHAnsi" w:hAnsiTheme="minorHAnsi"/>
          <w:i/>
          <w:sz w:val="20"/>
          <w:szCs w:val="20"/>
        </w:rPr>
        <w:t>Chris Langley, Newman University, Birmingham</w:t>
      </w:r>
    </w:p>
    <w:p w14:paraId="64E67F81" w14:textId="556094FA" w:rsidR="00287832" w:rsidRDefault="00287832" w:rsidP="000560DB">
      <w:pPr>
        <w:ind w:left="216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- ‘</w:t>
      </w:r>
      <w:r w:rsidRPr="00287832">
        <w:rPr>
          <w:rFonts w:asciiTheme="minorHAnsi" w:hAnsiTheme="minorHAnsi"/>
          <w:sz w:val="20"/>
          <w:szCs w:val="20"/>
        </w:rPr>
        <w:t xml:space="preserve">The Manor and the Parish: Local </w:t>
      </w:r>
      <w:proofErr w:type="spellStart"/>
      <w:r w:rsidRPr="00287832">
        <w:rPr>
          <w:rFonts w:asciiTheme="minorHAnsi" w:hAnsiTheme="minorHAnsi"/>
          <w:sz w:val="20"/>
          <w:szCs w:val="20"/>
        </w:rPr>
        <w:t>Organisation</w:t>
      </w:r>
      <w:proofErr w:type="spellEnd"/>
      <w:r w:rsidRPr="00287832">
        <w:rPr>
          <w:rFonts w:asciiTheme="minorHAnsi" w:hAnsiTheme="minorHAnsi"/>
          <w:sz w:val="20"/>
          <w:szCs w:val="20"/>
        </w:rPr>
        <w:t xml:space="preserve"> in the Sixteenth Century Thr</w:t>
      </w:r>
      <w:bookmarkStart w:id="0" w:name="_GoBack"/>
      <w:bookmarkEnd w:id="0"/>
      <w:r w:rsidRPr="00287832">
        <w:rPr>
          <w:rFonts w:asciiTheme="minorHAnsi" w:hAnsiTheme="minorHAnsi"/>
          <w:sz w:val="20"/>
          <w:szCs w:val="20"/>
        </w:rPr>
        <w:t>ough the Example of the Blount Family</w:t>
      </w:r>
      <w:r w:rsidRPr="00287832">
        <w:rPr>
          <w:rFonts w:asciiTheme="minorHAnsi" w:hAnsiTheme="minorHAnsi"/>
          <w:i/>
          <w:sz w:val="20"/>
          <w:szCs w:val="20"/>
        </w:rPr>
        <w:t xml:space="preserve"> </w:t>
      </w:r>
      <w:r w:rsidRPr="00287832">
        <w:rPr>
          <w:rFonts w:asciiTheme="minorHAnsi" w:hAnsiTheme="minorHAnsi"/>
          <w:sz w:val="20"/>
          <w:szCs w:val="20"/>
        </w:rPr>
        <w:t xml:space="preserve">– </w:t>
      </w:r>
      <w:r w:rsidRPr="00287832">
        <w:rPr>
          <w:rFonts w:asciiTheme="minorHAnsi" w:hAnsiTheme="minorHAnsi"/>
          <w:i/>
          <w:sz w:val="20"/>
          <w:szCs w:val="20"/>
        </w:rPr>
        <w:t>Elizabeth Norton</w:t>
      </w:r>
      <w:r w:rsidR="00A96F99">
        <w:rPr>
          <w:rFonts w:asciiTheme="minorHAnsi" w:hAnsiTheme="minorHAnsi"/>
          <w:i/>
          <w:sz w:val="20"/>
          <w:szCs w:val="20"/>
        </w:rPr>
        <w:t>, King’s College, London</w:t>
      </w:r>
    </w:p>
    <w:p w14:paraId="42BC0151" w14:textId="538E7B06" w:rsidR="00B7670C" w:rsidRPr="00BB764B" w:rsidRDefault="00287832" w:rsidP="00BB764B">
      <w:pPr>
        <w:ind w:left="2160"/>
        <w:rPr>
          <w:rFonts w:asciiTheme="minorHAnsi" w:hAnsiTheme="minorHAnsi"/>
          <w:i/>
          <w:sz w:val="20"/>
          <w:szCs w:val="20"/>
        </w:rPr>
      </w:pPr>
      <w:r w:rsidRPr="00287832">
        <w:rPr>
          <w:rFonts w:asciiTheme="minorHAnsi" w:hAnsiTheme="minorHAnsi"/>
          <w:sz w:val="20"/>
          <w:szCs w:val="20"/>
        </w:rPr>
        <w:t xml:space="preserve">- </w:t>
      </w:r>
      <w:r w:rsidR="00BB764B">
        <w:rPr>
          <w:rFonts w:asciiTheme="minorHAnsi" w:hAnsiTheme="minorHAnsi"/>
          <w:sz w:val="20"/>
          <w:szCs w:val="20"/>
        </w:rPr>
        <w:t>‘</w:t>
      </w:r>
      <w:r w:rsidRPr="00287832">
        <w:rPr>
          <w:rFonts w:asciiTheme="minorHAnsi" w:hAnsiTheme="minorHAnsi"/>
          <w:bCs/>
          <w:sz w:val="20"/>
          <w:szCs w:val="20"/>
        </w:rPr>
        <w:t>Perceptions and Expectations of the Elizabethan Clergy Wife: Evidence from within the Parish</w:t>
      </w:r>
      <w:r w:rsidR="00BB764B">
        <w:rPr>
          <w:rFonts w:asciiTheme="minorHAnsi" w:hAnsiTheme="minorHAnsi"/>
          <w:bCs/>
          <w:sz w:val="20"/>
          <w:szCs w:val="20"/>
        </w:rPr>
        <w:t>’</w:t>
      </w:r>
      <w:r w:rsidRPr="00287832">
        <w:rPr>
          <w:rFonts w:asciiTheme="minorHAnsi" w:hAnsiTheme="minorHAnsi"/>
          <w:sz w:val="20"/>
          <w:szCs w:val="20"/>
        </w:rPr>
        <w:t xml:space="preserve"> – </w:t>
      </w:r>
      <w:r w:rsidR="00A96F99">
        <w:rPr>
          <w:rFonts w:asciiTheme="minorHAnsi" w:hAnsiTheme="minorHAnsi"/>
          <w:i/>
          <w:sz w:val="20"/>
          <w:szCs w:val="20"/>
        </w:rPr>
        <w:t>Anne Thompson, University of Warwick</w:t>
      </w:r>
    </w:p>
    <w:p w14:paraId="62516ACD" w14:textId="32550898" w:rsidR="00C46D02" w:rsidRPr="000560DB" w:rsidRDefault="00C46D02" w:rsidP="00BB764B">
      <w:pPr>
        <w:ind w:firstLine="720"/>
        <w:rPr>
          <w:rFonts w:asciiTheme="minorHAnsi" w:hAnsiTheme="minorHAnsi"/>
          <w:sz w:val="22"/>
          <w:szCs w:val="22"/>
        </w:rPr>
      </w:pPr>
      <w:r w:rsidRPr="000560DB">
        <w:rPr>
          <w:rFonts w:asciiTheme="minorHAnsi" w:hAnsiTheme="minorHAnsi"/>
          <w:sz w:val="22"/>
          <w:szCs w:val="22"/>
        </w:rPr>
        <w:t>1</w:t>
      </w:r>
      <w:r w:rsidR="00B9017F">
        <w:rPr>
          <w:rFonts w:asciiTheme="minorHAnsi" w:hAnsiTheme="minorHAnsi"/>
          <w:sz w:val="22"/>
          <w:szCs w:val="22"/>
        </w:rPr>
        <w:t>4</w:t>
      </w:r>
      <w:r w:rsidRPr="000560DB">
        <w:rPr>
          <w:rFonts w:asciiTheme="minorHAnsi" w:hAnsiTheme="minorHAnsi"/>
          <w:sz w:val="22"/>
          <w:szCs w:val="22"/>
        </w:rPr>
        <w:t>.</w:t>
      </w:r>
      <w:r w:rsidR="00B9017F">
        <w:rPr>
          <w:rFonts w:asciiTheme="minorHAnsi" w:hAnsiTheme="minorHAnsi"/>
          <w:sz w:val="22"/>
          <w:szCs w:val="22"/>
        </w:rPr>
        <w:t>45</w:t>
      </w:r>
      <w:r w:rsidRPr="000560DB">
        <w:rPr>
          <w:rFonts w:asciiTheme="minorHAnsi" w:hAnsiTheme="minorHAnsi"/>
          <w:sz w:val="22"/>
          <w:szCs w:val="22"/>
        </w:rPr>
        <w:t>–15.</w:t>
      </w:r>
      <w:r w:rsidR="00B9017F">
        <w:rPr>
          <w:rFonts w:asciiTheme="minorHAnsi" w:hAnsiTheme="minorHAnsi"/>
          <w:sz w:val="22"/>
          <w:szCs w:val="22"/>
        </w:rPr>
        <w:t>15</w:t>
      </w:r>
      <w:r w:rsidRPr="000560DB">
        <w:rPr>
          <w:rFonts w:asciiTheme="minorHAnsi" w:hAnsiTheme="minorHAnsi"/>
          <w:sz w:val="22"/>
          <w:szCs w:val="22"/>
        </w:rPr>
        <w:t xml:space="preserve"> </w:t>
      </w:r>
      <w:r w:rsidRPr="000560DB">
        <w:rPr>
          <w:rFonts w:asciiTheme="minorHAnsi" w:hAnsiTheme="minorHAnsi"/>
          <w:sz w:val="22"/>
          <w:szCs w:val="22"/>
        </w:rPr>
        <w:tab/>
        <w:t>Tea (</w:t>
      </w:r>
      <w:r w:rsidR="008E3D2A">
        <w:rPr>
          <w:rFonts w:asciiTheme="minorHAnsi" w:hAnsiTheme="minorHAnsi"/>
          <w:sz w:val="22"/>
          <w:szCs w:val="22"/>
        </w:rPr>
        <w:t>Graduate Space</w:t>
      </w:r>
      <w:r w:rsidRPr="000560DB">
        <w:rPr>
          <w:rFonts w:asciiTheme="minorHAnsi" w:hAnsiTheme="minorHAnsi"/>
          <w:sz w:val="22"/>
          <w:szCs w:val="22"/>
        </w:rPr>
        <w:t>)</w:t>
      </w:r>
    </w:p>
    <w:p w14:paraId="30A199BF" w14:textId="11B68931" w:rsidR="000560DB" w:rsidRPr="000560DB" w:rsidRDefault="00C46D02" w:rsidP="000560DB">
      <w:pPr>
        <w:ind w:firstLine="720"/>
        <w:rPr>
          <w:rFonts w:asciiTheme="minorHAnsi" w:hAnsiTheme="minorHAnsi"/>
          <w:sz w:val="22"/>
          <w:szCs w:val="22"/>
        </w:rPr>
      </w:pPr>
      <w:r w:rsidRPr="000560DB">
        <w:rPr>
          <w:rFonts w:asciiTheme="minorHAnsi" w:hAnsiTheme="minorHAnsi"/>
          <w:sz w:val="22"/>
          <w:szCs w:val="22"/>
        </w:rPr>
        <w:t>15.30–1</w:t>
      </w:r>
      <w:r w:rsidR="000560DB" w:rsidRPr="000560DB">
        <w:rPr>
          <w:rFonts w:asciiTheme="minorHAnsi" w:hAnsiTheme="minorHAnsi"/>
          <w:sz w:val="22"/>
          <w:szCs w:val="22"/>
        </w:rPr>
        <w:t>7</w:t>
      </w:r>
      <w:r w:rsidRPr="000560DB">
        <w:rPr>
          <w:rFonts w:asciiTheme="minorHAnsi" w:hAnsiTheme="minorHAnsi"/>
          <w:sz w:val="22"/>
          <w:szCs w:val="22"/>
        </w:rPr>
        <w:t>.</w:t>
      </w:r>
      <w:r w:rsidR="000560DB" w:rsidRPr="000560DB">
        <w:rPr>
          <w:rFonts w:asciiTheme="minorHAnsi" w:hAnsiTheme="minorHAnsi"/>
          <w:sz w:val="22"/>
          <w:szCs w:val="22"/>
        </w:rPr>
        <w:t>00</w:t>
      </w:r>
      <w:r w:rsidRPr="000560DB">
        <w:rPr>
          <w:rFonts w:asciiTheme="minorHAnsi" w:hAnsiTheme="minorHAnsi"/>
          <w:sz w:val="22"/>
          <w:szCs w:val="22"/>
        </w:rPr>
        <w:t xml:space="preserve"> </w:t>
      </w:r>
      <w:r w:rsidRPr="000560DB">
        <w:rPr>
          <w:rFonts w:asciiTheme="minorHAnsi" w:hAnsiTheme="minorHAnsi"/>
          <w:sz w:val="22"/>
          <w:szCs w:val="22"/>
        </w:rPr>
        <w:tab/>
      </w:r>
      <w:r w:rsidR="00287832">
        <w:rPr>
          <w:rFonts w:asciiTheme="minorHAnsi" w:hAnsiTheme="minorHAnsi"/>
          <w:sz w:val="22"/>
          <w:szCs w:val="22"/>
        </w:rPr>
        <w:t>Session 2:</w:t>
      </w:r>
      <w:r w:rsidR="00287832" w:rsidRPr="00287832">
        <w:rPr>
          <w:rFonts w:asciiTheme="minorHAnsi" w:hAnsiTheme="minorHAnsi"/>
          <w:sz w:val="22"/>
          <w:szCs w:val="22"/>
        </w:rPr>
        <w:t xml:space="preserve"> ‘</w:t>
      </w:r>
      <w:r w:rsidR="00B9017F" w:rsidRPr="00287832">
        <w:rPr>
          <w:rFonts w:asciiTheme="minorHAnsi" w:hAnsiTheme="minorHAnsi"/>
          <w:sz w:val="22"/>
          <w:szCs w:val="22"/>
        </w:rPr>
        <w:t>Parish,</w:t>
      </w:r>
      <w:r w:rsidR="0070532F" w:rsidRPr="00287832">
        <w:rPr>
          <w:rFonts w:asciiTheme="minorHAnsi" w:hAnsiTheme="minorHAnsi"/>
          <w:sz w:val="22"/>
          <w:szCs w:val="22"/>
        </w:rPr>
        <w:t xml:space="preserve"> Plac</w:t>
      </w:r>
      <w:r w:rsidR="00B9017F" w:rsidRPr="00287832">
        <w:rPr>
          <w:rFonts w:asciiTheme="minorHAnsi" w:hAnsiTheme="minorHAnsi"/>
          <w:sz w:val="22"/>
          <w:szCs w:val="22"/>
        </w:rPr>
        <w:t>e and Identity</w:t>
      </w:r>
      <w:r w:rsidR="0070532F" w:rsidRPr="00287832">
        <w:rPr>
          <w:rFonts w:asciiTheme="minorHAnsi" w:hAnsiTheme="minorHAnsi"/>
          <w:sz w:val="22"/>
          <w:szCs w:val="22"/>
        </w:rPr>
        <w:t>’</w:t>
      </w:r>
    </w:p>
    <w:p w14:paraId="18BD74F7" w14:textId="769111BF" w:rsidR="00287832" w:rsidRPr="00287832" w:rsidRDefault="00287832" w:rsidP="00287832">
      <w:pPr>
        <w:ind w:left="2160"/>
        <w:rPr>
          <w:rFonts w:asciiTheme="minorHAnsi" w:hAnsiTheme="minorHAnsi"/>
          <w:i/>
          <w:sz w:val="20"/>
          <w:szCs w:val="20"/>
        </w:rPr>
      </w:pPr>
      <w:r w:rsidRPr="00287832">
        <w:rPr>
          <w:rFonts w:asciiTheme="minorHAnsi" w:hAnsiTheme="minorHAnsi"/>
          <w:sz w:val="20"/>
          <w:szCs w:val="20"/>
        </w:rPr>
        <w:t>- “</w:t>
      </w:r>
      <w:proofErr w:type="spellStart"/>
      <w:r w:rsidRPr="00287832">
        <w:rPr>
          <w:rFonts w:asciiTheme="minorHAnsi" w:hAnsiTheme="minorHAnsi"/>
          <w:sz w:val="20"/>
          <w:szCs w:val="20"/>
        </w:rPr>
        <w:t>noþing</w:t>
      </w:r>
      <w:proofErr w:type="spellEnd"/>
      <w:r w:rsidRPr="00287832">
        <w:rPr>
          <w:rFonts w:asciiTheme="minorHAnsi" w:hAnsiTheme="minorHAnsi"/>
          <w:sz w:val="20"/>
          <w:szCs w:val="20"/>
        </w:rPr>
        <w:t xml:space="preserve"> ells but </w:t>
      </w:r>
      <w:proofErr w:type="spellStart"/>
      <w:r w:rsidRPr="00287832">
        <w:rPr>
          <w:rFonts w:asciiTheme="minorHAnsi" w:hAnsiTheme="minorHAnsi"/>
          <w:sz w:val="20"/>
          <w:szCs w:val="20"/>
        </w:rPr>
        <w:t>kepe</w:t>
      </w:r>
      <w:proofErr w:type="spellEnd"/>
      <w:r w:rsidRPr="00287832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Pr="00287832">
        <w:rPr>
          <w:rFonts w:asciiTheme="minorHAnsi" w:hAnsiTheme="minorHAnsi"/>
          <w:sz w:val="20"/>
          <w:szCs w:val="20"/>
        </w:rPr>
        <w:t>ri</w:t>
      </w:r>
      <w:r w:rsidRPr="00287832">
        <w:rPr>
          <w:rFonts w:ascii="Arial" w:hAnsi="Arial" w:cs="Arial"/>
          <w:sz w:val="20"/>
          <w:szCs w:val="20"/>
          <w:shd w:val="clear" w:color="auto" w:fill="F9F9F9"/>
        </w:rPr>
        <w:t>ȝ</w:t>
      </w:r>
      <w:r w:rsidRPr="00287832">
        <w:rPr>
          <w:rFonts w:asciiTheme="minorHAnsi" w:hAnsiTheme="minorHAnsi"/>
          <w:sz w:val="20"/>
          <w:szCs w:val="20"/>
        </w:rPr>
        <w:t>t</w:t>
      </w:r>
      <w:proofErr w:type="spellEnd"/>
      <w:r w:rsidRPr="00287832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Pr="00287832">
        <w:rPr>
          <w:rFonts w:asciiTheme="minorHAnsi" w:hAnsiTheme="minorHAnsi"/>
          <w:sz w:val="20"/>
          <w:szCs w:val="20"/>
        </w:rPr>
        <w:t>mesure</w:t>
      </w:r>
      <w:proofErr w:type="spellEnd"/>
      <w:r w:rsidRPr="00287832">
        <w:rPr>
          <w:rFonts w:asciiTheme="minorHAnsi" w:hAnsiTheme="minorHAnsi"/>
          <w:sz w:val="20"/>
          <w:szCs w:val="20"/>
        </w:rPr>
        <w:t xml:space="preserve">”: Cultivating Moderation in Eating and Drinking for the Community in the </w:t>
      </w:r>
      <w:r w:rsidRPr="00287832">
        <w:rPr>
          <w:rFonts w:asciiTheme="minorHAnsi" w:hAnsiTheme="minorHAnsi"/>
          <w:i/>
          <w:iCs/>
          <w:sz w:val="20"/>
          <w:szCs w:val="20"/>
        </w:rPr>
        <w:t>Book of Vices and Virtues</w:t>
      </w:r>
      <w:r w:rsidRPr="00287832">
        <w:rPr>
          <w:rFonts w:asciiTheme="minorHAnsi" w:hAnsiTheme="minorHAnsi"/>
          <w:sz w:val="20"/>
          <w:szCs w:val="20"/>
        </w:rPr>
        <w:t xml:space="preserve"> – </w:t>
      </w:r>
      <w:proofErr w:type="spellStart"/>
      <w:r w:rsidRPr="00287832">
        <w:rPr>
          <w:rFonts w:asciiTheme="minorHAnsi" w:hAnsiTheme="minorHAnsi"/>
          <w:i/>
          <w:sz w:val="20"/>
          <w:szCs w:val="20"/>
        </w:rPr>
        <w:t>Sunyoung</w:t>
      </w:r>
      <w:proofErr w:type="spellEnd"/>
      <w:r w:rsidR="00A96F99">
        <w:rPr>
          <w:rFonts w:asciiTheme="minorHAnsi" w:hAnsiTheme="minorHAnsi"/>
          <w:i/>
          <w:sz w:val="20"/>
          <w:szCs w:val="20"/>
        </w:rPr>
        <w:t xml:space="preserve"> Lee, Arizona State University</w:t>
      </w:r>
    </w:p>
    <w:p w14:paraId="0A8B0F4F" w14:textId="52C0489E" w:rsidR="00BB764B" w:rsidRDefault="00B9017F" w:rsidP="00B9017F">
      <w:pPr>
        <w:ind w:left="2160"/>
        <w:rPr>
          <w:rFonts w:asciiTheme="minorHAnsi" w:hAnsiTheme="minorHAnsi"/>
          <w:sz w:val="22"/>
          <w:szCs w:val="22"/>
        </w:rPr>
      </w:pPr>
      <w:r w:rsidRPr="00287832">
        <w:rPr>
          <w:rFonts w:asciiTheme="minorHAnsi" w:hAnsiTheme="minorHAnsi"/>
          <w:sz w:val="20"/>
          <w:szCs w:val="20"/>
        </w:rPr>
        <w:t xml:space="preserve">- </w:t>
      </w:r>
      <w:r w:rsidR="00287832">
        <w:rPr>
          <w:rFonts w:asciiTheme="minorHAnsi" w:hAnsiTheme="minorHAnsi"/>
          <w:sz w:val="20"/>
          <w:szCs w:val="20"/>
        </w:rPr>
        <w:t>‘</w:t>
      </w:r>
      <w:r w:rsidR="00287832" w:rsidRPr="00287832">
        <w:rPr>
          <w:rFonts w:asciiTheme="minorHAnsi" w:hAnsiTheme="minorHAnsi"/>
          <w:iCs/>
          <w:sz w:val="20"/>
          <w:szCs w:val="20"/>
        </w:rPr>
        <w:t>Parish registers and religious communities in south Germany</w:t>
      </w:r>
      <w:r w:rsidR="00287832">
        <w:rPr>
          <w:rFonts w:asciiTheme="minorHAnsi" w:hAnsiTheme="minorHAnsi"/>
          <w:iCs/>
          <w:sz w:val="20"/>
          <w:szCs w:val="20"/>
        </w:rPr>
        <w:t>’ -</w:t>
      </w:r>
      <w:r w:rsidR="00287832" w:rsidRPr="00287832">
        <w:rPr>
          <w:rFonts w:asciiTheme="minorHAnsi" w:hAnsiTheme="minorHAnsi"/>
          <w:sz w:val="20"/>
          <w:szCs w:val="20"/>
        </w:rPr>
        <w:t xml:space="preserve"> </w:t>
      </w:r>
      <w:r w:rsidR="00287832" w:rsidRPr="00287832">
        <w:rPr>
          <w:rFonts w:asciiTheme="minorHAnsi" w:hAnsiTheme="minorHAnsi"/>
          <w:i/>
          <w:sz w:val="20"/>
          <w:szCs w:val="20"/>
        </w:rPr>
        <w:t xml:space="preserve">Eva Marie </w:t>
      </w:r>
      <w:proofErr w:type="spellStart"/>
      <w:r w:rsidR="00287832">
        <w:rPr>
          <w:rFonts w:asciiTheme="minorHAnsi" w:hAnsiTheme="minorHAnsi"/>
          <w:i/>
          <w:sz w:val="20"/>
          <w:szCs w:val="20"/>
        </w:rPr>
        <w:t>Lehner</w:t>
      </w:r>
      <w:proofErr w:type="spellEnd"/>
      <w:r w:rsidR="00A96F99">
        <w:rPr>
          <w:rFonts w:asciiTheme="minorHAnsi" w:hAnsiTheme="minorHAnsi"/>
          <w:i/>
          <w:sz w:val="20"/>
          <w:szCs w:val="20"/>
        </w:rPr>
        <w:t xml:space="preserve">, </w:t>
      </w:r>
      <w:proofErr w:type="spellStart"/>
      <w:r w:rsidR="00A96F99">
        <w:rPr>
          <w:rFonts w:asciiTheme="minorHAnsi" w:hAnsiTheme="minorHAnsi"/>
          <w:i/>
          <w:sz w:val="20"/>
          <w:szCs w:val="20"/>
        </w:rPr>
        <w:t>Universität</w:t>
      </w:r>
      <w:proofErr w:type="spellEnd"/>
      <w:r w:rsidR="00A96F99">
        <w:rPr>
          <w:rFonts w:asciiTheme="minorHAnsi" w:hAnsiTheme="minorHAnsi"/>
          <w:i/>
          <w:sz w:val="20"/>
          <w:szCs w:val="20"/>
        </w:rPr>
        <w:t xml:space="preserve"> Duisburg-Essen</w:t>
      </w:r>
    </w:p>
    <w:p w14:paraId="209FBBCD" w14:textId="76E3ADEB" w:rsidR="00C46D02" w:rsidRPr="00BB764B" w:rsidRDefault="00BB764B" w:rsidP="00BB764B">
      <w:pPr>
        <w:ind w:left="216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- ‘</w:t>
      </w:r>
      <w:r w:rsidRPr="00BB764B">
        <w:rPr>
          <w:rFonts w:asciiTheme="minorHAnsi" w:hAnsiTheme="minorHAnsi" w:cs="Calibri"/>
          <w:bCs/>
          <w:color w:val="000000"/>
          <w:sz w:val="20"/>
          <w:szCs w:val="20"/>
          <w:lang w:val="en-GB" w:eastAsia="en-GB"/>
        </w:rPr>
        <w:t xml:space="preserve">The </w:t>
      </w:r>
      <w:proofErr w:type="spellStart"/>
      <w:r w:rsidRPr="00BB764B">
        <w:rPr>
          <w:rFonts w:asciiTheme="minorHAnsi" w:hAnsiTheme="minorHAnsi" w:cs="Calibri"/>
          <w:bCs/>
          <w:color w:val="000000"/>
          <w:sz w:val="20"/>
          <w:szCs w:val="20"/>
          <w:lang w:val="en-GB" w:eastAsia="en-GB"/>
        </w:rPr>
        <w:t>Gotlandic</w:t>
      </w:r>
      <w:proofErr w:type="spellEnd"/>
      <w:r w:rsidRPr="00BB764B">
        <w:rPr>
          <w:rFonts w:asciiTheme="minorHAnsi" w:hAnsiTheme="minorHAnsi" w:cs="Calibri"/>
          <w:bCs/>
          <w:color w:val="000000"/>
          <w:sz w:val="20"/>
          <w:szCs w:val="20"/>
          <w:lang w:val="en-GB" w:eastAsia="en-GB"/>
        </w:rPr>
        <w:t xml:space="preserve"> Parish. Concepts of identity and social differentiation</w:t>
      </w:r>
      <w:r w:rsidR="00A96F99">
        <w:rPr>
          <w:rFonts w:asciiTheme="minorHAnsi" w:hAnsiTheme="minorHAnsi" w:cs="Calibri"/>
          <w:bCs/>
          <w:color w:val="000000"/>
          <w:sz w:val="20"/>
          <w:szCs w:val="20"/>
          <w:lang w:val="en-GB" w:eastAsia="en-GB"/>
        </w:rPr>
        <w:t xml:space="preserve">’ – </w:t>
      </w:r>
      <w:proofErr w:type="spellStart"/>
      <w:r w:rsidR="00A96F99" w:rsidRPr="00A96F99">
        <w:rPr>
          <w:rFonts w:asciiTheme="minorHAnsi" w:hAnsiTheme="minorHAnsi" w:cs="Calibri"/>
          <w:bCs/>
          <w:i/>
          <w:color w:val="000000"/>
          <w:sz w:val="20"/>
          <w:szCs w:val="20"/>
          <w:lang w:val="en-GB" w:eastAsia="en-GB"/>
        </w:rPr>
        <w:t>Jörg</w:t>
      </w:r>
      <w:proofErr w:type="spellEnd"/>
      <w:r w:rsidR="00A96F99" w:rsidRPr="00A96F99">
        <w:rPr>
          <w:rFonts w:asciiTheme="minorHAnsi" w:hAnsiTheme="minorHAnsi" w:cs="Calibri"/>
          <w:bCs/>
          <w:i/>
          <w:color w:val="000000"/>
          <w:sz w:val="20"/>
          <w:szCs w:val="20"/>
          <w:lang w:val="en-GB" w:eastAsia="en-GB"/>
        </w:rPr>
        <w:t xml:space="preserve"> </w:t>
      </w:r>
      <w:proofErr w:type="spellStart"/>
      <w:r w:rsidR="00A96F99" w:rsidRPr="00A96F99">
        <w:rPr>
          <w:rFonts w:asciiTheme="minorHAnsi" w:hAnsiTheme="minorHAnsi" w:cs="Calibri"/>
          <w:bCs/>
          <w:i/>
          <w:color w:val="000000"/>
          <w:sz w:val="20"/>
          <w:szCs w:val="20"/>
          <w:lang w:val="en-GB" w:eastAsia="en-GB"/>
        </w:rPr>
        <w:t>Widmaier</w:t>
      </w:r>
      <w:proofErr w:type="spellEnd"/>
      <w:r w:rsidR="00A96F99" w:rsidRPr="00A96F99">
        <w:rPr>
          <w:rFonts w:asciiTheme="minorHAnsi" w:hAnsiTheme="minorHAnsi" w:cs="Calibri"/>
          <w:bCs/>
          <w:i/>
          <w:color w:val="000000"/>
          <w:sz w:val="20"/>
          <w:szCs w:val="20"/>
          <w:lang w:val="en-GB" w:eastAsia="en-GB"/>
        </w:rPr>
        <w:t xml:space="preserve">, </w:t>
      </w:r>
      <w:r w:rsidRPr="00A96F99">
        <w:rPr>
          <w:rFonts w:asciiTheme="minorHAnsi" w:hAnsiTheme="minorHAnsi" w:cs="Calibri"/>
          <w:bCs/>
          <w:i/>
          <w:color w:val="000000"/>
          <w:sz w:val="20"/>
          <w:szCs w:val="20"/>
          <w:lang w:val="en-GB" w:eastAsia="en-GB"/>
        </w:rPr>
        <w:t>Eberhard-</w:t>
      </w:r>
      <w:proofErr w:type="spellStart"/>
      <w:r w:rsidRPr="00A96F99">
        <w:rPr>
          <w:rFonts w:asciiTheme="minorHAnsi" w:hAnsiTheme="minorHAnsi" w:cs="Calibri"/>
          <w:bCs/>
          <w:i/>
          <w:color w:val="000000"/>
          <w:sz w:val="20"/>
          <w:szCs w:val="20"/>
          <w:lang w:val="en-GB" w:eastAsia="en-GB"/>
        </w:rPr>
        <w:t>Karls</w:t>
      </w:r>
      <w:proofErr w:type="spellEnd"/>
      <w:r w:rsidRPr="00A96F99">
        <w:rPr>
          <w:rFonts w:asciiTheme="minorHAnsi" w:hAnsiTheme="minorHAnsi" w:cs="Calibri"/>
          <w:bCs/>
          <w:i/>
          <w:color w:val="000000"/>
          <w:sz w:val="20"/>
          <w:szCs w:val="20"/>
          <w:lang w:val="en-GB" w:eastAsia="en-GB"/>
        </w:rPr>
        <w:t>-</w:t>
      </w:r>
      <w:proofErr w:type="spellStart"/>
      <w:r w:rsidRPr="00A96F99">
        <w:rPr>
          <w:rFonts w:asciiTheme="minorHAnsi" w:hAnsiTheme="minorHAnsi" w:cs="Calibri"/>
          <w:bCs/>
          <w:i/>
          <w:color w:val="000000"/>
          <w:sz w:val="20"/>
          <w:szCs w:val="20"/>
          <w:lang w:val="en-GB" w:eastAsia="en-GB"/>
        </w:rPr>
        <w:t>Unive</w:t>
      </w:r>
      <w:r w:rsidR="00A96F99" w:rsidRPr="00A96F99">
        <w:rPr>
          <w:rFonts w:asciiTheme="minorHAnsi" w:hAnsiTheme="minorHAnsi" w:cs="Calibri"/>
          <w:bCs/>
          <w:i/>
          <w:color w:val="000000"/>
          <w:sz w:val="20"/>
          <w:szCs w:val="20"/>
          <w:lang w:val="en-GB" w:eastAsia="en-GB"/>
        </w:rPr>
        <w:t>rsität</w:t>
      </w:r>
      <w:proofErr w:type="spellEnd"/>
      <w:r w:rsidR="00A96F99" w:rsidRPr="00A96F99">
        <w:rPr>
          <w:rFonts w:asciiTheme="minorHAnsi" w:hAnsiTheme="minorHAnsi" w:cs="Calibri"/>
          <w:bCs/>
          <w:i/>
          <w:color w:val="000000"/>
          <w:sz w:val="20"/>
          <w:szCs w:val="20"/>
          <w:lang w:val="en-GB" w:eastAsia="en-GB"/>
        </w:rPr>
        <w:t xml:space="preserve"> </w:t>
      </w:r>
      <w:proofErr w:type="spellStart"/>
      <w:r w:rsidR="00A96F99" w:rsidRPr="00A96F99">
        <w:rPr>
          <w:rFonts w:asciiTheme="minorHAnsi" w:hAnsiTheme="minorHAnsi" w:cs="Calibri"/>
          <w:bCs/>
          <w:i/>
          <w:color w:val="000000"/>
          <w:sz w:val="20"/>
          <w:szCs w:val="20"/>
          <w:lang w:val="en-GB" w:eastAsia="en-GB"/>
        </w:rPr>
        <w:t>Tübingen</w:t>
      </w:r>
      <w:proofErr w:type="spellEnd"/>
    </w:p>
    <w:p w14:paraId="6B7A47B3" w14:textId="77777777" w:rsidR="00B9017F" w:rsidRDefault="00C46D02" w:rsidP="00B9017F">
      <w:pPr>
        <w:ind w:left="2160" w:hanging="1440"/>
        <w:rPr>
          <w:rFonts w:asciiTheme="minorHAnsi" w:hAnsiTheme="minorHAnsi"/>
          <w:sz w:val="18"/>
          <w:szCs w:val="18"/>
        </w:rPr>
      </w:pPr>
      <w:r w:rsidRPr="000560DB">
        <w:rPr>
          <w:rFonts w:asciiTheme="minorHAnsi" w:hAnsiTheme="minorHAnsi"/>
          <w:sz w:val="22"/>
          <w:szCs w:val="22"/>
        </w:rPr>
        <w:t>1</w:t>
      </w:r>
      <w:r w:rsidR="000560DB" w:rsidRPr="000560DB">
        <w:rPr>
          <w:rFonts w:asciiTheme="minorHAnsi" w:hAnsiTheme="minorHAnsi"/>
          <w:sz w:val="22"/>
          <w:szCs w:val="22"/>
        </w:rPr>
        <w:t>7</w:t>
      </w:r>
      <w:r w:rsidRPr="000560DB">
        <w:rPr>
          <w:rFonts w:asciiTheme="minorHAnsi" w:hAnsiTheme="minorHAnsi"/>
          <w:sz w:val="22"/>
          <w:szCs w:val="22"/>
        </w:rPr>
        <w:t>.</w:t>
      </w:r>
      <w:r w:rsidR="000560DB" w:rsidRPr="000560DB">
        <w:rPr>
          <w:rFonts w:asciiTheme="minorHAnsi" w:hAnsiTheme="minorHAnsi"/>
          <w:sz w:val="22"/>
          <w:szCs w:val="22"/>
        </w:rPr>
        <w:t>00</w:t>
      </w:r>
      <w:r w:rsidRPr="000560DB">
        <w:rPr>
          <w:rFonts w:asciiTheme="minorHAnsi" w:hAnsiTheme="minorHAnsi"/>
          <w:sz w:val="22"/>
          <w:szCs w:val="22"/>
        </w:rPr>
        <w:t>–18.00</w:t>
      </w:r>
      <w:r w:rsidRPr="000560DB">
        <w:rPr>
          <w:rFonts w:asciiTheme="minorHAnsi" w:hAnsiTheme="minorHAnsi"/>
          <w:sz w:val="22"/>
          <w:szCs w:val="22"/>
        </w:rPr>
        <w:tab/>
        <w:t>‘Context, comment and outlook’, with wine rec</w:t>
      </w:r>
      <w:r w:rsidR="000560DB">
        <w:rPr>
          <w:rFonts w:asciiTheme="minorHAnsi" w:hAnsiTheme="minorHAnsi"/>
          <w:sz w:val="22"/>
          <w:szCs w:val="22"/>
        </w:rPr>
        <w:t xml:space="preserve">eption and general discussion </w:t>
      </w:r>
    </w:p>
    <w:p w14:paraId="661590B3" w14:textId="5F9C27C4" w:rsidR="002E7BC6" w:rsidRPr="00BE5EA7" w:rsidRDefault="00B9017F" w:rsidP="00B9017F">
      <w:pPr>
        <w:jc w:val="center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i/>
          <w:sz w:val="18"/>
          <w:szCs w:val="18"/>
        </w:rPr>
        <w:br/>
      </w:r>
      <w:r w:rsidR="00C46D02" w:rsidRPr="00BE5EA7">
        <w:rPr>
          <w:rFonts w:asciiTheme="minorHAnsi" w:hAnsiTheme="minorHAnsi"/>
          <w:i/>
          <w:sz w:val="18"/>
          <w:szCs w:val="18"/>
        </w:rPr>
        <w:t xml:space="preserve">For updates see </w:t>
      </w:r>
      <w:hyperlink r:id="rId8" w:history="1">
        <w:r w:rsidR="000560DB" w:rsidRPr="00BE5EA7">
          <w:rPr>
            <w:rStyle w:val="Hyperlink"/>
            <w:rFonts w:asciiTheme="minorHAnsi" w:hAnsiTheme="minorHAnsi"/>
            <w:i/>
            <w:sz w:val="18"/>
            <w:szCs w:val="18"/>
          </w:rPr>
          <w:t>http://my-parish.org/events/parish-symposium-2016-reflecting-the-parish</w:t>
        </w:r>
      </w:hyperlink>
      <w:r w:rsidR="005C0543">
        <w:rPr>
          <w:rFonts w:asciiTheme="minorHAnsi" w:hAnsiTheme="minorHAnsi"/>
          <w:i/>
          <w:sz w:val="18"/>
          <w:szCs w:val="18"/>
        </w:rPr>
        <w:t>; C</w:t>
      </w:r>
      <w:r w:rsidR="00BE5EA7" w:rsidRPr="00BE5EA7">
        <w:rPr>
          <w:rFonts w:asciiTheme="minorHAnsi" w:hAnsiTheme="minorHAnsi"/>
          <w:i/>
          <w:sz w:val="18"/>
          <w:szCs w:val="18"/>
        </w:rPr>
        <w:t>ontact:</w:t>
      </w:r>
      <w:r w:rsidR="00BE5EA7" w:rsidRPr="00BE5EA7">
        <w:rPr>
          <w:rFonts w:asciiTheme="minorHAnsi" w:hAnsiTheme="minorHAnsi"/>
          <w:noProof/>
          <w:sz w:val="18"/>
          <w:szCs w:val="18"/>
          <w:lang w:val="en-GB" w:eastAsia="en-GB"/>
        </w:rPr>
        <w:t xml:space="preserve"> </w:t>
      </w:r>
      <w:r>
        <w:rPr>
          <w:rFonts w:asciiTheme="minorHAnsi" w:hAnsiTheme="minorHAnsi"/>
          <w:noProof/>
          <w:sz w:val="18"/>
          <w:szCs w:val="18"/>
          <w:lang w:val="en-GB" w:eastAsia="en-GB"/>
        </w:rPr>
        <w:br/>
      </w:r>
      <w:r w:rsidR="007B0DE7" w:rsidRPr="00BE5EA7">
        <w:rPr>
          <w:rFonts w:asciiTheme="minorHAnsi" w:hAnsiTheme="minorHAnsi"/>
          <w:noProof/>
          <w:sz w:val="18"/>
          <w:szCs w:val="18"/>
          <w:lang w:val="en-GB" w:eastAsia="en-GB"/>
        </w:rPr>
        <w:drawing>
          <wp:anchor distT="152400" distB="152400" distL="152400" distR="152400" simplePos="0" relativeHeight="251659263" behindDoc="0" locked="0" layoutInCell="1" allowOverlap="1" wp14:anchorId="5C0539DE" wp14:editId="55555FE5">
            <wp:simplePos x="0" y="0"/>
            <wp:positionH relativeFrom="page">
              <wp:posOffset>0</wp:posOffset>
            </wp:positionH>
            <wp:positionV relativeFrom="page">
              <wp:posOffset>9535085</wp:posOffset>
            </wp:positionV>
            <wp:extent cx="7556500" cy="961167"/>
            <wp:effectExtent l="0" t="0" r="0" b="0"/>
            <wp:wrapTopAndBottom distT="152400" distB="152400"/>
            <wp:docPr id="1073741832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2" name="keyline_humanities_research_centre_black_outlined (2).jpg"/>
                    <pic:cNvPicPr/>
                  </pic:nvPicPr>
                  <pic:blipFill>
                    <a:blip r:embed="rId9">
                      <a:extLst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96116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BE5EA7" w:rsidRPr="00BE5EA7">
        <w:rPr>
          <w:rFonts w:asciiTheme="minorHAnsi" w:hAnsiTheme="minorHAnsi"/>
          <w:i/>
          <w:noProof/>
          <w:sz w:val="18"/>
          <w:szCs w:val="18"/>
          <w:lang w:val="en-GB" w:eastAsia="en-GB"/>
        </w:rPr>
        <w:t xml:space="preserve">Beat Kümin: </w:t>
      </w:r>
      <w:hyperlink r:id="rId10" w:history="1">
        <w:r w:rsidR="00BE5EA7" w:rsidRPr="00BE5EA7">
          <w:rPr>
            <w:rStyle w:val="Hyperlink"/>
            <w:rFonts w:asciiTheme="minorHAnsi" w:hAnsiTheme="minorHAnsi"/>
            <w:i/>
            <w:noProof/>
            <w:sz w:val="18"/>
            <w:szCs w:val="18"/>
            <w:lang w:val="en-GB" w:eastAsia="en-GB"/>
          </w:rPr>
          <w:t>b.kumin@warwick.ac.uk</w:t>
        </w:r>
      </w:hyperlink>
      <w:r w:rsidR="00BE5EA7" w:rsidRPr="00BE5EA7">
        <w:rPr>
          <w:rFonts w:asciiTheme="minorHAnsi" w:hAnsiTheme="minorHAnsi"/>
          <w:i/>
          <w:noProof/>
          <w:sz w:val="18"/>
          <w:szCs w:val="18"/>
          <w:lang w:val="en-GB" w:eastAsia="en-GB"/>
        </w:rPr>
        <w:t xml:space="preserve">; </w:t>
      </w:r>
      <w:r w:rsidR="002E7BC6" w:rsidRPr="00BE5EA7">
        <w:rPr>
          <w:rStyle w:val="Emphasis"/>
          <w:rFonts w:asciiTheme="minorHAnsi" w:hAnsiTheme="minorHAnsi"/>
          <w:sz w:val="18"/>
          <w:szCs w:val="18"/>
        </w:rPr>
        <w:t xml:space="preserve">Figure: Tower Capsule Chronicle of 1655; District Archive of </w:t>
      </w:r>
      <w:proofErr w:type="spellStart"/>
      <w:r w:rsidR="002E7BC6" w:rsidRPr="00BE5EA7">
        <w:rPr>
          <w:rStyle w:val="Emphasis"/>
          <w:rFonts w:asciiTheme="minorHAnsi" w:hAnsiTheme="minorHAnsi"/>
          <w:sz w:val="18"/>
          <w:szCs w:val="18"/>
        </w:rPr>
        <w:t>Gersau</w:t>
      </w:r>
      <w:proofErr w:type="spellEnd"/>
      <w:r w:rsidR="00BE5EA7">
        <w:rPr>
          <w:rStyle w:val="Emphasis"/>
          <w:rFonts w:asciiTheme="minorHAnsi" w:hAnsiTheme="minorHAnsi"/>
          <w:sz w:val="18"/>
          <w:szCs w:val="18"/>
        </w:rPr>
        <w:t>.</w:t>
      </w:r>
    </w:p>
    <w:sectPr w:rsidR="002E7BC6" w:rsidRPr="00BE5EA7">
      <w:headerReference w:type="default" r:id="rId11"/>
      <w:pgSz w:w="11900" w:h="16840"/>
      <w:pgMar w:top="720" w:right="720" w:bottom="720" w:left="720" w:header="720" w:footer="86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342F71" w14:textId="77777777" w:rsidR="00410C19" w:rsidRDefault="00410C19">
      <w:r>
        <w:separator/>
      </w:r>
    </w:p>
  </w:endnote>
  <w:endnote w:type="continuationSeparator" w:id="0">
    <w:p w14:paraId="261CA062" w14:textId="77777777" w:rsidR="00410C19" w:rsidRDefault="00410C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Helvetica Neue">
    <w:altName w:val="Malgun Gothic"/>
    <w:charset w:val="00"/>
    <w:family w:val="auto"/>
    <w:pitch w:val="variable"/>
    <w:sig w:usb0="00000003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 Neue Medium">
    <w:charset w:val="00"/>
    <w:family w:val="auto"/>
    <w:pitch w:val="variable"/>
    <w:sig w:usb0="A00002FF" w:usb1="5000205B" w:usb2="00000002" w:usb3="00000000" w:csb0="0000009B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Helvetica Neue Light">
    <w:altName w:val="Microsoft YaHei"/>
    <w:charset w:val="00"/>
    <w:family w:val="auto"/>
    <w:pitch w:val="variable"/>
    <w:sig w:usb0="00000001" w:usb1="5000205B" w:usb2="00000002" w:usb3="00000000" w:csb0="00000007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7485CA0" w14:textId="77777777" w:rsidR="00410C19" w:rsidRDefault="00410C19">
      <w:r>
        <w:separator/>
      </w:r>
    </w:p>
  </w:footnote>
  <w:footnote w:type="continuationSeparator" w:id="0">
    <w:p w14:paraId="76673AFC" w14:textId="77777777" w:rsidR="00410C19" w:rsidRDefault="00410C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6448AE" w14:textId="77777777" w:rsidR="005E2D9A" w:rsidRDefault="005E2D9A">
    <w:pPr>
      <w:pStyle w:val="Header"/>
      <w:rPr>
        <w:rFonts w:ascii="Calibri" w:hAnsi="Calibri"/>
        <w:sz w:val="36"/>
        <w:szCs w:val="36"/>
      </w:rPr>
    </w:pPr>
    <w:r>
      <w:rPr>
        <w:noProof/>
        <w:lang w:val="en-GB" w:eastAsia="en-GB"/>
      </w:rPr>
      <w:drawing>
        <wp:anchor distT="152400" distB="152400" distL="152400" distR="152400" simplePos="0" relativeHeight="251659264" behindDoc="1" locked="0" layoutInCell="1" allowOverlap="1" wp14:anchorId="0F29A833" wp14:editId="4C266745">
          <wp:simplePos x="0" y="0"/>
          <wp:positionH relativeFrom="page">
            <wp:posOffset>0</wp:posOffset>
          </wp:positionH>
          <wp:positionV relativeFrom="page">
            <wp:align>top</wp:align>
          </wp:positionV>
          <wp:extent cx="7686040" cy="1388080"/>
          <wp:effectExtent l="0" t="0" r="0" b="3175"/>
          <wp:wrapNone/>
          <wp:docPr id="1073741825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HRC W blue circles.jpg"/>
                  <pic:cNvPicPr/>
                </pic:nvPicPr>
                <pic:blipFill rotWithShape="1">
                  <a:blip r:embed="rId1">
                    <a:extLst/>
                  </a:blip>
                  <a:srcRect l="497" t="60681" r="-497" b="532"/>
                  <a:stretch/>
                </pic:blipFill>
                <pic:spPr bwMode="auto">
                  <a:xfrm>
                    <a:off x="0" y="0"/>
                    <a:ext cx="7686040" cy="1388080"/>
                  </a:xfrm>
                  <a:prstGeom prst="rect">
                    <a:avLst/>
                  </a:prstGeom>
                  <a:ln>
                    <a:noFill/>
                  </a:ln>
                  <a:effectLst/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B450324" w14:textId="77777777" w:rsidR="005E2D9A" w:rsidRPr="007B0DE7" w:rsidRDefault="005E2D9A">
    <w:pPr>
      <w:pStyle w:val="Header"/>
      <w:rPr>
        <w:rFonts w:ascii="Calibri" w:hAnsi="Calibri"/>
        <w:sz w:val="36"/>
        <w:szCs w:val="36"/>
      </w:rPr>
    </w:pPr>
    <w:r w:rsidRPr="007B0DE7">
      <w:rPr>
        <w:rFonts w:ascii="Calibri" w:hAnsi="Calibri"/>
        <w:sz w:val="36"/>
        <w:szCs w:val="36"/>
      </w:rPr>
      <w:t>Humanities Research Centre</w:t>
    </w:r>
  </w:p>
  <w:p w14:paraId="3196644E" w14:textId="77777777" w:rsidR="005E2D9A" w:rsidRDefault="005E2D9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CD103E"/>
    <w:multiLevelType w:val="hybridMultilevel"/>
    <w:tmpl w:val="683AD85E"/>
    <w:lvl w:ilvl="0" w:tplc="93E05D7A">
      <w:numFmt w:val="bullet"/>
      <w:lvlText w:val="-"/>
      <w:lvlJc w:val="left"/>
      <w:pPr>
        <w:ind w:left="1080" w:hanging="360"/>
      </w:pPr>
      <w:rPr>
        <w:rFonts w:ascii="Helvetica Neue" w:eastAsia="Arial Unicode MS" w:hAnsi="Helvetica Neue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BC6"/>
    <w:rsid w:val="000560DB"/>
    <w:rsid w:val="00287832"/>
    <w:rsid w:val="002E7BC6"/>
    <w:rsid w:val="003A3A20"/>
    <w:rsid w:val="00410C19"/>
    <w:rsid w:val="005C0543"/>
    <w:rsid w:val="005E2619"/>
    <w:rsid w:val="005E2D9A"/>
    <w:rsid w:val="0070532F"/>
    <w:rsid w:val="00733F6D"/>
    <w:rsid w:val="00754C9D"/>
    <w:rsid w:val="00792481"/>
    <w:rsid w:val="007B0DE7"/>
    <w:rsid w:val="007D10D6"/>
    <w:rsid w:val="00895EDE"/>
    <w:rsid w:val="008E3D2A"/>
    <w:rsid w:val="009058A5"/>
    <w:rsid w:val="00964BC6"/>
    <w:rsid w:val="00A96F99"/>
    <w:rsid w:val="00B7670C"/>
    <w:rsid w:val="00B9017F"/>
    <w:rsid w:val="00BB764B"/>
    <w:rsid w:val="00BE5EA7"/>
    <w:rsid w:val="00C113B8"/>
    <w:rsid w:val="00C46D02"/>
    <w:rsid w:val="00D0181F"/>
    <w:rsid w:val="00DD1570"/>
    <w:rsid w:val="00F525B2"/>
    <w:rsid w:val="00F8565C"/>
    <w:rsid w:val="00FB37D8"/>
    <w:rsid w:val="00FF3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3528DFDB"/>
  <w15:docId w15:val="{5CA6B04A-202D-472C-B168-15BBD61FD1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46D0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1598CB" w:themeColor="accent1" w:themeShade="BF"/>
      <w:sz w:val="28"/>
      <w:szCs w:val="28"/>
    </w:rPr>
  </w:style>
  <w:style w:type="paragraph" w:styleId="Heading2">
    <w:name w:val="heading 2"/>
    <w:next w:val="Body"/>
    <w:pPr>
      <w:tabs>
        <w:tab w:val="left" w:pos="1800"/>
        <w:tab w:val="left" w:pos="3600"/>
        <w:tab w:val="left" w:pos="7920"/>
      </w:tabs>
      <w:outlineLvl w:val="1"/>
    </w:pPr>
    <w:rPr>
      <w:rFonts w:ascii="Helvetica Neue" w:hAnsi="Arial Unicode MS" w:cs="Arial Unicode MS"/>
      <w:b/>
      <w:bCs/>
      <w:color w:val="00A2D7"/>
      <w:spacing w:val="-3"/>
      <w:sz w:val="32"/>
      <w:szCs w:val="32"/>
      <w:lang w:val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46D02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1BCEB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Body">
    <w:name w:val="Body"/>
    <w:pPr>
      <w:spacing w:line="288" w:lineRule="auto"/>
    </w:pPr>
    <w:rPr>
      <w:rFonts w:ascii="Calibri" w:hAnsi="Arial Unicode MS" w:cs="Arial Unicode MS"/>
      <w:color w:val="000000"/>
      <w:sz w:val="36"/>
      <w:szCs w:val="36"/>
      <w:lang w:val="en-US"/>
    </w:rPr>
  </w:style>
  <w:style w:type="paragraph" w:styleId="Caption">
    <w:name w:val="caption"/>
    <w:rPr>
      <w:rFonts w:ascii="Helvetica Neue Medium" w:hAnsi="Arial Unicode MS" w:cs="Arial Unicode MS"/>
      <w:color w:val="7A7A7A"/>
      <w:lang w:val="en-US"/>
    </w:rPr>
  </w:style>
  <w:style w:type="paragraph" w:customStyle="1" w:styleId="FreeForm">
    <w:name w:val="Free Form"/>
    <w:rPr>
      <w:rFonts w:ascii="Helvetica" w:hAnsi="Arial Unicode MS" w:cs="Arial Unicode MS"/>
      <w:color w:val="000000"/>
      <w:sz w:val="24"/>
      <w:szCs w:val="24"/>
      <w:lang w:val="en-US"/>
    </w:rPr>
  </w:style>
  <w:style w:type="paragraph" w:customStyle="1" w:styleId="Subtitle2">
    <w:name w:val="Subtitle 2"/>
    <w:next w:val="Body"/>
    <w:rPr>
      <w:rFonts w:ascii="Helvetica Neue Light" w:hAnsi="Arial Unicode MS" w:cs="Arial Unicode MS"/>
      <w:color w:val="222222"/>
      <w:sz w:val="36"/>
      <w:szCs w:val="36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7B0DE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B0DE7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7B0DE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B0DE7"/>
    <w:rPr>
      <w:sz w:val="24"/>
      <w:szCs w:val="24"/>
      <w:lang w:val="en-US"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C46D02"/>
    <w:rPr>
      <w:rFonts w:asciiTheme="majorHAnsi" w:eastAsiaTheme="majorEastAsia" w:hAnsiTheme="majorHAnsi" w:cstheme="majorBidi"/>
      <w:b/>
      <w:bCs/>
      <w:color w:val="1598CB" w:themeColor="accent1" w:themeShade="BF"/>
      <w:sz w:val="28"/>
      <w:szCs w:val="28"/>
      <w:lang w:val="en-US"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46D02"/>
    <w:rPr>
      <w:rFonts w:asciiTheme="majorHAnsi" w:eastAsiaTheme="majorEastAsia" w:hAnsiTheme="majorHAnsi" w:cstheme="majorBidi"/>
      <w:b/>
      <w:bCs/>
      <w:i/>
      <w:iCs/>
      <w:color w:val="41BCEB" w:themeColor="accent1"/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E7BC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7BC6"/>
    <w:rPr>
      <w:rFonts w:ascii="Tahoma" w:hAnsi="Tahoma" w:cs="Tahoma"/>
      <w:sz w:val="16"/>
      <w:szCs w:val="16"/>
      <w:lang w:val="en-US" w:eastAsia="en-US"/>
    </w:rPr>
  </w:style>
  <w:style w:type="character" w:styleId="Emphasis">
    <w:name w:val="Emphasis"/>
    <w:basedOn w:val="DefaultParagraphFont"/>
    <w:uiPriority w:val="20"/>
    <w:qFormat/>
    <w:rsid w:val="002E7BC6"/>
    <w:rPr>
      <w:i/>
      <w:iCs/>
    </w:rPr>
  </w:style>
  <w:style w:type="paragraph" w:styleId="ListParagraph">
    <w:name w:val="List Paragraph"/>
    <w:basedOn w:val="Normal"/>
    <w:uiPriority w:val="34"/>
    <w:qFormat/>
    <w:rsid w:val="00B7670C"/>
    <w:pPr>
      <w:ind w:left="720"/>
      <w:contextualSpacing/>
    </w:pPr>
  </w:style>
  <w:style w:type="paragraph" w:customStyle="1" w:styleId="Default">
    <w:name w:val="Default"/>
    <w:rsid w:val="0028783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eastAsia="Malgun Gothic"/>
      <w:color w:val="000000"/>
      <w:sz w:val="24"/>
      <w:szCs w:val="24"/>
      <w:bdr w:val="none" w:sz="0" w:space="0" w:color="auto"/>
      <w:lang w:val="en-US"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y-parish.org/events/parish-symposium-2016-reflecting-the-parish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b.kumin@warwick.ac.uk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01_Typographic_Poster-Letter_size">
  <a:themeElements>
    <a:clrScheme name="01_Typographic_Poster-Letter_size">
      <a:dk1>
        <a:srgbClr val="FFFFFF"/>
      </a:dk1>
      <a:lt1>
        <a:srgbClr val="FF4013"/>
      </a:lt1>
      <a:dk2>
        <a:srgbClr val="444444"/>
      </a:dk2>
      <a:lt2>
        <a:srgbClr val="89847F"/>
      </a:lt2>
      <a:accent1>
        <a:srgbClr val="41BCEB"/>
      </a:accent1>
      <a:accent2>
        <a:srgbClr val="85CC82"/>
      </a:accent2>
      <a:accent3>
        <a:srgbClr val="FF9E41"/>
      </a:accent3>
      <a:accent4>
        <a:srgbClr val="FF5545"/>
      </a:accent4>
      <a:accent5>
        <a:srgbClr val="F16CB6"/>
      </a:accent5>
      <a:accent6>
        <a:srgbClr val="5862C2"/>
      </a:accent6>
      <a:hlink>
        <a:srgbClr val="0000FF"/>
      </a:hlink>
      <a:folHlink>
        <a:srgbClr val="FF00FF"/>
      </a:folHlink>
    </a:clrScheme>
    <a:fontScheme name="01_Typographic_Poster-Letter_siz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E32400"/>
        </a:solidFill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232323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232323"/>
            </a:solidFill>
            <a:effectLst/>
            <a:uFillTx/>
            <a:latin typeface="Helvetica Neue Light"/>
            <a:ea typeface="Helvetica Neue Light"/>
            <a:cs typeface="Helvetica Neue Light"/>
            <a:sym typeface="Helvetica Neue Light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990C5E6D</Template>
  <TotalTime>2</TotalTime>
  <Pages>1</Pages>
  <Words>278</Words>
  <Characters>1589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Dibben, Sue</dc:creator>
  <cp:lastModifiedBy>Dibben, Sue</cp:lastModifiedBy>
  <cp:revision>3</cp:revision>
  <cp:lastPrinted>2016-02-17T10:35:00Z</cp:lastPrinted>
  <dcterms:created xsi:type="dcterms:W3CDTF">2016-02-17T10:37:00Z</dcterms:created>
  <dcterms:modified xsi:type="dcterms:W3CDTF">2016-02-17T10:37:00Z</dcterms:modified>
</cp:coreProperties>
</file>