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E313EA" w:rsidRDefault="002A2F2D">
      <w:pPr>
        <w:spacing w:line="0" w:lineRule="atLeast"/>
        <w:rPr>
          <w:sz w:val="36"/>
        </w:rPr>
      </w:pPr>
      <w:bookmarkStart w:id="0" w:name="page1"/>
      <w:bookmarkEnd w:id="0"/>
      <w:r>
        <w:rPr>
          <w:noProof/>
        </w:rPr>
        <w:drawing>
          <wp:anchor distT="0" distB="0" distL="114300" distR="114300" simplePos="0" relativeHeight="251657216" behindDoc="1" locked="0" layoutInCell="1" allowOverlap="1">
            <wp:simplePos x="0" y="0"/>
            <wp:positionH relativeFrom="page">
              <wp:posOffset>0</wp:posOffset>
            </wp:positionH>
            <wp:positionV relativeFrom="page">
              <wp:posOffset>0</wp:posOffset>
            </wp:positionV>
            <wp:extent cx="7555865" cy="138747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5865" cy="1387475"/>
                    </a:xfrm>
                    <a:prstGeom prst="rect">
                      <a:avLst/>
                    </a:prstGeom>
                    <a:noFill/>
                  </pic:spPr>
                </pic:pic>
              </a:graphicData>
            </a:graphic>
            <wp14:sizeRelH relativeFrom="page">
              <wp14:pctWidth>0</wp14:pctWidth>
            </wp14:sizeRelH>
            <wp14:sizeRelV relativeFrom="page">
              <wp14:pctHeight>0</wp14:pctHeight>
            </wp14:sizeRelV>
          </wp:anchor>
        </w:drawing>
      </w:r>
      <w:r w:rsidR="00D7641A">
        <w:rPr>
          <w:sz w:val="36"/>
        </w:rPr>
        <w:t>Humanities Research Centre</w:t>
      </w:r>
    </w:p>
    <w:p w:rsidR="001B0138" w:rsidRDefault="001B0138">
      <w:pPr>
        <w:spacing w:line="0" w:lineRule="atLeast"/>
        <w:rPr>
          <w:sz w:val="36"/>
        </w:rPr>
      </w:pPr>
      <w:r>
        <w:rPr>
          <w:sz w:val="36"/>
        </w:rPr>
        <w:t>Workshop Series on ‘Passion’ 2018-19</w:t>
      </w:r>
    </w:p>
    <w:p w:rsidR="001B0138" w:rsidRDefault="001B0138">
      <w:pPr>
        <w:spacing w:line="0" w:lineRule="atLeast"/>
        <w:rPr>
          <w:sz w:val="24"/>
        </w:rPr>
      </w:pPr>
      <w:r>
        <w:rPr>
          <w:sz w:val="24"/>
        </w:rPr>
        <w:t xml:space="preserve">Co-directed by Prof. </w:t>
      </w:r>
      <w:hyperlink r:id="rId6" w:history="1">
        <w:r>
          <w:rPr>
            <w:sz w:val="24"/>
          </w:rPr>
          <w:t xml:space="preserve">Beat </w:t>
        </w:r>
        <w:proofErr w:type="spellStart"/>
        <w:r>
          <w:rPr>
            <w:sz w:val="24"/>
          </w:rPr>
          <w:t>Kümin</w:t>
        </w:r>
        <w:proofErr w:type="spellEnd"/>
        <w:r>
          <w:rPr>
            <w:sz w:val="24"/>
          </w:rPr>
          <w:t xml:space="preserve"> </w:t>
        </w:r>
      </w:hyperlink>
      <w:r>
        <w:rPr>
          <w:sz w:val="24"/>
        </w:rPr>
        <w:t xml:space="preserve">(History) and Prof. </w:t>
      </w:r>
      <w:hyperlink r:id="rId7" w:history="1">
        <w:r>
          <w:rPr>
            <w:sz w:val="24"/>
          </w:rPr>
          <w:t xml:space="preserve">Christina Lupton </w:t>
        </w:r>
      </w:hyperlink>
      <w:r>
        <w:rPr>
          <w:sz w:val="24"/>
        </w:rPr>
        <w:t>(English)</w:t>
      </w:r>
    </w:p>
    <w:p w:rsidR="001B0138" w:rsidRDefault="001B0138" w:rsidP="001B0138">
      <w:pPr>
        <w:spacing w:line="0" w:lineRule="atLeast"/>
        <w:rPr>
          <w:b/>
          <w:sz w:val="32"/>
        </w:rPr>
      </w:pPr>
    </w:p>
    <w:p w:rsidR="00E313EA" w:rsidRDefault="001B0138" w:rsidP="00A30087">
      <w:pPr>
        <w:pBdr>
          <w:top w:val="single" w:sz="4" w:space="1" w:color="auto"/>
          <w:left w:val="single" w:sz="4" w:space="4" w:color="auto"/>
          <w:bottom w:val="single" w:sz="4" w:space="1" w:color="auto"/>
          <w:right w:val="single" w:sz="4" w:space="4" w:color="auto"/>
        </w:pBdr>
        <w:spacing w:line="0" w:lineRule="atLeast"/>
        <w:ind w:left="567" w:right="567"/>
        <w:jc w:val="center"/>
        <w:rPr>
          <w:b/>
          <w:sz w:val="32"/>
        </w:rPr>
      </w:pPr>
      <w:r>
        <w:rPr>
          <w:b/>
          <w:sz w:val="32"/>
        </w:rPr>
        <w:t>‘</w:t>
      </w:r>
      <w:r w:rsidR="00D7641A">
        <w:rPr>
          <w:b/>
          <w:sz w:val="32"/>
        </w:rPr>
        <w:t>PASSION</w:t>
      </w:r>
      <w:r w:rsidR="00A30087">
        <w:rPr>
          <w:b/>
          <w:sz w:val="32"/>
        </w:rPr>
        <w:t>S</w:t>
      </w:r>
      <w:r>
        <w:rPr>
          <w:b/>
          <w:sz w:val="32"/>
        </w:rPr>
        <w:t xml:space="preserve"> IN PRACTICE’</w:t>
      </w:r>
    </w:p>
    <w:p w:rsidR="001B0138" w:rsidRDefault="001B0138" w:rsidP="00A30087">
      <w:pPr>
        <w:pBdr>
          <w:top w:val="single" w:sz="4" w:space="1" w:color="auto"/>
          <w:left w:val="single" w:sz="4" w:space="4" w:color="auto"/>
          <w:bottom w:val="single" w:sz="4" w:space="1" w:color="auto"/>
          <w:right w:val="single" w:sz="4" w:space="4" w:color="auto"/>
        </w:pBdr>
        <w:spacing w:line="0" w:lineRule="atLeast"/>
        <w:ind w:left="567" w:right="567"/>
        <w:jc w:val="center"/>
        <w:rPr>
          <w:b/>
          <w:sz w:val="32"/>
        </w:rPr>
      </w:pPr>
      <w:r>
        <w:rPr>
          <w:b/>
          <w:sz w:val="32"/>
        </w:rPr>
        <w:t>Public Keynote Event</w:t>
      </w:r>
    </w:p>
    <w:p w:rsidR="001B0138" w:rsidRDefault="001B0138" w:rsidP="00A30087">
      <w:pPr>
        <w:pBdr>
          <w:top w:val="single" w:sz="4" w:space="1" w:color="auto"/>
          <w:left w:val="single" w:sz="4" w:space="4" w:color="auto"/>
          <w:bottom w:val="single" w:sz="4" w:space="1" w:color="auto"/>
          <w:right w:val="single" w:sz="4" w:space="4" w:color="auto"/>
        </w:pBdr>
        <w:spacing w:line="0" w:lineRule="atLeast"/>
        <w:ind w:left="567" w:right="567"/>
        <w:jc w:val="center"/>
        <w:rPr>
          <w:b/>
          <w:sz w:val="32"/>
        </w:rPr>
      </w:pPr>
      <w:r>
        <w:rPr>
          <w:b/>
          <w:sz w:val="32"/>
        </w:rPr>
        <w:t>Friday 1</w:t>
      </w:r>
      <w:r w:rsidR="00C453CB">
        <w:rPr>
          <w:b/>
          <w:sz w:val="32"/>
        </w:rPr>
        <w:t>7</w:t>
      </w:r>
      <w:r>
        <w:rPr>
          <w:b/>
          <w:sz w:val="32"/>
        </w:rPr>
        <w:t xml:space="preserve"> May 2019, Oculus</w:t>
      </w:r>
      <w:r w:rsidR="002A2F2D">
        <w:rPr>
          <w:b/>
          <w:sz w:val="32"/>
        </w:rPr>
        <w:t xml:space="preserve"> </w:t>
      </w:r>
      <w:r w:rsidR="002A2F2D" w:rsidRPr="0060690C">
        <w:rPr>
          <w:b/>
          <w:sz w:val="32"/>
          <w:szCs w:val="32"/>
        </w:rPr>
        <w:t>Building O</w:t>
      </w:r>
      <w:bookmarkStart w:id="1" w:name="_GoBack"/>
      <w:bookmarkEnd w:id="1"/>
      <w:r w:rsidR="0060690C" w:rsidRPr="0060690C">
        <w:rPr>
          <w:b/>
          <w:sz w:val="32"/>
          <w:szCs w:val="32"/>
        </w:rPr>
        <w:t>C0.04</w:t>
      </w:r>
      <w:r w:rsidR="002A2F2D">
        <w:rPr>
          <w:b/>
          <w:sz w:val="32"/>
        </w:rPr>
        <w:t>, 1.30-6 pm</w:t>
      </w:r>
    </w:p>
    <w:p w:rsidR="00E313EA" w:rsidRDefault="002A2F2D">
      <w:pPr>
        <w:spacing w:line="0" w:lineRule="atLeast"/>
        <w:rPr>
          <w:sz w:val="24"/>
        </w:rPr>
      </w:pPr>
      <w:r>
        <w:rPr>
          <w:noProof/>
          <w:sz w:val="23"/>
        </w:rPr>
        <w:drawing>
          <wp:anchor distT="0" distB="0" distL="114300" distR="114300" simplePos="0" relativeHeight="251658240" behindDoc="1" locked="0" layoutInCell="1" allowOverlap="1">
            <wp:simplePos x="0" y="0"/>
            <wp:positionH relativeFrom="column">
              <wp:posOffset>0</wp:posOffset>
            </wp:positionH>
            <wp:positionV relativeFrom="paragraph">
              <wp:posOffset>186055</wp:posOffset>
            </wp:positionV>
            <wp:extent cx="1913890" cy="264922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13890" cy="2649220"/>
                    </a:xfrm>
                    <a:prstGeom prst="rect">
                      <a:avLst/>
                    </a:prstGeom>
                    <a:noFill/>
                  </pic:spPr>
                </pic:pic>
              </a:graphicData>
            </a:graphic>
            <wp14:sizeRelH relativeFrom="page">
              <wp14:pctWidth>0</wp14:pctWidth>
            </wp14:sizeRelH>
            <wp14:sizeRelV relativeFrom="page">
              <wp14:pctHeight>0</wp14:pctHeight>
            </wp14:sizeRelV>
          </wp:anchor>
        </w:drawing>
      </w:r>
    </w:p>
    <w:p w:rsidR="00E313EA" w:rsidRDefault="00D7641A" w:rsidP="001B0138">
      <w:pPr>
        <w:spacing w:line="243" w:lineRule="auto"/>
        <w:ind w:left="3160"/>
        <w:jc w:val="both"/>
        <w:rPr>
          <w:sz w:val="23"/>
        </w:rPr>
      </w:pPr>
      <w:r>
        <w:rPr>
          <w:sz w:val="23"/>
        </w:rPr>
        <w:t xml:space="preserve">How has 'passion' been defined, represented and </w:t>
      </w:r>
      <w:proofErr w:type="spellStart"/>
      <w:r>
        <w:rPr>
          <w:sz w:val="23"/>
        </w:rPr>
        <w:t>analyzed</w:t>
      </w:r>
      <w:proofErr w:type="spellEnd"/>
      <w:r>
        <w:rPr>
          <w:sz w:val="23"/>
        </w:rPr>
        <w:t xml:space="preserve"> to date? What can be gained from studies of obsessive quests or irresistible urges? Which authors, actors, directors or artists offer privileged insights? Is there more to say on the Passion of Christ or </w:t>
      </w:r>
      <w:r>
        <w:rPr>
          <w:i/>
          <w:sz w:val="23"/>
        </w:rPr>
        <w:t xml:space="preserve">Les liaisons </w:t>
      </w:r>
      <w:proofErr w:type="spellStart"/>
      <w:r>
        <w:rPr>
          <w:i/>
          <w:sz w:val="23"/>
        </w:rPr>
        <w:t>dangereuses</w:t>
      </w:r>
      <w:proofErr w:type="spellEnd"/>
      <w:r>
        <w:rPr>
          <w:sz w:val="23"/>
        </w:rPr>
        <w:t>? Should we take stronger stands for / against specific developments in the Arts and Humanities or put more effort into public engagement? These are just some of the questions this group</w:t>
      </w:r>
      <w:r w:rsidR="001B0138">
        <w:rPr>
          <w:sz w:val="23"/>
        </w:rPr>
        <w:t xml:space="preserve"> - </w:t>
      </w:r>
      <w:r>
        <w:rPr>
          <w:sz w:val="23"/>
        </w:rPr>
        <w:t xml:space="preserve">composed of Arts Faculty members selected in a competitive process last summer </w:t>
      </w:r>
      <w:r w:rsidR="001B0138">
        <w:rPr>
          <w:sz w:val="23"/>
        </w:rPr>
        <w:t>–</w:t>
      </w:r>
      <w:r>
        <w:rPr>
          <w:sz w:val="23"/>
        </w:rPr>
        <w:t xml:space="preserve"> </w:t>
      </w:r>
      <w:r w:rsidR="001B0138">
        <w:rPr>
          <w:sz w:val="23"/>
        </w:rPr>
        <w:t>has been discussing</w:t>
      </w:r>
      <w:r>
        <w:rPr>
          <w:sz w:val="23"/>
        </w:rPr>
        <w:t xml:space="preserve">. </w:t>
      </w:r>
      <w:r w:rsidR="001B0138">
        <w:rPr>
          <w:sz w:val="23"/>
        </w:rPr>
        <w:t>Now we are concluding the series with a public keynote event</w:t>
      </w:r>
      <w:r>
        <w:rPr>
          <w:sz w:val="23"/>
        </w:rPr>
        <w:t xml:space="preserve"> intended as a space to </w:t>
      </w:r>
      <w:r w:rsidR="001B0138">
        <w:rPr>
          <w:sz w:val="23"/>
        </w:rPr>
        <w:t xml:space="preserve">hear from experts in the field, </w:t>
      </w:r>
      <w:r>
        <w:rPr>
          <w:sz w:val="23"/>
        </w:rPr>
        <w:t xml:space="preserve">share </w:t>
      </w:r>
      <w:r w:rsidR="001B0138">
        <w:rPr>
          <w:sz w:val="23"/>
        </w:rPr>
        <w:t>our findings</w:t>
      </w:r>
      <w:r>
        <w:rPr>
          <w:sz w:val="23"/>
        </w:rPr>
        <w:t xml:space="preserve">, build conversations, leave comfort zones, explore follow-on projects and to give </w:t>
      </w:r>
      <w:r w:rsidR="001B0138">
        <w:rPr>
          <w:sz w:val="23"/>
        </w:rPr>
        <w:t>researchers a chance to interact within and beyond the Faculty of Arts</w:t>
      </w:r>
      <w:r>
        <w:rPr>
          <w:sz w:val="23"/>
        </w:rPr>
        <w:t>.</w:t>
      </w:r>
    </w:p>
    <w:p w:rsidR="001B0138" w:rsidRPr="001B0138" w:rsidRDefault="001B0138" w:rsidP="001B0138">
      <w:pPr>
        <w:spacing w:line="243" w:lineRule="auto"/>
        <w:ind w:left="3160"/>
        <w:jc w:val="both"/>
        <w:rPr>
          <w:b/>
          <w:sz w:val="23"/>
        </w:rPr>
      </w:pPr>
      <w:r>
        <w:rPr>
          <w:b/>
          <w:sz w:val="23"/>
        </w:rPr>
        <w:t xml:space="preserve">Everyone welcome – please book a place by mailing Sue Rae in the HRC by 30 April 2019: </w:t>
      </w:r>
      <w:proofErr w:type="spellStart"/>
      <w:r w:rsidR="002A2F2D">
        <w:rPr>
          <w:b/>
          <w:sz w:val="23"/>
        </w:rPr>
        <w:t>HRC</w:t>
      </w:r>
      <w:r>
        <w:rPr>
          <w:b/>
          <w:sz w:val="23"/>
        </w:rPr>
        <w:t>@warwick.ac.uk</w:t>
      </w:r>
      <w:proofErr w:type="spellEnd"/>
    </w:p>
    <w:p w:rsidR="00E313EA" w:rsidRDefault="00E313EA">
      <w:pPr>
        <w:spacing w:line="289" w:lineRule="exact"/>
        <w:rPr>
          <w:rFonts w:ascii="Times New Roman" w:eastAsia="Times New Roman" w:hAnsi="Times New Roman"/>
        </w:rPr>
      </w:pPr>
    </w:p>
    <w:p w:rsidR="00E313EA" w:rsidRDefault="00D7641A" w:rsidP="002A2F2D">
      <w:pPr>
        <w:spacing w:line="0" w:lineRule="atLeast"/>
        <w:jc w:val="right"/>
        <w:rPr>
          <w:sz w:val="22"/>
        </w:rPr>
      </w:pPr>
      <w:r>
        <w:rPr>
          <w:sz w:val="22"/>
        </w:rPr>
        <w:t xml:space="preserve">Bernini, ‘The Ecstasy of St Teresa’ (c. 1650). Santa Maria </w:t>
      </w:r>
      <w:proofErr w:type="spellStart"/>
      <w:r>
        <w:rPr>
          <w:sz w:val="22"/>
        </w:rPr>
        <w:t>della</w:t>
      </w:r>
      <w:proofErr w:type="spellEnd"/>
      <w:r>
        <w:rPr>
          <w:sz w:val="22"/>
        </w:rPr>
        <w:t xml:space="preserve"> Vittoria, Rome.</w:t>
      </w:r>
    </w:p>
    <w:p w:rsidR="00E313EA" w:rsidRDefault="00E313EA">
      <w:pPr>
        <w:spacing w:line="296" w:lineRule="exact"/>
        <w:rPr>
          <w:rFonts w:ascii="Times New Roman" w:eastAsia="Times New Roman" w:hAnsi="Times New Roman"/>
        </w:rPr>
      </w:pPr>
    </w:p>
    <w:p w:rsidR="00E313EA" w:rsidRPr="002A2F2D" w:rsidRDefault="001B0138" w:rsidP="001B0138">
      <w:pPr>
        <w:spacing w:line="0" w:lineRule="atLeast"/>
        <w:jc w:val="center"/>
        <w:rPr>
          <w:b/>
          <w:sz w:val="36"/>
          <w:szCs w:val="36"/>
        </w:rPr>
      </w:pPr>
      <w:r w:rsidRPr="002A2F2D">
        <w:rPr>
          <w:b/>
          <w:sz w:val="36"/>
          <w:szCs w:val="36"/>
        </w:rPr>
        <w:t>PROGRAMME</w:t>
      </w:r>
    </w:p>
    <w:p w:rsidR="00A30087" w:rsidRPr="00BE7E59" w:rsidRDefault="002A2F2D" w:rsidP="002A2F2D">
      <w:pPr>
        <w:pStyle w:val="NormalWeb"/>
        <w:rPr>
          <w:rFonts w:asciiTheme="minorHAnsi" w:hAnsiTheme="minorHAnsi" w:cstheme="minorHAnsi"/>
          <w:sz w:val="28"/>
          <w:szCs w:val="28"/>
        </w:rPr>
      </w:pPr>
      <w:r w:rsidRPr="00BE7E59">
        <w:rPr>
          <w:rFonts w:asciiTheme="minorHAnsi" w:hAnsiTheme="minorHAnsi" w:cstheme="minorHAnsi"/>
          <w:sz w:val="28"/>
          <w:szCs w:val="28"/>
        </w:rPr>
        <w:t xml:space="preserve">     1.30 - 2.30 </w:t>
      </w:r>
      <w:r w:rsidR="00A30087" w:rsidRPr="00BE7E59">
        <w:rPr>
          <w:rStyle w:val="Emphasis"/>
          <w:rFonts w:asciiTheme="minorHAnsi" w:hAnsiTheme="minorHAnsi" w:cstheme="minorHAnsi"/>
          <w:sz w:val="28"/>
          <w:szCs w:val="28"/>
        </w:rPr>
        <w:t xml:space="preserve">Dr Michael </w:t>
      </w:r>
      <w:proofErr w:type="spellStart"/>
      <w:r w:rsidR="00A30087" w:rsidRPr="00BE7E59">
        <w:rPr>
          <w:rStyle w:val="Emphasis"/>
          <w:rFonts w:asciiTheme="minorHAnsi" w:hAnsiTheme="minorHAnsi" w:cstheme="minorHAnsi"/>
          <w:sz w:val="28"/>
          <w:szCs w:val="28"/>
        </w:rPr>
        <w:t>Meeuwis</w:t>
      </w:r>
      <w:proofErr w:type="spellEnd"/>
      <w:r w:rsidR="00A30087" w:rsidRPr="00BE7E59">
        <w:rPr>
          <w:rFonts w:asciiTheme="minorHAnsi" w:hAnsiTheme="minorHAnsi" w:cstheme="minorHAnsi"/>
          <w:sz w:val="28"/>
          <w:szCs w:val="28"/>
        </w:rPr>
        <w:t xml:space="preserve"> (English / Warwick)</w:t>
      </w:r>
    </w:p>
    <w:p w:rsidR="002A2F2D" w:rsidRPr="00BE7E59" w:rsidRDefault="00A30087" w:rsidP="002A2F2D">
      <w:pPr>
        <w:pStyle w:val="NormalWeb"/>
        <w:rPr>
          <w:rFonts w:asciiTheme="minorHAnsi" w:hAnsiTheme="minorHAnsi" w:cstheme="minorHAnsi"/>
          <w:sz w:val="28"/>
          <w:szCs w:val="28"/>
        </w:rPr>
      </w:pPr>
      <w:r w:rsidRPr="00BE7E59">
        <w:rPr>
          <w:rFonts w:asciiTheme="minorHAnsi" w:hAnsiTheme="minorHAnsi" w:cstheme="minorHAnsi"/>
          <w:sz w:val="28"/>
          <w:szCs w:val="28"/>
        </w:rPr>
        <w:t xml:space="preserve">     ‘</w:t>
      </w:r>
      <w:r w:rsidR="002A2F2D" w:rsidRPr="00BE7E59">
        <w:rPr>
          <w:rFonts w:asciiTheme="minorHAnsi" w:hAnsiTheme="minorHAnsi" w:cstheme="minorHAnsi"/>
          <w:sz w:val="28"/>
          <w:szCs w:val="28"/>
        </w:rPr>
        <w:t>Passion</w:t>
      </w:r>
      <w:r w:rsidRPr="00BE7E59">
        <w:rPr>
          <w:rFonts w:asciiTheme="minorHAnsi" w:hAnsiTheme="minorHAnsi" w:cstheme="minorHAnsi"/>
          <w:sz w:val="28"/>
          <w:szCs w:val="28"/>
        </w:rPr>
        <w:t>s</w:t>
      </w:r>
      <w:r w:rsidR="002A2F2D" w:rsidRPr="00BE7E59">
        <w:rPr>
          <w:rFonts w:asciiTheme="minorHAnsi" w:hAnsiTheme="minorHAnsi" w:cstheme="minorHAnsi"/>
          <w:sz w:val="28"/>
          <w:szCs w:val="28"/>
        </w:rPr>
        <w:t xml:space="preserve"> in Practice</w:t>
      </w:r>
      <w:r w:rsidRPr="00BE7E59">
        <w:rPr>
          <w:rFonts w:asciiTheme="minorHAnsi" w:hAnsiTheme="minorHAnsi" w:cstheme="minorHAnsi"/>
          <w:sz w:val="28"/>
          <w:szCs w:val="28"/>
        </w:rPr>
        <w:t>’</w:t>
      </w:r>
      <w:r w:rsidR="002A2F2D" w:rsidRPr="00BE7E59">
        <w:rPr>
          <w:rFonts w:asciiTheme="minorHAnsi" w:hAnsiTheme="minorHAnsi" w:cstheme="minorHAnsi"/>
          <w:sz w:val="28"/>
          <w:szCs w:val="28"/>
        </w:rPr>
        <w:t xml:space="preserve"> Workshop </w:t>
      </w:r>
    </w:p>
    <w:p w:rsidR="002A2F2D" w:rsidRPr="00BE7E59" w:rsidRDefault="002A2F2D" w:rsidP="002A2F2D">
      <w:pPr>
        <w:pStyle w:val="NormalWeb"/>
        <w:rPr>
          <w:rFonts w:asciiTheme="minorHAnsi" w:hAnsiTheme="minorHAnsi" w:cstheme="minorHAnsi"/>
          <w:sz w:val="28"/>
          <w:szCs w:val="28"/>
        </w:rPr>
      </w:pPr>
      <w:r w:rsidRPr="00BE7E59">
        <w:rPr>
          <w:rFonts w:asciiTheme="minorHAnsi" w:hAnsiTheme="minorHAnsi" w:cstheme="minorHAnsi"/>
          <w:sz w:val="28"/>
          <w:szCs w:val="28"/>
        </w:rPr>
        <w:t xml:space="preserve">     2.30 - 3.30 </w:t>
      </w:r>
      <w:r w:rsidRPr="00BE7E59">
        <w:rPr>
          <w:rStyle w:val="Emphasis"/>
          <w:rFonts w:asciiTheme="minorHAnsi" w:hAnsiTheme="minorHAnsi" w:cstheme="minorHAnsi"/>
          <w:sz w:val="28"/>
          <w:szCs w:val="28"/>
        </w:rPr>
        <w:t>Dr Naomi Pullin</w:t>
      </w:r>
      <w:r w:rsidRPr="00BE7E59">
        <w:rPr>
          <w:rFonts w:asciiTheme="minorHAnsi" w:hAnsiTheme="minorHAnsi" w:cstheme="minorHAnsi"/>
          <w:sz w:val="28"/>
          <w:szCs w:val="28"/>
        </w:rPr>
        <w:t xml:space="preserve"> (History / Warwick)</w:t>
      </w:r>
    </w:p>
    <w:p w:rsidR="002A2F2D" w:rsidRPr="00BE7E59" w:rsidRDefault="002A2F2D" w:rsidP="002A2F2D">
      <w:pPr>
        <w:pStyle w:val="NormalWeb"/>
        <w:rPr>
          <w:rFonts w:asciiTheme="minorHAnsi" w:hAnsiTheme="minorHAnsi" w:cstheme="minorHAnsi"/>
          <w:sz w:val="28"/>
          <w:szCs w:val="28"/>
        </w:rPr>
      </w:pPr>
      <w:r w:rsidRPr="00BE7E59">
        <w:rPr>
          <w:rFonts w:asciiTheme="minorHAnsi" w:hAnsiTheme="minorHAnsi" w:cstheme="minorHAnsi"/>
          <w:sz w:val="28"/>
          <w:szCs w:val="28"/>
        </w:rPr>
        <w:t xml:space="preserve">     ‘Best Friends and Worst Enemies: Contrasting Passions in Early Modern Britain, </w:t>
      </w:r>
      <w:r w:rsidR="00A30087" w:rsidRPr="00BE7E59">
        <w:rPr>
          <w:rFonts w:asciiTheme="minorHAnsi" w:hAnsiTheme="minorHAnsi" w:cstheme="minorHAnsi"/>
          <w:sz w:val="28"/>
          <w:szCs w:val="28"/>
        </w:rPr>
        <w:br/>
        <w:t xml:space="preserve">       </w:t>
      </w:r>
      <w:r w:rsidRPr="00BE7E59">
        <w:rPr>
          <w:rStyle w:val="Emphasis"/>
          <w:rFonts w:asciiTheme="minorHAnsi" w:hAnsiTheme="minorHAnsi" w:cstheme="minorHAnsi"/>
          <w:sz w:val="28"/>
          <w:szCs w:val="28"/>
        </w:rPr>
        <w:t>c</w:t>
      </w:r>
      <w:r w:rsidRPr="00BE7E59">
        <w:rPr>
          <w:rFonts w:asciiTheme="minorHAnsi" w:hAnsiTheme="minorHAnsi" w:cstheme="minorHAnsi"/>
          <w:sz w:val="28"/>
          <w:szCs w:val="28"/>
        </w:rPr>
        <w:t>. 1660-1775’</w:t>
      </w:r>
    </w:p>
    <w:p w:rsidR="002A2F2D" w:rsidRPr="00BE7E59" w:rsidRDefault="002A2F2D" w:rsidP="002A2F2D">
      <w:pPr>
        <w:pStyle w:val="NormalWeb"/>
        <w:rPr>
          <w:rFonts w:asciiTheme="minorHAnsi" w:hAnsiTheme="minorHAnsi" w:cstheme="minorHAnsi"/>
          <w:sz w:val="28"/>
          <w:szCs w:val="28"/>
        </w:rPr>
      </w:pPr>
      <w:r w:rsidRPr="00BE7E59">
        <w:rPr>
          <w:rFonts w:asciiTheme="minorHAnsi" w:hAnsiTheme="minorHAnsi" w:cstheme="minorHAnsi"/>
          <w:sz w:val="28"/>
          <w:szCs w:val="28"/>
        </w:rPr>
        <w:t xml:space="preserve">     4.00 - 5.30 Keynote by </w:t>
      </w:r>
      <w:r w:rsidRPr="00BE7E59">
        <w:rPr>
          <w:rStyle w:val="Emphasis"/>
          <w:rFonts w:asciiTheme="minorHAnsi" w:hAnsiTheme="minorHAnsi" w:cstheme="minorHAnsi"/>
          <w:sz w:val="28"/>
          <w:szCs w:val="28"/>
        </w:rPr>
        <w:t xml:space="preserve">Professor </w:t>
      </w:r>
      <w:proofErr w:type="spellStart"/>
      <w:r w:rsidRPr="00BE7E59">
        <w:rPr>
          <w:rStyle w:val="Emphasis"/>
          <w:rFonts w:asciiTheme="minorHAnsi" w:hAnsiTheme="minorHAnsi" w:cstheme="minorHAnsi"/>
          <w:sz w:val="28"/>
          <w:szCs w:val="28"/>
        </w:rPr>
        <w:t>Margrit</w:t>
      </w:r>
      <w:proofErr w:type="spellEnd"/>
      <w:r w:rsidRPr="00BE7E59">
        <w:rPr>
          <w:rStyle w:val="Emphasis"/>
          <w:rFonts w:asciiTheme="minorHAnsi" w:hAnsiTheme="minorHAnsi" w:cstheme="minorHAnsi"/>
          <w:sz w:val="28"/>
          <w:szCs w:val="28"/>
        </w:rPr>
        <w:t xml:space="preserve"> </w:t>
      </w:r>
      <w:proofErr w:type="spellStart"/>
      <w:r w:rsidRPr="00BE7E59">
        <w:rPr>
          <w:rStyle w:val="Emphasis"/>
          <w:rFonts w:asciiTheme="minorHAnsi" w:hAnsiTheme="minorHAnsi" w:cstheme="minorHAnsi"/>
          <w:sz w:val="28"/>
          <w:szCs w:val="28"/>
        </w:rPr>
        <w:t>Pernau</w:t>
      </w:r>
      <w:proofErr w:type="spellEnd"/>
      <w:r w:rsidRPr="00BE7E59">
        <w:rPr>
          <w:rFonts w:asciiTheme="minorHAnsi" w:hAnsiTheme="minorHAnsi" w:cstheme="minorHAnsi"/>
          <w:sz w:val="28"/>
          <w:szCs w:val="28"/>
        </w:rPr>
        <w:t xml:space="preserve"> (Max Planck Institute for Human </w:t>
      </w:r>
      <w:r w:rsidR="00A30087" w:rsidRPr="00BE7E59">
        <w:rPr>
          <w:rFonts w:asciiTheme="minorHAnsi" w:hAnsiTheme="minorHAnsi" w:cstheme="minorHAnsi"/>
          <w:sz w:val="28"/>
          <w:szCs w:val="28"/>
        </w:rPr>
        <w:br/>
        <w:t xml:space="preserve">     </w:t>
      </w:r>
      <w:r w:rsidRPr="00BE7E59">
        <w:rPr>
          <w:rFonts w:asciiTheme="minorHAnsi" w:hAnsiTheme="minorHAnsi" w:cstheme="minorHAnsi"/>
          <w:sz w:val="28"/>
          <w:szCs w:val="28"/>
        </w:rPr>
        <w:t xml:space="preserve">Development / </w:t>
      </w:r>
      <w:proofErr w:type="spellStart"/>
      <w:r w:rsidRPr="00BE7E59">
        <w:rPr>
          <w:rFonts w:asciiTheme="minorHAnsi" w:hAnsiTheme="minorHAnsi" w:cstheme="minorHAnsi"/>
          <w:sz w:val="28"/>
          <w:szCs w:val="28"/>
        </w:rPr>
        <w:t>Center</w:t>
      </w:r>
      <w:proofErr w:type="spellEnd"/>
      <w:r w:rsidRPr="00BE7E59">
        <w:rPr>
          <w:rFonts w:asciiTheme="minorHAnsi" w:hAnsiTheme="minorHAnsi" w:cstheme="minorHAnsi"/>
          <w:sz w:val="28"/>
          <w:szCs w:val="28"/>
        </w:rPr>
        <w:t xml:space="preserve"> for the History of Emotions, Berlin)</w:t>
      </w:r>
    </w:p>
    <w:p w:rsidR="002A2F2D" w:rsidRPr="00BE7E59" w:rsidRDefault="002A2F2D" w:rsidP="002A2F2D">
      <w:pPr>
        <w:pStyle w:val="NormalWeb"/>
        <w:rPr>
          <w:rFonts w:asciiTheme="minorHAnsi" w:hAnsiTheme="minorHAnsi" w:cstheme="minorHAnsi"/>
          <w:sz w:val="28"/>
          <w:szCs w:val="28"/>
        </w:rPr>
      </w:pPr>
      <w:r w:rsidRPr="00BE7E59">
        <w:rPr>
          <w:rFonts w:asciiTheme="minorHAnsi" w:hAnsiTheme="minorHAnsi" w:cstheme="minorHAnsi"/>
          <w:sz w:val="28"/>
          <w:szCs w:val="28"/>
        </w:rPr>
        <w:t xml:space="preserve">     ‘Riots and the desire for passions. Violence, emotions and temporality, </w:t>
      </w:r>
      <w:r w:rsidR="00A30087" w:rsidRPr="00BE7E59">
        <w:rPr>
          <w:rFonts w:asciiTheme="minorHAnsi" w:hAnsiTheme="minorHAnsi" w:cstheme="minorHAnsi"/>
          <w:sz w:val="28"/>
          <w:szCs w:val="28"/>
        </w:rPr>
        <w:br/>
        <w:t xml:space="preserve">       </w:t>
      </w:r>
      <w:r w:rsidRPr="00BE7E59">
        <w:rPr>
          <w:rFonts w:asciiTheme="minorHAnsi" w:hAnsiTheme="minorHAnsi" w:cstheme="minorHAnsi"/>
          <w:sz w:val="28"/>
          <w:szCs w:val="28"/>
        </w:rPr>
        <w:t>North India 1880-1947’</w:t>
      </w:r>
    </w:p>
    <w:p w:rsidR="00E313EA" w:rsidRPr="00BE7E59" w:rsidRDefault="002A2F2D" w:rsidP="00A30087">
      <w:pPr>
        <w:pStyle w:val="NormalWeb"/>
        <w:rPr>
          <w:rFonts w:asciiTheme="minorHAnsi" w:hAnsiTheme="minorHAnsi" w:cstheme="minorHAnsi"/>
        </w:rPr>
      </w:pPr>
      <w:r w:rsidRPr="00BE7E59">
        <w:rPr>
          <w:rFonts w:asciiTheme="minorHAnsi" w:hAnsiTheme="minorHAnsi" w:cstheme="minorHAnsi"/>
          <w:sz w:val="28"/>
          <w:szCs w:val="28"/>
        </w:rPr>
        <w:t xml:space="preserve">     5.30 - 6.30 Wine reception and seminar series roundtable / conclusions</w:t>
      </w:r>
    </w:p>
    <w:p w:rsidR="00D7641A" w:rsidRDefault="00BE7E59">
      <w:pPr>
        <w:spacing w:line="0" w:lineRule="atLeast"/>
        <w:jc w:val="center"/>
        <w:rPr>
          <w:sz w:val="24"/>
        </w:rPr>
      </w:pPr>
      <w:r>
        <w:rPr>
          <w:sz w:val="24"/>
        </w:rPr>
        <w:br/>
      </w:r>
      <w:r w:rsidR="002A2F2D">
        <w:rPr>
          <w:sz w:val="24"/>
        </w:rPr>
        <w:t>FOR FURTHER INFORMATION &amp; UPDATES PLEASE CHECK THE SERIES WEBSITE AT</w:t>
      </w:r>
      <w:r w:rsidR="002A2F2D">
        <w:rPr>
          <w:sz w:val="24"/>
        </w:rPr>
        <w:br/>
      </w:r>
      <w:hyperlink r:id="rId9" w:history="1">
        <w:r w:rsidR="002A2F2D" w:rsidRPr="00513B83">
          <w:rPr>
            <w:rStyle w:val="Hyperlink"/>
            <w:sz w:val="24"/>
          </w:rPr>
          <w:t>https://</w:t>
        </w:r>
        <w:proofErr w:type="spellStart"/>
        <w:r w:rsidR="002A2F2D" w:rsidRPr="00513B83">
          <w:rPr>
            <w:rStyle w:val="Hyperlink"/>
            <w:sz w:val="24"/>
          </w:rPr>
          <w:t>warwick.ac.uk</w:t>
        </w:r>
        <w:proofErr w:type="spellEnd"/>
        <w:r w:rsidR="002A2F2D" w:rsidRPr="00513B83">
          <w:rPr>
            <w:rStyle w:val="Hyperlink"/>
            <w:sz w:val="24"/>
          </w:rPr>
          <w:t>/</w:t>
        </w:r>
        <w:proofErr w:type="spellStart"/>
        <w:r w:rsidR="002A2F2D" w:rsidRPr="00513B83">
          <w:rPr>
            <w:rStyle w:val="Hyperlink"/>
            <w:sz w:val="24"/>
          </w:rPr>
          <w:t>fac</w:t>
        </w:r>
        <w:proofErr w:type="spellEnd"/>
        <w:r w:rsidR="002A2F2D" w:rsidRPr="00513B83">
          <w:rPr>
            <w:rStyle w:val="Hyperlink"/>
            <w:sz w:val="24"/>
          </w:rPr>
          <w:t>/arts/</w:t>
        </w:r>
        <w:proofErr w:type="spellStart"/>
        <w:r w:rsidR="002A2F2D" w:rsidRPr="00513B83">
          <w:rPr>
            <w:rStyle w:val="Hyperlink"/>
            <w:sz w:val="24"/>
          </w:rPr>
          <w:t>hrc</w:t>
        </w:r>
        <w:proofErr w:type="spellEnd"/>
        <w:r w:rsidR="002A2F2D" w:rsidRPr="00513B83">
          <w:rPr>
            <w:rStyle w:val="Hyperlink"/>
            <w:sz w:val="24"/>
          </w:rPr>
          <w:t>/</w:t>
        </w:r>
        <w:proofErr w:type="spellStart"/>
        <w:r w:rsidR="002A2F2D" w:rsidRPr="00513B83">
          <w:rPr>
            <w:rStyle w:val="Hyperlink"/>
            <w:sz w:val="24"/>
          </w:rPr>
          <w:t>irf</w:t>
        </w:r>
        <w:proofErr w:type="spellEnd"/>
        <w:r w:rsidR="002A2F2D" w:rsidRPr="00513B83">
          <w:rPr>
            <w:rStyle w:val="Hyperlink"/>
            <w:sz w:val="24"/>
          </w:rPr>
          <w:t>/workshop</w:t>
        </w:r>
      </w:hyperlink>
      <w:r w:rsidR="002A2F2D">
        <w:rPr>
          <w:sz w:val="24"/>
        </w:rPr>
        <w:t xml:space="preserve"> </w:t>
      </w:r>
    </w:p>
    <w:sectPr w:rsidR="00D7641A">
      <w:pgSz w:w="11900" w:h="16841"/>
      <w:pgMar w:top="1152" w:right="719" w:bottom="854" w:left="340" w:header="0" w:footer="0" w:gutter="0"/>
      <w:cols w:space="0" w:equalWidth="0">
        <w:col w:w="10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643C9868"/>
    <w:lvl w:ilvl="0" w:tplc="B0FA0D1C">
      <w:start w:val="1"/>
      <w:numFmt w:val="bullet"/>
      <w:lvlText w:val="-"/>
      <w:lvlJc w:val="left"/>
    </w:lvl>
    <w:lvl w:ilvl="1" w:tplc="2A2E6F96">
      <w:start w:val="1"/>
      <w:numFmt w:val="bullet"/>
      <w:lvlText w:val=""/>
      <w:lvlJc w:val="left"/>
    </w:lvl>
    <w:lvl w:ilvl="2" w:tplc="416ADE4C">
      <w:start w:val="1"/>
      <w:numFmt w:val="bullet"/>
      <w:lvlText w:val=""/>
      <w:lvlJc w:val="left"/>
    </w:lvl>
    <w:lvl w:ilvl="3" w:tplc="847E421C">
      <w:start w:val="1"/>
      <w:numFmt w:val="bullet"/>
      <w:lvlText w:val=""/>
      <w:lvlJc w:val="left"/>
    </w:lvl>
    <w:lvl w:ilvl="4" w:tplc="871E1A1A">
      <w:start w:val="1"/>
      <w:numFmt w:val="bullet"/>
      <w:lvlText w:val=""/>
      <w:lvlJc w:val="left"/>
    </w:lvl>
    <w:lvl w:ilvl="5" w:tplc="C0B6B3BA">
      <w:start w:val="1"/>
      <w:numFmt w:val="bullet"/>
      <w:lvlText w:val=""/>
      <w:lvlJc w:val="left"/>
    </w:lvl>
    <w:lvl w:ilvl="6" w:tplc="69DA58DC">
      <w:start w:val="1"/>
      <w:numFmt w:val="bullet"/>
      <w:lvlText w:val=""/>
      <w:lvlJc w:val="left"/>
    </w:lvl>
    <w:lvl w:ilvl="7" w:tplc="747C3E1C">
      <w:start w:val="1"/>
      <w:numFmt w:val="bullet"/>
      <w:lvlText w:val=""/>
      <w:lvlJc w:val="left"/>
    </w:lvl>
    <w:lvl w:ilvl="8" w:tplc="2AEC181C">
      <w:start w:val="1"/>
      <w:numFmt w:val="bullet"/>
      <w:lvlText w:val=""/>
      <w:lvlJc w:val="left"/>
    </w:lvl>
  </w:abstractNum>
  <w:abstractNum w:abstractNumId="1" w15:restartNumberingAfterBreak="0">
    <w:nsid w:val="00000002"/>
    <w:multiLevelType w:val="hybridMultilevel"/>
    <w:tmpl w:val="66334872"/>
    <w:lvl w:ilvl="0" w:tplc="978689B8">
      <w:start w:val="1"/>
      <w:numFmt w:val="decimal"/>
      <w:lvlText w:val="%1."/>
      <w:lvlJc w:val="left"/>
    </w:lvl>
    <w:lvl w:ilvl="1" w:tplc="D9E8404E">
      <w:start w:val="1"/>
      <w:numFmt w:val="bullet"/>
      <w:lvlText w:val=""/>
      <w:lvlJc w:val="left"/>
    </w:lvl>
    <w:lvl w:ilvl="2" w:tplc="40EABF32">
      <w:start w:val="1"/>
      <w:numFmt w:val="bullet"/>
      <w:lvlText w:val=""/>
      <w:lvlJc w:val="left"/>
    </w:lvl>
    <w:lvl w:ilvl="3" w:tplc="99E8E5F6">
      <w:start w:val="1"/>
      <w:numFmt w:val="bullet"/>
      <w:lvlText w:val=""/>
      <w:lvlJc w:val="left"/>
    </w:lvl>
    <w:lvl w:ilvl="4" w:tplc="96AA99EC">
      <w:start w:val="1"/>
      <w:numFmt w:val="bullet"/>
      <w:lvlText w:val=""/>
      <w:lvlJc w:val="left"/>
    </w:lvl>
    <w:lvl w:ilvl="5" w:tplc="879C02B6">
      <w:start w:val="1"/>
      <w:numFmt w:val="bullet"/>
      <w:lvlText w:val=""/>
      <w:lvlJc w:val="left"/>
    </w:lvl>
    <w:lvl w:ilvl="6" w:tplc="705E2E7C">
      <w:start w:val="1"/>
      <w:numFmt w:val="bullet"/>
      <w:lvlText w:val=""/>
      <w:lvlJc w:val="left"/>
    </w:lvl>
    <w:lvl w:ilvl="7" w:tplc="CFC07AC2">
      <w:start w:val="1"/>
      <w:numFmt w:val="bullet"/>
      <w:lvlText w:val=""/>
      <w:lvlJc w:val="left"/>
    </w:lvl>
    <w:lvl w:ilvl="8" w:tplc="073CFA32">
      <w:start w:val="1"/>
      <w:numFmt w:val="bullet"/>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138"/>
    <w:rsid w:val="001B0138"/>
    <w:rsid w:val="002A2F2D"/>
    <w:rsid w:val="0060690C"/>
    <w:rsid w:val="00901737"/>
    <w:rsid w:val="00A30087"/>
    <w:rsid w:val="00BE7E59"/>
    <w:rsid w:val="00C453CB"/>
    <w:rsid w:val="00D7641A"/>
    <w:rsid w:val="00E313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4637E2D-099A-4D12-83D9-C3C4EE29D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A2F2D"/>
    <w:rPr>
      <w:color w:val="0563C1" w:themeColor="hyperlink"/>
      <w:u w:val="single"/>
    </w:rPr>
  </w:style>
  <w:style w:type="character" w:styleId="UnresolvedMention">
    <w:name w:val="Unresolved Mention"/>
    <w:basedOn w:val="DefaultParagraphFont"/>
    <w:uiPriority w:val="99"/>
    <w:semiHidden/>
    <w:unhideWhenUsed/>
    <w:rsid w:val="002A2F2D"/>
    <w:rPr>
      <w:color w:val="605E5C"/>
      <w:shd w:val="clear" w:color="auto" w:fill="E1DFDD"/>
    </w:rPr>
  </w:style>
  <w:style w:type="paragraph" w:styleId="NormalWeb">
    <w:name w:val="Normal (Web)"/>
    <w:basedOn w:val="Normal"/>
    <w:uiPriority w:val="99"/>
    <w:unhideWhenUsed/>
    <w:rsid w:val="002A2F2D"/>
    <w:pPr>
      <w:spacing w:before="100" w:beforeAutospacing="1" w:after="100" w:afterAutospacing="1"/>
    </w:pPr>
    <w:rPr>
      <w:rFonts w:ascii="Times New Roman" w:eastAsia="Times New Roman" w:hAnsi="Times New Roman" w:cs="Times New Roman"/>
      <w:sz w:val="24"/>
      <w:szCs w:val="24"/>
    </w:rPr>
  </w:style>
  <w:style w:type="character" w:styleId="Emphasis">
    <w:name w:val="Emphasis"/>
    <w:uiPriority w:val="20"/>
    <w:qFormat/>
    <w:rsid w:val="002A2F2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5313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s://warwick.ac.uk/fac/arts/english/people/drtinalupt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arts/history/people/staff_index/bkumin/"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arwick.ac.uk/fac/arts/hrc/irf/worksho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333</Words>
  <Characters>1902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cp:lastModifiedBy>Beat</cp:lastModifiedBy>
  <cp:revision>6</cp:revision>
  <dcterms:created xsi:type="dcterms:W3CDTF">2019-03-11T09:59:00Z</dcterms:created>
  <dcterms:modified xsi:type="dcterms:W3CDTF">2019-03-12T11:02:00Z</dcterms:modified>
</cp:coreProperties>
</file>