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B898F7" w14:textId="77777777" w:rsidR="00A539B2" w:rsidRPr="00FA4CF9" w:rsidRDefault="00A17641" w:rsidP="00A17641">
      <w:pPr>
        <w:jc w:val="center"/>
        <w:rPr>
          <w:rFonts w:ascii="Garamond" w:hAnsi="Garamond"/>
          <w:u w:val="single"/>
        </w:rPr>
      </w:pPr>
      <w:r w:rsidRPr="00FA4CF9">
        <w:rPr>
          <w:rFonts w:ascii="Garamond" w:hAnsi="Garamond"/>
          <w:u w:val="single"/>
        </w:rPr>
        <w:t>Gender and Sexuality</w:t>
      </w:r>
    </w:p>
    <w:p w14:paraId="5CD12B26" w14:textId="77777777" w:rsidR="00A17641" w:rsidRPr="00FA4CF9" w:rsidRDefault="00A17641" w:rsidP="00A17641">
      <w:pPr>
        <w:jc w:val="center"/>
        <w:rPr>
          <w:rFonts w:ascii="Garamond" w:hAnsi="Garamond"/>
          <w:u w:val="single"/>
        </w:rPr>
      </w:pPr>
    </w:p>
    <w:p w14:paraId="5F712E8A" w14:textId="77777777" w:rsidR="00A17641" w:rsidRPr="00FA4CF9" w:rsidRDefault="00A17641" w:rsidP="00A17641">
      <w:pPr>
        <w:rPr>
          <w:rFonts w:ascii="Garamond" w:hAnsi="Garamond"/>
        </w:rPr>
      </w:pPr>
    </w:p>
    <w:p w14:paraId="141346E4" w14:textId="621F0FAE" w:rsidR="00A17641" w:rsidRPr="00FA4CF9" w:rsidRDefault="00A17641" w:rsidP="00A17641">
      <w:pPr>
        <w:rPr>
          <w:rFonts w:ascii="Garamond" w:hAnsi="Garamond"/>
        </w:rPr>
      </w:pPr>
      <w:r w:rsidRPr="00FA4CF9">
        <w:rPr>
          <w:rFonts w:ascii="Garamond" w:hAnsi="Garamond"/>
        </w:rPr>
        <w:t>Print off</w:t>
      </w:r>
      <w:r w:rsidR="00D36065" w:rsidRPr="00FA4CF9">
        <w:rPr>
          <w:rFonts w:ascii="Garamond" w:hAnsi="Garamond"/>
        </w:rPr>
        <w:t>,</w:t>
      </w:r>
      <w:r w:rsidRPr="00FA4CF9">
        <w:rPr>
          <w:rFonts w:ascii="Garamond" w:hAnsi="Garamond"/>
        </w:rPr>
        <w:t xml:space="preserve"> read</w:t>
      </w:r>
      <w:r w:rsidR="00D36065" w:rsidRPr="00FA4CF9">
        <w:rPr>
          <w:rFonts w:ascii="Garamond" w:hAnsi="Garamond"/>
        </w:rPr>
        <w:t xml:space="preserve"> and annotate</w:t>
      </w:r>
      <w:r w:rsidRPr="00FA4CF9">
        <w:rPr>
          <w:rFonts w:ascii="Garamond" w:hAnsi="Garamond"/>
        </w:rPr>
        <w:t xml:space="preserve"> the following</w:t>
      </w:r>
      <w:r w:rsidR="00D36065" w:rsidRPr="00FA4CF9">
        <w:rPr>
          <w:rFonts w:ascii="Garamond" w:hAnsi="Garamond"/>
        </w:rPr>
        <w:t xml:space="preserve"> short articles and bring them to the seminar.</w:t>
      </w:r>
    </w:p>
    <w:p w14:paraId="42935BBD" w14:textId="77777777" w:rsidR="00A17641" w:rsidRPr="00FA4CF9" w:rsidRDefault="00A17641" w:rsidP="00A17641">
      <w:pPr>
        <w:rPr>
          <w:rFonts w:ascii="Garamond" w:hAnsi="Garamond"/>
        </w:rPr>
      </w:pPr>
    </w:p>
    <w:p w14:paraId="2A33435E" w14:textId="5CA96345" w:rsidR="00A17641" w:rsidRPr="00FA4CF9" w:rsidRDefault="00A17641" w:rsidP="00A17641">
      <w:pPr>
        <w:rPr>
          <w:rFonts w:ascii="Garamond" w:hAnsi="Garamond"/>
          <w:lang w:val="fr-FR"/>
        </w:rPr>
      </w:pPr>
      <w:r w:rsidRPr="00FA4CF9">
        <w:rPr>
          <w:rFonts w:ascii="Garamond" w:hAnsi="Garamond"/>
          <w:lang w:val="fr-FR"/>
        </w:rPr>
        <w:t>Toril Moi’s chapter ‘Feminist, Female, Feminine’:</w:t>
      </w:r>
      <w:bookmarkStart w:id="0" w:name="_GoBack"/>
      <w:bookmarkEnd w:id="0"/>
    </w:p>
    <w:p w14:paraId="0BAC4199" w14:textId="77777777" w:rsidR="00A17641" w:rsidRPr="00FA4CF9" w:rsidRDefault="00A17641" w:rsidP="00A17641">
      <w:pPr>
        <w:rPr>
          <w:rFonts w:ascii="Garamond" w:hAnsi="Garamond"/>
          <w:lang w:val="fr-FR"/>
        </w:rPr>
      </w:pPr>
    </w:p>
    <w:p w14:paraId="6A5D32E4" w14:textId="77777777" w:rsidR="00A17641" w:rsidRPr="00FA4CF9" w:rsidRDefault="00FA4CF9" w:rsidP="00A17641">
      <w:pPr>
        <w:rPr>
          <w:rFonts w:ascii="Garamond" w:hAnsi="Garamond"/>
          <w:lang w:val="fr-FR"/>
        </w:rPr>
      </w:pPr>
      <w:hyperlink r:id="rId6" w:history="1">
        <w:r w:rsidR="00A17641" w:rsidRPr="00FA4CF9">
          <w:rPr>
            <w:rStyle w:val="Hyperlink"/>
            <w:rFonts w:ascii="Garamond" w:hAnsi="Garamond"/>
            <w:lang w:val="fr-FR"/>
          </w:rPr>
          <w:t>http://www.torilmoi.com/wp-content/uploads/2</w:t>
        </w:r>
        <w:r w:rsidR="00A17641" w:rsidRPr="00FA4CF9">
          <w:rPr>
            <w:rStyle w:val="Hyperlink"/>
            <w:rFonts w:ascii="Garamond" w:hAnsi="Garamond"/>
            <w:lang w:val="fr-FR"/>
          </w:rPr>
          <w:t>0</w:t>
        </w:r>
        <w:r w:rsidR="00A17641" w:rsidRPr="00FA4CF9">
          <w:rPr>
            <w:rStyle w:val="Hyperlink"/>
            <w:rFonts w:ascii="Garamond" w:hAnsi="Garamond"/>
            <w:lang w:val="fr-FR"/>
          </w:rPr>
          <w:t>09/09/Feminist_Female_Feminine-ocr.pdf</w:t>
        </w:r>
      </w:hyperlink>
    </w:p>
    <w:p w14:paraId="14764A65" w14:textId="77777777" w:rsidR="00A17641" w:rsidRPr="00FA4CF9" w:rsidRDefault="00A17641" w:rsidP="00A17641">
      <w:pPr>
        <w:rPr>
          <w:rFonts w:ascii="Garamond" w:hAnsi="Garamond"/>
          <w:lang w:val="fr-FR"/>
        </w:rPr>
      </w:pPr>
    </w:p>
    <w:p w14:paraId="1910B7F2" w14:textId="6592A35F" w:rsidR="00A17641" w:rsidRPr="00FA4CF9" w:rsidRDefault="00D36065" w:rsidP="00A17641">
      <w:pPr>
        <w:rPr>
          <w:rFonts w:ascii="Garamond" w:hAnsi="Garamond"/>
        </w:rPr>
      </w:pPr>
      <w:r w:rsidRPr="00FA4CF9">
        <w:rPr>
          <w:rFonts w:ascii="Garamond" w:hAnsi="Garamond"/>
        </w:rPr>
        <w:t>Links to articles by Judith Butler and Lisa Downing are available here</w:t>
      </w:r>
      <w:r w:rsidR="00A17641" w:rsidRPr="00FA4CF9">
        <w:rPr>
          <w:rFonts w:ascii="Garamond" w:hAnsi="Garamond"/>
        </w:rPr>
        <w:t>:</w:t>
      </w:r>
    </w:p>
    <w:p w14:paraId="316D7BAF" w14:textId="77777777" w:rsidR="00A17641" w:rsidRPr="00FA4CF9" w:rsidRDefault="00A17641" w:rsidP="00A17641">
      <w:pPr>
        <w:rPr>
          <w:rFonts w:ascii="Garamond" w:hAnsi="Garamond"/>
        </w:rPr>
      </w:pPr>
    </w:p>
    <w:p w14:paraId="36EB3C49" w14:textId="5E85ECAF" w:rsidR="008341AD" w:rsidRPr="00FA4CF9" w:rsidRDefault="00FA4CF9" w:rsidP="00A17641">
      <w:pPr>
        <w:rPr>
          <w:rFonts w:ascii="Garamond" w:hAnsi="Garamond"/>
        </w:rPr>
      </w:pPr>
      <w:hyperlink r:id="rId7" w:history="1">
        <w:r w:rsidR="00C06D3C" w:rsidRPr="00FA4CF9">
          <w:rPr>
            <w:rStyle w:val="Hyperlink"/>
            <w:rFonts w:ascii="Garamond" w:hAnsi="Garamond"/>
          </w:rPr>
          <w:t>http://www2.warwick.ac.uk/fac/arts/french/current/ug/modules/firstyear/strategies/seminars/term3/</w:t>
        </w:r>
      </w:hyperlink>
    </w:p>
    <w:p w14:paraId="75A91D18" w14:textId="77777777" w:rsidR="00C06D3C" w:rsidRDefault="00C06D3C" w:rsidP="00A17641">
      <w:pPr>
        <w:rPr>
          <w:rFonts w:ascii="Garamond" w:hAnsi="Garamond"/>
        </w:rPr>
      </w:pPr>
    </w:p>
    <w:p w14:paraId="27F382B9" w14:textId="77777777" w:rsidR="00FA4CF9" w:rsidRPr="00FA4CF9" w:rsidRDefault="00FA4CF9" w:rsidP="00A17641">
      <w:pPr>
        <w:rPr>
          <w:rFonts w:ascii="Garamond" w:hAnsi="Garamond"/>
        </w:rPr>
      </w:pPr>
    </w:p>
    <w:p w14:paraId="601170B2" w14:textId="77777777" w:rsidR="00A17641" w:rsidRPr="00FA4CF9" w:rsidRDefault="00A17641" w:rsidP="00A17641">
      <w:pPr>
        <w:rPr>
          <w:rFonts w:ascii="Garamond" w:hAnsi="Garamond"/>
        </w:rPr>
      </w:pPr>
      <w:r w:rsidRPr="00FA4CF9">
        <w:rPr>
          <w:rFonts w:ascii="Garamond" w:hAnsi="Garamond"/>
        </w:rPr>
        <w:t>In the light of the theories of gender and sexuality discussed in the lecture, consider the following questions:</w:t>
      </w:r>
    </w:p>
    <w:p w14:paraId="3530B3FB" w14:textId="77777777" w:rsidR="00A17641" w:rsidRPr="00FA4CF9" w:rsidRDefault="00A17641" w:rsidP="00A17641">
      <w:pPr>
        <w:rPr>
          <w:rFonts w:ascii="Garamond" w:hAnsi="Garamond"/>
        </w:rPr>
      </w:pPr>
    </w:p>
    <w:p w14:paraId="2875872A" w14:textId="77777777" w:rsidR="004A4D66" w:rsidRPr="00FA4CF9" w:rsidRDefault="004A4D66" w:rsidP="004A4D66">
      <w:pPr>
        <w:pStyle w:val="ListParagraph"/>
        <w:numPr>
          <w:ilvl w:val="0"/>
          <w:numId w:val="1"/>
        </w:numPr>
        <w:rPr>
          <w:rFonts w:ascii="Garamond" w:hAnsi="Garamond"/>
        </w:rPr>
      </w:pPr>
      <w:r w:rsidRPr="00FA4CF9">
        <w:rPr>
          <w:rFonts w:ascii="Garamond" w:hAnsi="Garamond"/>
        </w:rPr>
        <w:t xml:space="preserve">Summarise the most important points made by Toril Moi in </w:t>
      </w:r>
      <w:r w:rsidR="00610408" w:rsidRPr="00FA4CF9">
        <w:rPr>
          <w:rFonts w:ascii="Garamond" w:hAnsi="Garamond"/>
        </w:rPr>
        <w:t>the above</w:t>
      </w:r>
      <w:r w:rsidRPr="00FA4CF9">
        <w:rPr>
          <w:rFonts w:ascii="Garamond" w:hAnsi="Garamond"/>
        </w:rPr>
        <w:t xml:space="preserve"> chapter</w:t>
      </w:r>
      <w:r w:rsidR="00610408" w:rsidRPr="00FA4CF9">
        <w:rPr>
          <w:rFonts w:ascii="Garamond" w:hAnsi="Garamond"/>
        </w:rPr>
        <w:t>. (200 words or fewer).</w:t>
      </w:r>
    </w:p>
    <w:p w14:paraId="0A276440" w14:textId="77777777" w:rsidR="00610408" w:rsidRPr="00FA4CF9" w:rsidRDefault="00610408" w:rsidP="008341AD">
      <w:pPr>
        <w:rPr>
          <w:rFonts w:ascii="Garamond" w:hAnsi="Garamond"/>
        </w:rPr>
      </w:pPr>
    </w:p>
    <w:p w14:paraId="243D9A75" w14:textId="75F603C8" w:rsidR="00A17641" w:rsidRPr="00FA4CF9" w:rsidRDefault="002B0DFC" w:rsidP="00610408">
      <w:pPr>
        <w:pStyle w:val="ListParagraph"/>
        <w:numPr>
          <w:ilvl w:val="0"/>
          <w:numId w:val="1"/>
        </w:numPr>
        <w:rPr>
          <w:rFonts w:ascii="Garamond" w:hAnsi="Garamond"/>
        </w:rPr>
      </w:pPr>
      <w:r w:rsidRPr="00FA4CF9">
        <w:rPr>
          <w:rFonts w:ascii="Garamond" w:hAnsi="Garamond"/>
        </w:rPr>
        <w:t>Explore what possible</w:t>
      </w:r>
      <w:r w:rsidR="00552C0E" w:rsidRPr="00FA4CF9">
        <w:rPr>
          <w:rFonts w:ascii="Garamond" w:hAnsi="Garamond"/>
        </w:rPr>
        <w:t xml:space="preserve"> insights might be gained </w:t>
      </w:r>
      <w:r w:rsidR="00610408" w:rsidRPr="00FA4CF9">
        <w:rPr>
          <w:rFonts w:ascii="Garamond" w:hAnsi="Garamond"/>
        </w:rPr>
        <w:t>from</w:t>
      </w:r>
      <w:r w:rsidR="00552C0E" w:rsidRPr="00FA4CF9">
        <w:rPr>
          <w:rFonts w:ascii="Garamond" w:hAnsi="Garamond"/>
        </w:rPr>
        <w:t xml:space="preserve"> a feminist reading of </w:t>
      </w:r>
      <w:r w:rsidRPr="00FA4CF9">
        <w:rPr>
          <w:rFonts w:ascii="Garamond" w:hAnsi="Garamond"/>
        </w:rPr>
        <w:t xml:space="preserve">one of the following texts on the course: </w:t>
      </w:r>
      <w:r w:rsidRPr="00FA4CF9">
        <w:rPr>
          <w:rFonts w:ascii="Garamond" w:hAnsi="Garamond"/>
          <w:i/>
        </w:rPr>
        <w:t>La Bête humaine</w:t>
      </w:r>
      <w:r w:rsidRPr="00FA4CF9">
        <w:rPr>
          <w:rFonts w:ascii="Garamond" w:hAnsi="Garamond"/>
        </w:rPr>
        <w:t xml:space="preserve">, </w:t>
      </w:r>
      <w:r w:rsidRPr="00FA4CF9">
        <w:rPr>
          <w:rFonts w:ascii="Garamond" w:hAnsi="Garamond"/>
          <w:i/>
        </w:rPr>
        <w:t>La Châtelaine de Vergy</w:t>
      </w:r>
      <w:r w:rsidRPr="00FA4CF9">
        <w:rPr>
          <w:rFonts w:ascii="Garamond" w:hAnsi="Garamond"/>
        </w:rPr>
        <w:t xml:space="preserve"> or </w:t>
      </w:r>
      <w:r w:rsidRPr="00FA4CF9">
        <w:rPr>
          <w:rFonts w:ascii="Garamond" w:hAnsi="Garamond"/>
          <w:i/>
        </w:rPr>
        <w:t>Candide</w:t>
      </w:r>
      <w:r w:rsidRPr="00FA4CF9">
        <w:rPr>
          <w:rFonts w:ascii="Garamond" w:hAnsi="Garamond"/>
        </w:rPr>
        <w:t xml:space="preserve">. </w:t>
      </w:r>
      <w:r w:rsidR="004A4D66" w:rsidRPr="00FA4CF9">
        <w:rPr>
          <w:rFonts w:ascii="Garamond" w:hAnsi="Garamond"/>
        </w:rPr>
        <w:t xml:space="preserve">(You might like to consider Felman’s reading of </w:t>
      </w:r>
      <w:r w:rsidR="004A4D66" w:rsidRPr="00FA4CF9">
        <w:rPr>
          <w:rFonts w:ascii="Garamond" w:hAnsi="Garamond"/>
          <w:i/>
        </w:rPr>
        <w:t>Adieu</w:t>
      </w:r>
      <w:r w:rsidR="004A4D66" w:rsidRPr="00FA4CF9">
        <w:rPr>
          <w:rFonts w:ascii="Garamond" w:hAnsi="Garamond"/>
        </w:rPr>
        <w:t xml:space="preserve"> for comparison</w:t>
      </w:r>
      <w:r w:rsidRPr="00FA4CF9">
        <w:rPr>
          <w:rFonts w:ascii="Garamond" w:hAnsi="Garamond"/>
        </w:rPr>
        <w:t>, and Mulvey’s idea of the ‘male gaze’ in classic cinema</w:t>
      </w:r>
      <w:r w:rsidR="004A4D66" w:rsidRPr="00FA4CF9">
        <w:rPr>
          <w:rFonts w:ascii="Garamond" w:hAnsi="Garamond"/>
        </w:rPr>
        <w:t>).</w:t>
      </w:r>
    </w:p>
    <w:p w14:paraId="497DEB25" w14:textId="77777777" w:rsidR="00610408" w:rsidRPr="00FA4CF9" w:rsidRDefault="00610408" w:rsidP="00610408">
      <w:pPr>
        <w:rPr>
          <w:rFonts w:ascii="Garamond" w:hAnsi="Garamond"/>
        </w:rPr>
      </w:pPr>
    </w:p>
    <w:p w14:paraId="7EB2C9AC" w14:textId="77777777" w:rsidR="00610408" w:rsidRPr="00FA4CF9" w:rsidRDefault="00610408" w:rsidP="00610408">
      <w:pPr>
        <w:pStyle w:val="ListParagraph"/>
        <w:numPr>
          <w:ilvl w:val="0"/>
          <w:numId w:val="1"/>
        </w:numPr>
        <w:rPr>
          <w:rFonts w:ascii="Garamond" w:hAnsi="Garamond"/>
        </w:rPr>
      </w:pPr>
      <w:r w:rsidRPr="00FA4CF9">
        <w:rPr>
          <w:rFonts w:ascii="Garamond" w:hAnsi="Garamond"/>
        </w:rPr>
        <w:t>Summarise the most important points made by Butler in the above excerpt. (200 words or fewer).</w:t>
      </w:r>
    </w:p>
    <w:p w14:paraId="289F99AF" w14:textId="77777777" w:rsidR="00552C0E" w:rsidRPr="00FA4CF9" w:rsidRDefault="00552C0E" w:rsidP="00A17641">
      <w:pPr>
        <w:rPr>
          <w:rFonts w:ascii="Garamond" w:hAnsi="Garamond"/>
        </w:rPr>
      </w:pPr>
    </w:p>
    <w:p w14:paraId="0DD79F5A" w14:textId="2FE3CC21" w:rsidR="00552C0E" w:rsidRPr="00FA4CF9" w:rsidRDefault="00552C0E" w:rsidP="004A4D66">
      <w:pPr>
        <w:pStyle w:val="ListParagraph"/>
        <w:numPr>
          <w:ilvl w:val="0"/>
          <w:numId w:val="1"/>
        </w:numPr>
        <w:rPr>
          <w:rFonts w:ascii="Garamond" w:hAnsi="Garamond"/>
        </w:rPr>
      </w:pPr>
      <w:r w:rsidRPr="00FA4CF9">
        <w:rPr>
          <w:rFonts w:ascii="Garamond" w:hAnsi="Garamond"/>
        </w:rPr>
        <w:t>How can Butler’s ideas about the performativity of gender inform our reading of literary, filmic or musical texts?</w:t>
      </w:r>
      <w:r w:rsidR="004A4D66" w:rsidRPr="00FA4CF9">
        <w:rPr>
          <w:rFonts w:ascii="Garamond" w:hAnsi="Garamond"/>
        </w:rPr>
        <w:t xml:space="preserve"> Expl</w:t>
      </w:r>
      <w:r w:rsidR="00D36065" w:rsidRPr="00FA4CF9">
        <w:rPr>
          <w:rFonts w:ascii="Garamond" w:hAnsi="Garamond"/>
        </w:rPr>
        <w:t>ain using an example of a text studied this year</w:t>
      </w:r>
      <w:r w:rsidR="004A4D66" w:rsidRPr="00FA4CF9">
        <w:rPr>
          <w:rFonts w:ascii="Garamond" w:hAnsi="Garamond"/>
        </w:rPr>
        <w:t>.</w:t>
      </w:r>
    </w:p>
    <w:p w14:paraId="054BFD56" w14:textId="77777777" w:rsidR="00610408" w:rsidRPr="00FA4CF9" w:rsidRDefault="00610408" w:rsidP="00A17641">
      <w:pPr>
        <w:rPr>
          <w:rFonts w:ascii="Garamond" w:hAnsi="Garamond"/>
        </w:rPr>
      </w:pPr>
    </w:p>
    <w:p w14:paraId="37671775" w14:textId="32BAD6C5" w:rsidR="004A4D66" w:rsidRPr="00FA4CF9" w:rsidRDefault="00D36065" w:rsidP="008341AD">
      <w:pPr>
        <w:pStyle w:val="ListParagraph"/>
        <w:numPr>
          <w:ilvl w:val="0"/>
          <w:numId w:val="1"/>
        </w:numPr>
        <w:rPr>
          <w:rFonts w:ascii="Garamond" w:hAnsi="Garamond"/>
        </w:rPr>
      </w:pPr>
      <w:r w:rsidRPr="00FA4CF9">
        <w:rPr>
          <w:rFonts w:ascii="Garamond" w:hAnsi="Garamond"/>
        </w:rPr>
        <w:t xml:space="preserve">What does Downing’s queer/feminist reading of the film/book </w:t>
      </w:r>
      <w:r w:rsidRPr="00FA4CF9">
        <w:rPr>
          <w:rFonts w:ascii="Garamond" w:hAnsi="Garamond"/>
          <w:i/>
        </w:rPr>
        <w:t>Fifty Shades of Grey</w:t>
      </w:r>
      <w:r w:rsidRPr="00FA4CF9">
        <w:rPr>
          <w:rFonts w:ascii="Garamond" w:hAnsi="Garamond"/>
        </w:rPr>
        <w:t xml:space="preserve"> show?</w:t>
      </w:r>
    </w:p>
    <w:p w14:paraId="5E671DBF" w14:textId="77777777" w:rsidR="008341AD" w:rsidRDefault="008341AD" w:rsidP="008341AD">
      <w:pPr>
        <w:rPr>
          <w:rFonts w:ascii="Garamond" w:hAnsi="Garamond"/>
        </w:rPr>
      </w:pPr>
    </w:p>
    <w:p w14:paraId="0FFAEA19" w14:textId="77777777" w:rsidR="00FA4CF9" w:rsidRPr="00FA4CF9" w:rsidRDefault="00FA4CF9" w:rsidP="008341AD">
      <w:pPr>
        <w:rPr>
          <w:rFonts w:ascii="Garamond" w:hAnsi="Garamond"/>
        </w:rPr>
      </w:pPr>
    </w:p>
    <w:p w14:paraId="08FBC7E9" w14:textId="77777777" w:rsidR="00415921" w:rsidRPr="00FA4CF9" w:rsidRDefault="00415921" w:rsidP="00610408">
      <w:pPr>
        <w:rPr>
          <w:rFonts w:ascii="Garamond" w:hAnsi="Garamond"/>
        </w:rPr>
      </w:pPr>
      <w:r w:rsidRPr="00FA4CF9">
        <w:rPr>
          <w:rFonts w:ascii="Garamond" w:hAnsi="Garamond"/>
          <w:u w:val="single"/>
        </w:rPr>
        <w:t>Some lighter reading (optional but entertaining)</w:t>
      </w:r>
      <w:r w:rsidRPr="00FA4CF9">
        <w:rPr>
          <w:rFonts w:ascii="Garamond" w:hAnsi="Garamond"/>
        </w:rPr>
        <w:t>:</w:t>
      </w:r>
    </w:p>
    <w:p w14:paraId="3E30F868" w14:textId="77777777" w:rsidR="00415921" w:rsidRPr="00FA4CF9" w:rsidRDefault="00415921" w:rsidP="00610408">
      <w:pPr>
        <w:rPr>
          <w:rFonts w:ascii="Garamond" w:hAnsi="Garamond"/>
        </w:rPr>
      </w:pPr>
    </w:p>
    <w:p w14:paraId="77B6818C" w14:textId="1DD98884" w:rsidR="00610408" w:rsidRPr="00FA4CF9" w:rsidRDefault="00415921" w:rsidP="00610408">
      <w:pPr>
        <w:rPr>
          <w:rFonts w:ascii="Garamond" w:hAnsi="Garamond"/>
        </w:rPr>
      </w:pPr>
      <w:r w:rsidRPr="00FA4CF9">
        <w:rPr>
          <w:rFonts w:ascii="Garamond" w:hAnsi="Garamond"/>
        </w:rPr>
        <w:t xml:space="preserve">A witty feminist critique of a </w:t>
      </w:r>
      <w:r w:rsidR="008341AD" w:rsidRPr="00FA4CF9">
        <w:rPr>
          <w:rFonts w:ascii="Garamond" w:hAnsi="Garamond"/>
        </w:rPr>
        <w:t>the Unilad</w:t>
      </w:r>
      <w:r w:rsidRPr="00FA4CF9">
        <w:rPr>
          <w:rFonts w:ascii="Garamond" w:hAnsi="Garamond"/>
        </w:rPr>
        <w:t xml:space="preserve"> website, written </w:t>
      </w:r>
      <w:r w:rsidR="00610408" w:rsidRPr="00FA4CF9">
        <w:rPr>
          <w:rFonts w:ascii="Garamond" w:hAnsi="Garamond"/>
        </w:rPr>
        <w:t>by a Warwick student:</w:t>
      </w:r>
    </w:p>
    <w:p w14:paraId="2F94DAE9" w14:textId="77777777" w:rsidR="00610408" w:rsidRPr="00FA4CF9" w:rsidRDefault="00610408" w:rsidP="00610408">
      <w:pPr>
        <w:rPr>
          <w:rFonts w:ascii="Garamond" w:hAnsi="Garamond"/>
        </w:rPr>
      </w:pPr>
    </w:p>
    <w:p w14:paraId="7C9EEAA4" w14:textId="77777777" w:rsidR="00610408" w:rsidRPr="00FA4CF9" w:rsidRDefault="00FA4CF9" w:rsidP="00610408">
      <w:pPr>
        <w:rPr>
          <w:rFonts w:ascii="Garamond" w:hAnsi="Garamond"/>
        </w:rPr>
      </w:pPr>
      <w:hyperlink r:id="rId8" w:history="1">
        <w:r w:rsidR="00415921" w:rsidRPr="00FA4CF9">
          <w:rPr>
            <w:rStyle w:val="Hyperlink"/>
            <w:rFonts w:ascii="Garamond" w:hAnsi="Garamond"/>
          </w:rPr>
          <w:t>http://theboar.org/comment/2012/jun/14/two-pints-lager-and-couple-dicks/</w:t>
        </w:r>
      </w:hyperlink>
    </w:p>
    <w:p w14:paraId="779C9926" w14:textId="77777777" w:rsidR="00415921" w:rsidRPr="00FA4CF9" w:rsidRDefault="00415921" w:rsidP="00610408">
      <w:pPr>
        <w:rPr>
          <w:rFonts w:ascii="Garamond" w:hAnsi="Garamond"/>
        </w:rPr>
      </w:pPr>
    </w:p>
    <w:p w14:paraId="4DAC4582" w14:textId="7924706B" w:rsidR="00415921" w:rsidRPr="00FA4CF9" w:rsidRDefault="008341AD" w:rsidP="00610408">
      <w:pPr>
        <w:rPr>
          <w:rFonts w:ascii="Garamond" w:hAnsi="Garamond"/>
        </w:rPr>
      </w:pPr>
      <w:r w:rsidRPr="00FA4CF9">
        <w:rPr>
          <w:rFonts w:ascii="Garamond" w:hAnsi="Garamond"/>
        </w:rPr>
        <w:t>Compare this</w:t>
      </w:r>
      <w:r w:rsidR="00415921" w:rsidRPr="00FA4CF9">
        <w:rPr>
          <w:rFonts w:ascii="Garamond" w:hAnsi="Garamond"/>
        </w:rPr>
        <w:t xml:space="preserve"> to Toril Moi’s </w:t>
      </w:r>
      <w:r w:rsidR="008A4C86" w:rsidRPr="00FA4CF9">
        <w:rPr>
          <w:rFonts w:ascii="Garamond" w:hAnsi="Garamond"/>
        </w:rPr>
        <w:t xml:space="preserve">short </w:t>
      </w:r>
      <w:r w:rsidR="00415921" w:rsidRPr="00FA4CF9">
        <w:rPr>
          <w:rFonts w:ascii="Garamond" w:hAnsi="Garamond"/>
        </w:rPr>
        <w:t>discussion of today’s undergraduates’ reluctance to call themselves ‘feminists’:</w:t>
      </w:r>
    </w:p>
    <w:p w14:paraId="0445C9FA" w14:textId="77777777" w:rsidR="008341AD" w:rsidRPr="00FA4CF9" w:rsidRDefault="008341AD" w:rsidP="00610408">
      <w:pPr>
        <w:rPr>
          <w:rFonts w:ascii="Garamond" w:hAnsi="Garamond"/>
        </w:rPr>
      </w:pPr>
    </w:p>
    <w:p w14:paraId="4877A763" w14:textId="046240FC" w:rsidR="008341AD" w:rsidRPr="00FA4CF9" w:rsidRDefault="00FA4CF9" w:rsidP="008341AD">
      <w:pPr>
        <w:rPr>
          <w:rFonts w:ascii="Garamond" w:hAnsi="Garamond"/>
        </w:rPr>
      </w:pPr>
      <w:hyperlink r:id="rId9" w:history="1">
        <w:r w:rsidR="008341AD" w:rsidRPr="00FA4CF9">
          <w:rPr>
            <w:rStyle w:val="Hyperlink"/>
            <w:rFonts w:ascii="Garamond" w:hAnsi="Garamond"/>
          </w:rPr>
          <w:t>http://www.torilmoi.com/wp-content/uploads/2009/09/Moi_PMLA_2006.pdf</w:t>
        </w:r>
      </w:hyperlink>
    </w:p>
    <w:sectPr w:rsidR="008341AD" w:rsidRPr="00FA4CF9" w:rsidSect="008341AD">
      <w:pgSz w:w="11900" w:h="16840"/>
      <w:pgMar w:top="1440" w:right="1797" w:bottom="1134" w:left="17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C1E61CC"/>
    <w:multiLevelType w:val="hybridMultilevel"/>
    <w:tmpl w:val="1610D6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641"/>
    <w:rsid w:val="002B0DFC"/>
    <w:rsid w:val="00415921"/>
    <w:rsid w:val="00471DF6"/>
    <w:rsid w:val="004A4D66"/>
    <w:rsid w:val="00552C0E"/>
    <w:rsid w:val="00576865"/>
    <w:rsid w:val="00610408"/>
    <w:rsid w:val="008341AD"/>
    <w:rsid w:val="008A4C86"/>
    <w:rsid w:val="00A17641"/>
    <w:rsid w:val="00A539B2"/>
    <w:rsid w:val="00C06D3C"/>
    <w:rsid w:val="00D36065"/>
    <w:rsid w:val="00FA4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3CFA547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17641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A4D66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06D3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17641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A4D66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C06D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://www.torilmoi.com/wp-content/uploads/2009/09/Feminist_Female_Feminine-ocr.pdf" TargetMode="External"/><Relationship Id="rId7" Type="http://schemas.openxmlformats.org/officeDocument/2006/relationships/hyperlink" Target="http://www2.warwick.ac.uk/fac/arts/french/current/ug/modules/firstyear/strategies/seminars/term3/" TargetMode="External"/><Relationship Id="rId8" Type="http://schemas.openxmlformats.org/officeDocument/2006/relationships/hyperlink" Target="http://theboar.org/comment/2012/jun/14/two-pints-lager-and-couple-dicks/" TargetMode="External"/><Relationship Id="rId9" Type="http://schemas.openxmlformats.org/officeDocument/2006/relationships/hyperlink" Target="http://www.torilmoi.com/wp-content/uploads/2009/09/Moi_PMLA_2006.pdf" TargetMode="Externa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328</Words>
  <Characters>1738</Characters>
  <Application>Microsoft Macintosh Word</Application>
  <DocSecurity>0</DocSecurity>
  <Lines>32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Susannah Wilson</dc:creator>
  <cp:keywords/>
  <dc:description/>
  <cp:lastModifiedBy>Susannah Wilson</cp:lastModifiedBy>
  <cp:revision>7</cp:revision>
  <dcterms:created xsi:type="dcterms:W3CDTF">2013-02-27T16:11:00Z</dcterms:created>
  <dcterms:modified xsi:type="dcterms:W3CDTF">2015-04-16T16:14:00Z</dcterms:modified>
</cp:coreProperties>
</file>