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45B78" w:rsidRPr="00792384" w:rsidRDefault="00933577" w:rsidP="00792384">
      <w:pPr>
        <w:pStyle w:val="Heading1"/>
      </w:pPr>
      <w:r w:rsidRPr="00792384">
        <w:t xml:space="preserve">FR122 French Cultural Landmarks </w:t>
      </w:r>
      <w:r w:rsidR="00F45B78" w:rsidRPr="00792384">
        <w:t>Reading list (in order of study)</w:t>
      </w:r>
    </w:p>
    <w:p w:rsidR="00F45B78" w:rsidRPr="00792384" w:rsidRDefault="00F45B78" w:rsidP="00464989">
      <w:pPr>
        <w:rPr>
          <w:rFonts w:asciiTheme="minorHAnsi" w:hAnsiTheme="minorHAnsi"/>
          <w:b/>
          <w:sz w:val="28"/>
          <w:szCs w:val="28"/>
          <w:lang w:val="en-US"/>
        </w:rPr>
      </w:pPr>
    </w:p>
    <w:p w:rsidR="003A6D3C" w:rsidRPr="00792384" w:rsidRDefault="003A6D3C" w:rsidP="00464989">
      <w:pPr>
        <w:rPr>
          <w:rStyle w:val="SubtleEmphasis"/>
          <w:rFonts w:asciiTheme="minorHAnsi" w:hAnsiTheme="minorHAnsi"/>
          <w:b/>
          <w:i w:val="0"/>
          <w:sz w:val="28"/>
          <w:szCs w:val="28"/>
        </w:rPr>
      </w:pPr>
      <w:r w:rsidRPr="00792384">
        <w:rPr>
          <w:rStyle w:val="SubtleEmphasis"/>
          <w:rFonts w:asciiTheme="minorHAnsi" w:hAnsiTheme="minorHAnsi"/>
          <w:b/>
          <w:i w:val="0"/>
          <w:sz w:val="28"/>
          <w:szCs w:val="28"/>
        </w:rPr>
        <w:t xml:space="preserve">Set (primary) texts: </w:t>
      </w:r>
    </w:p>
    <w:p w:rsidR="003A6D3C" w:rsidRPr="00792384" w:rsidRDefault="003A6D3C" w:rsidP="00464989">
      <w:pPr>
        <w:rPr>
          <w:rFonts w:asciiTheme="minorHAnsi" w:hAnsiTheme="minorHAnsi"/>
          <w:lang w:val="en-US"/>
        </w:rPr>
      </w:pPr>
    </w:p>
    <w:p w:rsidR="008B1337" w:rsidRPr="00792384" w:rsidRDefault="008B1337" w:rsidP="008B1337">
      <w:pPr>
        <w:rPr>
          <w:rFonts w:asciiTheme="minorHAnsi" w:hAnsiTheme="minorHAnsi"/>
          <w:b/>
          <w:lang w:val="en-US"/>
        </w:rPr>
      </w:pPr>
      <w:r w:rsidRPr="00792384">
        <w:rPr>
          <w:rFonts w:asciiTheme="minorHAnsi" w:hAnsiTheme="minorHAnsi"/>
          <w:b/>
          <w:lang w:val="en-US"/>
        </w:rPr>
        <w:t xml:space="preserve">If you have </w:t>
      </w:r>
      <w:proofErr w:type="gramStart"/>
      <w:r w:rsidRPr="00792384">
        <w:rPr>
          <w:rFonts w:asciiTheme="minorHAnsi" w:hAnsiTheme="minorHAnsi"/>
          <w:b/>
          <w:lang w:val="en-US"/>
        </w:rPr>
        <w:t>A</w:t>
      </w:r>
      <w:proofErr w:type="gramEnd"/>
      <w:r w:rsidRPr="00792384">
        <w:rPr>
          <w:rFonts w:asciiTheme="minorHAnsi" w:hAnsiTheme="minorHAnsi"/>
          <w:b/>
          <w:lang w:val="en-US"/>
        </w:rPr>
        <w:t xml:space="preserve"> level French, you should obtain the recommended FRENCH versions of the texts below. If you do not have </w:t>
      </w:r>
      <w:proofErr w:type="gramStart"/>
      <w:r w:rsidRPr="00792384">
        <w:rPr>
          <w:rFonts w:asciiTheme="minorHAnsi" w:hAnsiTheme="minorHAnsi"/>
          <w:b/>
          <w:lang w:val="en-US"/>
        </w:rPr>
        <w:t>A</w:t>
      </w:r>
      <w:proofErr w:type="gramEnd"/>
      <w:r w:rsidRPr="00792384">
        <w:rPr>
          <w:rFonts w:asciiTheme="minorHAnsi" w:hAnsiTheme="minorHAnsi"/>
          <w:b/>
          <w:lang w:val="en-US"/>
        </w:rPr>
        <w:t xml:space="preserve"> level French, you should obtain the recommended English translations also listed below. All texts will be available to purchase from the university bookshop. </w:t>
      </w:r>
    </w:p>
    <w:p w:rsidR="008B1337" w:rsidRPr="00792384" w:rsidRDefault="008B1337" w:rsidP="008B1337">
      <w:pPr>
        <w:rPr>
          <w:rFonts w:asciiTheme="minorHAnsi" w:hAnsiTheme="minorHAnsi"/>
          <w:b/>
          <w:lang w:val="en-US"/>
        </w:rPr>
      </w:pPr>
    </w:p>
    <w:p w:rsidR="009F6AFD" w:rsidRPr="00792384" w:rsidRDefault="008B1337" w:rsidP="008B1337">
      <w:pPr>
        <w:rPr>
          <w:rFonts w:asciiTheme="minorHAnsi" w:hAnsiTheme="minorHAnsi"/>
          <w:b/>
          <w:lang w:val="en-US"/>
        </w:rPr>
      </w:pPr>
      <w:r w:rsidRPr="00792384">
        <w:rPr>
          <w:rFonts w:asciiTheme="minorHAnsi" w:hAnsiTheme="minorHAnsi"/>
          <w:b/>
          <w:lang w:val="en-US"/>
        </w:rPr>
        <w:t xml:space="preserve">Teaching will be based around the editions listed below (which offer the benefit of good introductions and notes), but for many of these texts there are versions online that you can peruse over the summer to get a feel for the material covered. </w:t>
      </w:r>
      <w:r w:rsidR="00960B1F">
        <w:rPr>
          <w:rFonts w:asciiTheme="minorHAnsi" w:hAnsiTheme="minorHAnsi"/>
          <w:b/>
          <w:lang w:val="en-US"/>
        </w:rPr>
        <w:t xml:space="preserve">Please see the ‘taster reading – English translations’ document also available on the FR122 web page. </w:t>
      </w:r>
    </w:p>
    <w:p w:rsidR="008B1337" w:rsidRDefault="008B1337" w:rsidP="00464989">
      <w:pPr>
        <w:rPr>
          <w:rFonts w:asciiTheme="minorHAnsi" w:hAnsiTheme="minorHAnsi"/>
          <w:lang w:val="fr-FR"/>
        </w:rPr>
      </w:pPr>
    </w:p>
    <w:p w:rsidR="00792384" w:rsidRPr="00792384" w:rsidRDefault="00792384" w:rsidP="00464989">
      <w:pPr>
        <w:rPr>
          <w:rFonts w:asciiTheme="minorHAnsi" w:hAnsiTheme="minorHAnsi"/>
          <w:lang w:val="fr-FR"/>
        </w:rPr>
      </w:pPr>
    </w:p>
    <w:tbl>
      <w:tblPr>
        <w:tblStyle w:val="TableGrid"/>
        <w:tblW w:w="8472" w:type="dxa"/>
        <w:tblInd w:w="-113" w:type="dxa"/>
        <w:tblLook w:val="04A0" w:firstRow="1" w:lastRow="0" w:firstColumn="1" w:lastColumn="0" w:noHBand="0" w:noVBand="1"/>
      </w:tblPr>
      <w:tblGrid>
        <w:gridCol w:w="8472"/>
      </w:tblGrid>
      <w:tr w:rsidR="00792384" w:rsidRPr="00792384" w:rsidTr="00792384">
        <w:tc>
          <w:tcPr>
            <w:tcW w:w="8472" w:type="dxa"/>
          </w:tcPr>
          <w:p w:rsidR="00792384" w:rsidRPr="00792384" w:rsidRDefault="00792384" w:rsidP="00EF09F2">
            <w:pPr>
              <w:spacing w:after="80"/>
              <w:rPr>
                <w:rFonts w:asciiTheme="minorHAnsi" w:hAnsiTheme="minorHAnsi"/>
                <w:b/>
                <w:i/>
              </w:rPr>
            </w:pPr>
            <w:r w:rsidRPr="00792384">
              <w:rPr>
                <w:rFonts w:asciiTheme="minorHAnsi" w:hAnsiTheme="minorHAnsi"/>
                <w:b/>
              </w:rPr>
              <w:t xml:space="preserve">Texts are displayed in the order in which they are to be studied. </w:t>
            </w:r>
            <w:r w:rsidRPr="00792384">
              <w:rPr>
                <w:rFonts w:asciiTheme="minorHAnsi" w:hAnsiTheme="minorHAnsi"/>
                <w:b/>
                <w:i/>
              </w:rPr>
              <w:t>All primary texts will be available to purchase from the University bookshop.</w:t>
            </w:r>
          </w:p>
          <w:p w:rsidR="00792384" w:rsidRPr="00792384" w:rsidRDefault="00792384" w:rsidP="00EF09F2">
            <w:pPr>
              <w:spacing w:after="80"/>
              <w:rPr>
                <w:rFonts w:asciiTheme="minorHAnsi" w:hAnsiTheme="minorHAnsi"/>
                <w:b/>
              </w:rPr>
            </w:pPr>
            <w:r w:rsidRPr="00792384">
              <w:rPr>
                <w:rFonts w:asciiTheme="minorHAnsi" w:hAnsiTheme="minorHAnsi"/>
                <w:b/>
              </w:rPr>
              <w:t xml:space="preserve">It’s a good idea to get ahead by reading the first text on the module – </w:t>
            </w:r>
            <w:r w:rsidR="00CF1CB6">
              <w:rPr>
                <w:rFonts w:asciiTheme="minorHAnsi" w:hAnsiTheme="minorHAnsi"/>
                <w:b/>
              </w:rPr>
              <w:t xml:space="preserve">Françoise de </w:t>
            </w:r>
            <w:proofErr w:type="spellStart"/>
            <w:r w:rsidR="00CF1CB6">
              <w:rPr>
                <w:rFonts w:asciiTheme="minorHAnsi" w:hAnsiTheme="minorHAnsi"/>
                <w:b/>
              </w:rPr>
              <w:t>Graffigny's</w:t>
            </w:r>
            <w:proofErr w:type="spellEnd"/>
            <w:r w:rsidR="00CF1CB6">
              <w:rPr>
                <w:rFonts w:asciiTheme="minorHAnsi" w:hAnsiTheme="minorHAnsi"/>
                <w:b/>
              </w:rPr>
              <w:t xml:space="preserve"> </w:t>
            </w:r>
            <w:proofErr w:type="spellStart"/>
            <w:r w:rsidR="00CF1CB6">
              <w:rPr>
                <w:rFonts w:asciiTheme="minorHAnsi" w:hAnsiTheme="minorHAnsi"/>
                <w:b/>
                <w:i/>
              </w:rPr>
              <w:t>Lettres</w:t>
            </w:r>
            <w:proofErr w:type="spellEnd"/>
            <w:r w:rsidR="00CF1CB6">
              <w:rPr>
                <w:rFonts w:asciiTheme="minorHAnsi" w:hAnsiTheme="minorHAnsi"/>
                <w:b/>
                <w:i/>
              </w:rPr>
              <w:t xml:space="preserve"> </w:t>
            </w:r>
            <w:proofErr w:type="spellStart"/>
            <w:r w:rsidR="00CF1CB6">
              <w:rPr>
                <w:rFonts w:asciiTheme="minorHAnsi" w:hAnsiTheme="minorHAnsi"/>
                <w:b/>
                <w:i/>
              </w:rPr>
              <w:t>d'une</w:t>
            </w:r>
            <w:proofErr w:type="spellEnd"/>
            <w:r w:rsidR="00CF1CB6">
              <w:rPr>
                <w:rFonts w:asciiTheme="minorHAnsi" w:hAnsiTheme="minorHAnsi"/>
                <w:b/>
                <w:i/>
              </w:rPr>
              <w:t xml:space="preserve"> </w:t>
            </w:r>
            <w:proofErr w:type="spellStart"/>
            <w:r w:rsidR="00CF1CB6">
              <w:rPr>
                <w:rFonts w:asciiTheme="minorHAnsi" w:hAnsiTheme="minorHAnsi"/>
                <w:b/>
                <w:i/>
              </w:rPr>
              <w:t>Péruvienne</w:t>
            </w:r>
            <w:proofErr w:type="spellEnd"/>
            <w:r w:rsidRPr="00792384">
              <w:rPr>
                <w:rFonts w:asciiTheme="minorHAnsi" w:hAnsiTheme="minorHAnsi"/>
                <w:b/>
              </w:rPr>
              <w:t xml:space="preserve"> – before you arrive.</w:t>
            </w:r>
          </w:p>
        </w:tc>
      </w:tr>
    </w:tbl>
    <w:p w:rsidR="008B1337" w:rsidRPr="00792384" w:rsidRDefault="008B1337" w:rsidP="00464989">
      <w:pPr>
        <w:rPr>
          <w:rFonts w:asciiTheme="minorHAnsi" w:hAnsiTheme="minorHAnsi"/>
        </w:rPr>
      </w:pPr>
    </w:p>
    <w:p w:rsidR="00792384" w:rsidRDefault="00792384" w:rsidP="00464989">
      <w:pPr>
        <w:rPr>
          <w:rFonts w:asciiTheme="minorHAnsi" w:hAnsiTheme="minorHAnsi"/>
          <w:lang w:val="fr-FR"/>
        </w:rPr>
      </w:pPr>
    </w:p>
    <w:p w:rsidR="00CF1CB6" w:rsidRPr="00792384" w:rsidRDefault="00CF1CB6" w:rsidP="00CF1CB6">
      <w:pPr>
        <w:contextualSpacing/>
        <w:rPr>
          <w:rFonts w:asciiTheme="minorHAnsi" w:hAnsiTheme="minorHAnsi"/>
        </w:rPr>
      </w:pPr>
      <w:proofErr w:type="gramStart"/>
      <w:r w:rsidRPr="00792384">
        <w:rPr>
          <w:rFonts w:asciiTheme="minorHAnsi" w:hAnsiTheme="minorHAnsi"/>
        </w:rPr>
        <w:t xml:space="preserve">Françoise de </w:t>
      </w:r>
      <w:proofErr w:type="spellStart"/>
      <w:r w:rsidRPr="00792384">
        <w:rPr>
          <w:rFonts w:asciiTheme="minorHAnsi" w:hAnsiTheme="minorHAnsi"/>
        </w:rPr>
        <w:t>Graffigny</w:t>
      </w:r>
      <w:proofErr w:type="spellEnd"/>
      <w:r w:rsidRPr="00792384">
        <w:rPr>
          <w:rFonts w:asciiTheme="minorHAnsi" w:hAnsiTheme="minorHAnsi"/>
        </w:rPr>
        <w:t xml:space="preserve">, </w:t>
      </w:r>
      <w:proofErr w:type="spellStart"/>
      <w:r w:rsidRPr="00792384">
        <w:rPr>
          <w:rFonts w:asciiTheme="minorHAnsi" w:hAnsiTheme="minorHAnsi"/>
          <w:i/>
        </w:rPr>
        <w:t>Lettres</w:t>
      </w:r>
      <w:proofErr w:type="spellEnd"/>
      <w:r w:rsidRPr="00792384">
        <w:rPr>
          <w:rFonts w:asciiTheme="minorHAnsi" w:hAnsiTheme="minorHAnsi"/>
          <w:i/>
        </w:rPr>
        <w:t xml:space="preserve"> </w:t>
      </w:r>
      <w:proofErr w:type="spellStart"/>
      <w:r w:rsidRPr="00792384">
        <w:rPr>
          <w:rFonts w:asciiTheme="minorHAnsi" w:hAnsiTheme="minorHAnsi"/>
          <w:i/>
        </w:rPr>
        <w:t>d’une</w:t>
      </w:r>
      <w:proofErr w:type="spellEnd"/>
      <w:r w:rsidRPr="00792384">
        <w:rPr>
          <w:rFonts w:asciiTheme="minorHAnsi" w:hAnsiTheme="minorHAnsi"/>
          <w:i/>
        </w:rPr>
        <w:t xml:space="preserve"> </w:t>
      </w:r>
      <w:proofErr w:type="spellStart"/>
      <w:r w:rsidRPr="00792384">
        <w:rPr>
          <w:rFonts w:asciiTheme="minorHAnsi" w:hAnsiTheme="minorHAnsi"/>
          <w:i/>
        </w:rPr>
        <w:t>Péruvienne</w:t>
      </w:r>
      <w:proofErr w:type="spellEnd"/>
      <w:r w:rsidRPr="00792384">
        <w:rPr>
          <w:rFonts w:asciiTheme="minorHAnsi" w:hAnsiTheme="minorHAnsi"/>
        </w:rPr>
        <w:t>, MLA Texts an</w:t>
      </w:r>
      <w:r>
        <w:rPr>
          <w:rFonts w:asciiTheme="minorHAnsi" w:hAnsiTheme="minorHAnsi"/>
        </w:rPr>
        <w:t>d Translations Series (New York</w:t>
      </w:r>
      <w:r w:rsidRPr="00792384">
        <w:rPr>
          <w:rFonts w:asciiTheme="minorHAnsi" w:hAnsiTheme="minorHAnsi"/>
        </w:rPr>
        <w:t>: Modern Language Association of America, 1993).</w:t>
      </w:r>
      <w:proofErr w:type="gramEnd"/>
    </w:p>
    <w:p w:rsidR="00CF1CB6" w:rsidRPr="00792384" w:rsidRDefault="00CF1CB6" w:rsidP="00CF1CB6">
      <w:pPr>
        <w:contextualSpacing/>
        <w:rPr>
          <w:rFonts w:asciiTheme="minorHAnsi" w:hAnsiTheme="minorHAnsi"/>
        </w:rPr>
      </w:pPr>
      <w:r w:rsidRPr="00792384">
        <w:rPr>
          <w:rFonts w:asciiTheme="minorHAnsi" w:hAnsiTheme="minorHAnsi"/>
        </w:rPr>
        <w:t xml:space="preserve">-          </w:t>
      </w:r>
      <w:r w:rsidRPr="00792384">
        <w:rPr>
          <w:rFonts w:asciiTheme="minorHAnsi" w:hAnsiTheme="minorHAnsi"/>
          <w:i/>
        </w:rPr>
        <w:t>Letters from a Peruvian Woman</w:t>
      </w:r>
      <w:r w:rsidRPr="00792384">
        <w:rPr>
          <w:rFonts w:asciiTheme="minorHAnsi" w:hAnsiTheme="minorHAnsi"/>
        </w:rPr>
        <w:t xml:space="preserve">, trans. by David </w:t>
      </w:r>
      <w:proofErr w:type="spellStart"/>
      <w:r w:rsidRPr="00792384">
        <w:rPr>
          <w:rFonts w:asciiTheme="minorHAnsi" w:hAnsiTheme="minorHAnsi"/>
        </w:rPr>
        <w:t>Kornacker</w:t>
      </w:r>
      <w:proofErr w:type="spellEnd"/>
      <w:r w:rsidRPr="00792384">
        <w:rPr>
          <w:rFonts w:asciiTheme="minorHAnsi" w:hAnsiTheme="minorHAnsi"/>
        </w:rPr>
        <w:t>, MLA Texts and</w:t>
      </w:r>
    </w:p>
    <w:p w:rsidR="00CF1CB6" w:rsidRPr="00792384" w:rsidRDefault="00CF1CB6" w:rsidP="00CF1CB6">
      <w:pPr>
        <w:ind w:left="660"/>
        <w:contextualSpacing/>
        <w:rPr>
          <w:rFonts w:asciiTheme="minorHAnsi" w:hAnsiTheme="minorHAnsi"/>
        </w:rPr>
      </w:pPr>
      <w:proofErr w:type="gramStart"/>
      <w:r>
        <w:rPr>
          <w:rFonts w:asciiTheme="minorHAnsi" w:hAnsiTheme="minorHAnsi"/>
        </w:rPr>
        <w:t>Translations Series (New York</w:t>
      </w:r>
      <w:r w:rsidRPr="00792384">
        <w:rPr>
          <w:rFonts w:asciiTheme="minorHAnsi" w:hAnsiTheme="minorHAnsi"/>
        </w:rPr>
        <w:t>: Modern Language Association of America, 1993).</w:t>
      </w:r>
      <w:proofErr w:type="gramEnd"/>
    </w:p>
    <w:p w:rsidR="00CF1CB6" w:rsidRDefault="00CF1CB6" w:rsidP="00464989">
      <w:pPr>
        <w:rPr>
          <w:rFonts w:asciiTheme="minorHAnsi" w:hAnsiTheme="minorHAnsi"/>
          <w:lang w:val="fr-FR"/>
        </w:rPr>
      </w:pPr>
    </w:p>
    <w:p w:rsidR="00CF1CB6" w:rsidRPr="00792384" w:rsidRDefault="00CF1CB6" w:rsidP="00CF1CB6">
      <w:pPr>
        <w:contextualSpacing/>
        <w:rPr>
          <w:rFonts w:asciiTheme="minorHAnsi" w:hAnsiTheme="minorHAnsi"/>
          <w:lang w:val="en-US"/>
        </w:rPr>
      </w:pPr>
      <w:r w:rsidRPr="00792384">
        <w:rPr>
          <w:rFonts w:asciiTheme="minorHAnsi" w:hAnsiTheme="minorHAnsi"/>
          <w:lang w:val="en-US"/>
        </w:rPr>
        <w:t>Marguerite de Navarre</w:t>
      </w:r>
      <w:r w:rsidRPr="00792384">
        <w:rPr>
          <w:rFonts w:asciiTheme="minorHAnsi" w:hAnsiTheme="minorHAnsi"/>
          <w:i/>
          <w:lang w:val="en-US"/>
        </w:rPr>
        <w:t xml:space="preserve">, </w:t>
      </w:r>
      <w:proofErr w:type="spellStart"/>
      <w:r w:rsidRPr="00792384">
        <w:rPr>
          <w:rFonts w:asciiTheme="minorHAnsi" w:hAnsiTheme="minorHAnsi"/>
          <w:i/>
          <w:lang w:val="en-US"/>
        </w:rPr>
        <w:t>l’Heptaméron</w:t>
      </w:r>
      <w:proofErr w:type="spellEnd"/>
      <w:r w:rsidRPr="00792384">
        <w:rPr>
          <w:rFonts w:asciiTheme="minorHAnsi" w:hAnsiTheme="minorHAnsi"/>
          <w:lang w:val="en-US"/>
        </w:rPr>
        <w:t xml:space="preserve">, ed. by Simone de </w:t>
      </w:r>
      <w:proofErr w:type="spellStart"/>
      <w:r w:rsidRPr="00792384">
        <w:rPr>
          <w:rFonts w:asciiTheme="minorHAnsi" w:hAnsiTheme="minorHAnsi"/>
          <w:lang w:val="en-US"/>
        </w:rPr>
        <w:t>Reyff</w:t>
      </w:r>
      <w:proofErr w:type="spellEnd"/>
      <w:r w:rsidRPr="00792384">
        <w:rPr>
          <w:rFonts w:asciiTheme="minorHAnsi" w:hAnsiTheme="minorHAnsi"/>
          <w:i/>
          <w:lang w:val="en-US"/>
        </w:rPr>
        <w:t xml:space="preserve"> </w:t>
      </w:r>
      <w:r>
        <w:rPr>
          <w:rFonts w:asciiTheme="minorHAnsi" w:hAnsiTheme="minorHAnsi"/>
          <w:lang w:val="en-US"/>
        </w:rPr>
        <w:t>(Paris</w:t>
      </w:r>
      <w:r w:rsidRPr="00792384">
        <w:rPr>
          <w:rFonts w:asciiTheme="minorHAnsi" w:hAnsiTheme="minorHAnsi"/>
          <w:lang w:val="en-US"/>
        </w:rPr>
        <w:t>: Flammarion, 1990) (selected tales: see especially numbers 4, 5, 15, 18, 22, 23, 32, 33, 40, 41, 43, 48, 56, 59, 62, 72, and the Prologue)</w:t>
      </w:r>
    </w:p>
    <w:p w:rsidR="00CF1CB6" w:rsidRPr="00792384" w:rsidRDefault="00CF1CB6" w:rsidP="00CF1CB6">
      <w:pPr>
        <w:pStyle w:val="ListParagraph"/>
        <w:numPr>
          <w:ilvl w:val="0"/>
          <w:numId w:val="5"/>
        </w:numPr>
        <w:rPr>
          <w:rFonts w:asciiTheme="minorHAnsi" w:hAnsiTheme="minorHAnsi"/>
          <w:lang w:val="en-US"/>
        </w:rPr>
      </w:pPr>
      <w:r w:rsidRPr="00792384">
        <w:rPr>
          <w:rFonts w:asciiTheme="minorHAnsi" w:hAnsiTheme="minorHAnsi"/>
          <w:i/>
          <w:lang w:val="en-US"/>
        </w:rPr>
        <w:t xml:space="preserve">The </w:t>
      </w:r>
      <w:proofErr w:type="spellStart"/>
      <w:r w:rsidRPr="00792384">
        <w:rPr>
          <w:rFonts w:asciiTheme="minorHAnsi" w:hAnsiTheme="minorHAnsi"/>
          <w:i/>
          <w:lang w:val="en-US"/>
        </w:rPr>
        <w:t>Heptameron</w:t>
      </w:r>
      <w:proofErr w:type="spellEnd"/>
      <w:r w:rsidRPr="00792384">
        <w:rPr>
          <w:rFonts w:asciiTheme="minorHAnsi" w:hAnsiTheme="minorHAnsi"/>
          <w:lang w:val="en-US"/>
        </w:rPr>
        <w:t>, trans. by Paul Chiltern (</w:t>
      </w:r>
      <w:proofErr w:type="spellStart"/>
      <w:r w:rsidRPr="00792384">
        <w:rPr>
          <w:rFonts w:asciiTheme="minorHAnsi" w:hAnsiTheme="minorHAnsi"/>
          <w:lang w:val="en-US"/>
        </w:rPr>
        <w:t>Harmondsworth</w:t>
      </w:r>
      <w:proofErr w:type="spellEnd"/>
      <w:r w:rsidRPr="00792384">
        <w:rPr>
          <w:rFonts w:asciiTheme="minorHAnsi" w:hAnsiTheme="minorHAnsi"/>
          <w:lang w:val="en-US"/>
        </w:rPr>
        <w:t>: Penguin Classics, 1984)</w:t>
      </w:r>
    </w:p>
    <w:p w:rsidR="00CF1CB6" w:rsidRDefault="00CF1CB6" w:rsidP="00464989">
      <w:pPr>
        <w:rPr>
          <w:rFonts w:asciiTheme="minorHAnsi" w:hAnsiTheme="minorHAnsi"/>
          <w:lang w:val="fr-FR"/>
        </w:rPr>
      </w:pPr>
    </w:p>
    <w:p w:rsidR="00CF1CB6" w:rsidRPr="00792384" w:rsidRDefault="00CF1CB6" w:rsidP="00CF1CB6">
      <w:pPr>
        <w:rPr>
          <w:rFonts w:asciiTheme="minorHAnsi" w:hAnsiTheme="minorHAnsi"/>
          <w:lang w:val="fr-FR"/>
        </w:rPr>
      </w:pPr>
      <w:r w:rsidRPr="00792384">
        <w:rPr>
          <w:rFonts w:asciiTheme="minorHAnsi" w:hAnsiTheme="minorHAnsi"/>
          <w:lang w:val="fr-FR"/>
        </w:rPr>
        <w:t xml:space="preserve">Guy de Maupassant, </w:t>
      </w:r>
      <w:r w:rsidRPr="00792384">
        <w:rPr>
          <w:rFonts w:asciiTheme="minorHAnsi" w:hAnsiTheme="minorHAnsi"/>
          <w:i/>
          <w:iCs/>
          <w:lang w:val="fr-FR"/>
        </w:rPr>
        <w:t xml:space="preserve">Boule de Suif </w:t>
      </w:r>
      <w:r w:rsidRPr="00792384">
        <w:rPr>
          <w:rFonts w:asciiTheme="minorHAnsi" w:hAnsiTheme="minorHAnsi"/>
          <w:lang w:val="fr-FR"/>
        </w:rPr>
        <w:t xml:space="preserve">(Paris: Folio, 2014) Folio classique </w:t>
      </w:r>
      <w:proofErr w:type="spellStart"/>
      <w:r w:rsidRPr="00792384">
        <w:rPr>
          <w:rFonts w:asciiTheme="minorHAnsi" w:hAnsiTheme="minorHAnsi"/>
          <w:lang w:val="fr-FR"/>
        </w:rPr>
        <w:t>series</w:t>
      </w:r>
      <w:proofErr w:type="spellEnd"/>
    </w:p>
    <w:p w:rsidR="00CF1CB6" w:rsidRPr="00792384" w:rsidRDefault="00CF1CB6" w:rsidP="00CF1CB6">
      <w:pPr>
        <w:pStyle w:val="ListParagraph"/>
        <w:numPr>
          <w:ilvl w:val="0"/>
          <w:numId w:val="5"/>
        </w:numPr>
        <w:rPr>
          <w:rFonts w:asciiTheme="minorHAnsi" w:hAnsiTheme="minorHAnsi"/>
          <w:lang w:val="en-US"/>
        </w:rPr>
      </w:pPr>
      <w:r w:rsidRPr="00792384">
        <w:rPr>
          <w:rFonts w:asciiTheme="minorHAnsi" w:hAnsiTheme="minorHAnsi"/>
          <w:i/>
          <w:lang w:val="en-US"/>
        </w:rPr>
        <w:t>A Parisian Affair and Other Stories</w:t>
      </w:r>
      <w:r w:rsidRPr="00792384">
        <w:rPr>
          <w:rFonts w:asciiTheme="minorHAnsi" w:hAnsiTheme="minorHAnsi"/>
          <w:lang w:val="en-US"/>
        </w:rPr>
        <w:t>, trans. by Sian Miles (</w:t>
      </w:r>
      <w:proofErr w:type="spellStart"/>
      <w:r w:rsidRPr="00792384">
        <w:rPr>
          <w:rFonts w:asciiTheme="minorHAnsi" w:hAnsiTheme="minorHAnsi"/>
          <w:lang w:val="en-US"/>
        </w:rPr>
        <w:t>Harmondsworth</w:t>
      </w:r>
      <w:proofErr w:type="spellEnd"/>
      <w:r w:rsidRPr="00792384">
        <w:rPr>
          <w:rFonts w:asciiTheme="minorHAnsi" w:hAnsiTheme="minorHAnsi"/>
          <w:lang w:val="en-US"/>
        </w:rPr>
        <w:t>: Penguin, 2004)</w:t>
      </w:r>
    </w:p>
    <w:p w:rsidR="00CF1CB6" w:rsidRDefault="00CF1CB6" w:rsidP="00464989">
      <w:pPr>
        <w:rPr>
          <w:rFonts w:asciiTheme="minorHAnsi" w:hAnsiTheme="minorHAnsi"/>
          <w:lang w:val="fr-FR"/>
        </w:rPr>
      </w:pPr>
    </w:p>
    <w:p w:rsidR="00CF1CB6" w:rsidRPr="00792384" w:rsidRDefault="00CF1CB6" w:rsidP="00CF1CB6">
      <w:pPr>
        <w:rPr>
          <w:rFonts w:asciiTheme="minorHAnsi" w:hAnsiTheme="minorHAnsi"/>
          <w:lang w:val="fr-FR"/>
        </w:rPr>
      </w:pPr>
      <w:r w:rsidRPr="00792384">
        <w:rPr>
          <w:rFonts w:asciiTheme="minorHAnsi" w:hAnsiTheme="minorHAnsi"/>
          <w:lang w:val="fr-FR"/>
        </w:rPr>
        <w:t xml:space="preserve">Jean Racine, </w:t>
      </w:r>
      <w:r w:rsidRPr="00792384">
        <w:rPr>
          <w:rFonts w:asciiTheme="minorHAnsi" w:hAnsiTheme="minorHAnsi"/>
          <w:i/>
          <w:iCs/>
          <w:lang w:val="fr-FR"/>
        </w:rPr>
        <w:t xml:space="preserve">Phèdre </w:t>
      </w:r>
      <w:r w:rsidRPr="00792384">
        <w:rPr>
          <w:rFonts w:asciiTheme="minorHAnsi" w:hAnsiTheme="minorHAnsi"/>
          <w:lang w:val="fr-FR"/>
        </w:rPr>
        <w:t xml:space="preserve">(Paris: Larousse, 2011) Petits classiques Larousse </w:t>
      </w:r>
      <w:proofErr w:type="spellStart"/>
      <w:r w:rsidRPr="00792384">
        <w:rPr>
          <w:rFonts w:asciiTheme="minorHAnsi" w:hAnsiTheme="minorHAnsi"/>
          <w:lang w:val="fr-FR"/>
        </w:rPr>
        <w:t>series</w:t>
      </w:r>
      <w:proofErr w:type="spellEnd"/>
    </w:p>
    <w:p w:rsidR="00CF1CB6" w:rsidRPr="00792384" w:rsidRDefault="00CF1CB6" w:rsidP="00CF1CB6">
      <w:pPr>
        <w:pStyle w:val="ListParagraph"/>
        <w:numPr>
          <w:ilvl w:val="0"/>
          <w:numId w:val="5"/>
        </w:numPr>
        <w:rPr>
          <w:rFonts w:asciiTheme="minorHAnsi" w:hAnsiTheme="minorHAnsi"/>
          <w:lang w:val="fr-FR"/>
        </w:rPr>
      </w:pPr>
      <w:proofErr w:type="gramStart"/>
      <w:r w:rsidRPr="00792384">
        <w:rPr>
          <w:rFonts w:asciiTheme="minorHAnsi" w:hAnsiTheme="minorHAnsi"/>
          <w:i/>
          <w:lang w:val="en-US"/>
        </w:rPr>
        <w:t>Iphigenia ;</w:t>
      </w:r>
      <w:proofErr w:type="gramEnd"/>
      <w:r w:rsidRPr="00792384">
        <w:rPr>
          <w:rFonts w:asciiTheme="minorHAnsi" w:hAnsiTheme="minorHAnsi"/>
          <w:i/>
          <w:lang w:val="en-US"/>
        </w:rPr>
        <w:t xml:space="preserve"> Phaedra ; </w:t>
      </w:r>
      <w:proofErr w:type="spellStart"/>
      <w:r w:rsidRPr="00792384">
        <w:rPr>
          <w:rFonts w:asciiTheme="minorHAnsi" w:hAnsiTheme="minorHAnsi"/>
          <w:i/>
          <w:lang w:val="en-US"/>
        </w:rPr>
        <w:t>Athaliah</w:t>
      </w:r>
      <w:proofErr w:type="spellEnd"/>
      <w:r w:rsidRPr="00792384">
        <w:rPr>
          <w:rFonts w:asciiTheme="minorHAnsi" w:hAnsiTheme="minorHAnsi"/>
          <w:lang w:val="en-US"/>
        </w:rPr>
        <w:t xml:space="preserve"> trans. by John </w:t>
      </w:r>
      <w:proofErr w:type="spellStart"/>
      <w:r w:rsidRPr="00792384">
        <w:rPr>
          <w:rFonts w:asciiTheme="minorHAnsi" w:hAnsiTheme="minorHAnsi"/>
          <w:lang w:val="en-US"/>
        </w:rPr>
        <w:t>Cairncross</w:t>
      </w:r>
      <w:proofErr w:type="spellEnd"/>
      <w:r w:rsidRPr="00792384">
        <w:rPr>
          <w:rFonts w:asciiTheme="minorHAnsi" w:hAnsiTheme="minorHAnsi"/>
          <w:lang w:val="en-US"/>
        </w:rPr>
        <w:t xml:space="preserve"> (</w:t>
      </w:r>
      <w:proofErr w:type="spellStart"/>
      <w:r w:rsidRPr="00792384">
        <w:rPr>
          <w:rFonts w:asciiTheme="minorHAnsi" w:hAnsiTheme="minorHAnsi"/>
          <w:lang w:val="en-US"/>
        </w:rPr>
        <w:t>Harmondsworth</w:t>
      </w:r>
      <w:proofErr w:type="spellEnd"/>
      <w:r w:rsidRPr="00792384">
        <w:rPr>
          <w:rFonts w:asciiTheme="minorHAnsi" w:hAnsiTheme="minorHAnsi"/>
          <w:lang w:val="en-US"/>
        </w:rPr>
        <w:t xml:space="preserve">: Penguin, 1970, </w:t>
      </w:r>
      <w:proofErr w:type="spellStart"/>
      <w:r w:rsidRPr="00792384">
        <w:rPr>
          <w:rFonts w:asciiTheme="minorHAnsi" w:hAnsiTheme="minorHAnsi"/>
          <w:lang w:val="en-US"/>
        </w:rPr>
        <w:t>repr</w:t>
      </w:r>
      <w:proofErr w:type="spellEnd"/>
      <w:r w:rsidRPr="00792384">
        <w:rPr>
          <w:rFonts w:asciiTheme="minorHAnsi" w:hAnsiTheme="minorHAnsi"/>
          <w:lang w:val="en-US"/>
        </w:rPr>
        <w:t xml:space="preserve">. </w:t>
      </w:r>
      <w:r w:rsidRPr="00792384">
        <w:rPr>
          <w:rFonts w:asciiTheme="minorHAnsi" w:hAnsiTheme="minorHAnsi"/>
          <w:lang w:val="fr-FR"/>
        </w:rPr>
        <w:t>2004)</w:t>
      </w:r>
    </w:p>
    <w:p w:rsidR="00CF1CB6" w:rsidRDefault="00CF1CB6" w:rsidP="00464989">
      <w:pPr>
        <w:rPr>
          <w:rFonts w:asciiTheme="minorHAnsi" w:hAnsiTheme="minorHAnsi"/>
          <w:lang w:val="fr-FR"/>
        </w:rPr>
      </w:pPr>
    </w:p>
    <w:p w:rsidR="00CF1CB6" w:rsidRPr="00792384" w:rsidRDefault="00CF1CB6" w:rsidP="00CF1CB6">
      <w:pPr>
        <w:rPr>
          <w:rFonts w:asciiTheme="minorHAnsi" w:hAnsiTheme="minorHAnsi"/>
          <w:lang w:val="fr-FR"/>
        </w:rPr>
      </w:pPr>
      <w:r w:rsidRPr="00792384">
        <w:rPr>
          <w:rFonts w:asciiTheme="minorHAnsi" w:hAnsiTheme="minorHAnsi"/>
          <w:lang w:val="fr-FR"/>
        </w:rPr>
        <w:t xml:space="preserve">Edmond Rostand, </w:t>
      </w:r>
      <w:r w:rsidRPr="00792384">
        <w:rPr>
          <w:rFonts w:asciiTheme="minorHAnsi" w:hAnsiTheme="minorHAnsi"/>
          <w:i/>
          <w:lang w:val="fr-FR"/>
        </w:rPr>
        <w:t xml:space="preserve">Cyrano de Bergerac </w:t>
      </w:r>
      <w:r>
        <w:rPr>
          <w:rFonts w:asciiTheme="minorHAnsi" w:hAnsiTheme="minorHAnsi"/>
          <w:lang w:val="fr-FR"/>
        </w:rPr>
        <w:t>(Paris</w:t>
      </w:r>
      <w:r w:rsidRPr="00792384">
        <w:rPr>
          <w:rFonts w:asciiTheme="minorHAnsi" w:hAnsiTheme="minorHAnsi"/>
          <w:lang w:val="fr-FR"/>
        </w:rPr>
        <w:t xml:space="preserve">: Hatier, 2012). Classiques &amp; Cie Lycée </w:t>
      </w:r>
      <w:proofErr w:type="spellStart"/>
      <w:r w:rsidRPr="00792384">
        <w:rPr>
          <w:rFonts w:asciiTheme="minorHAnsi" w:hAnsiTheme="minorHAnsi"/>
          <w:lang w:val="fr-FR"/>
        </w:rPr>
        <w:t>series</w:t>
      </w:r>
      <w:proofErr w:type="spellEnd"/>
      <w:r w:rsidRPr="00792384">
        <w:rPr>
          <w:rFonts w:asciiTheme="minorHAnsi" w:hAnsiTheme="minorHAnsi"/>
          <w:lang w:val="fr-FR"/>
        </w:rPr>
        <w:t xml:space="preserve">. </w:t>
      </w:r>
    </w:p>
    <w:p w:rsidR="00CF1CB6" w:rsidRPr="00792384" w:rsidRDefault="00CF1CB6" w:rsidP="00CF1CB6">
      <w:pPr>
        <w:pStyle w:val="ListParagraph"/>
        <w:numPr>
          <w:ilvl w:val="0"/>
          <w:numId w:val="5"/>
        </w:numPr>
        <w:rPr>
          <w:rFonts w:asciiTheme="minorHAnsi" w:hAnsiTheme="minorHAnsi"/>
          <w:lang w:val="en-US"/>
        </w:rPr>
      </w:pPr>
      <w:r w:rsidRPr="00792384">
        <w:rPr>
          <w:rFonts w:asciiTheme="minorHAnsi" w:hAnsiTheme="minorHAnsi"/>
          <w:i/>
          <w:lang w:val="en-US"/>
        </w:rPr>
        <w:t>Cyrano de Bergerac</w:t>
      </w:r>
      <w:r w:rsidRPr="00792384">
        <w:rPr>
          <w:rFonts w:asciiTheme="minorHAnsi" w:hAnsiTheme="minorHAnsi"/>
          <w:lang w:val="en-US"/>
        </w:rPr>
        <w:t>, trans</w:t>
      </w:r>
      <w:r>
        <w:rPr>
          <w:rFonts w:asciiTheme="minorHAnsi" w:hAnsiTheme="minorHAnsi"/>
          <w:lang w:val="en-US"/>
        </w:rPr>
        <w:t>. by Carol Clark (</w:t>
      </w:r>
      <w:proofErr w:type="spellStart"/>
      <w:r>
        <w:rPr>
          <w:rFonts w:asciiTheme="minorHAnsi" w:hAnsiTheme="minorHAnsi"/>
          <w:lang w:val="en-US"/>
        </w:rPr>
        <w:t>Harmondsworth</w:t>
      </w:r>
      <w:proofErr w:type="spellEnd"/>
      <w:r w:rsidRPr="00792384">
        <w:rPr>
          <w:rFonts w:asciiTheme="minorHAnsi" w:hAnsiTheme="minorHAnsi"/>
          <w:lang w:val="en-US"/>
        </w:rPr>
        <w:t>: Penguin, 2006)</w:t>
      </w:r>
    </w:p>
    <w:p w:rsidR="00CF1CB6" w:rsidRDefault="00CF1CB6" w:rsidP="00464989">
      <w:pPr>
        <w:rPr>
          <w:rFonts w:asciiTheme="minorHAnsi" w:hAnsiTheme="minorHAnsi"/>
          <w:lang w:val="fr-FR"/>
        </w:rPr>
      </w:pPr>
    </w:p>
    <w:p w:rsidR="00464989" w:rsidRPr="00792384" w:rsidRDefault="005611D0" w:rsidP="00464989">
      <w:pPr>
        <w:rPr>
          <w:rFonts w:asciiTheme="minorHAnsi" w:hAnsiTheme="minorHAnsi"/>
          <w:lang w:val="fr-FR"/>
        </w:rPr>
      </w:pPr>
      <w:r w:rsidRPr="00792384">
        <w:rPr>
          <w:rFonts w:asciiTheme="minorHAnsi" w:hAnsiTheme="minorHAnsi"/>
          <w:lang w:val="fr-FR"/>
        </w:rPr>
        <w:t xml:space="preserve">Marie de France, </w:t>
      </w:r>
      <w:proofErr w:type="spellStart"/>
      <w:r w:rsidRPr="00792384">
        <w:rPr>
          <w:rFonts w:asciiTheme="minorHAnsi" w:hAnsiTheme="minorHAnsi"/>
          <w:i/>
          <w:lang w:val="fr-FR"/>
        </w:rPr>
        <w:t>Guigemar</w:t>
      </w:r>
      <w:proofErr w:type="spellEnd"/>
      <w:r w:rsidR="00464989" w:rsidRPr="00792384">
        <w:rPr>
          <w:rFonts w:asciiTheme="minorHAnsi" w:hAnsiTheme="minorHAnsi"/>
          <w:lang w:val="fr-FR"/>
        </w:rPr>
        <w:t>, in</w:t>
      </w:r>
      <w:r w:rsidR="00464989" w:rsidRPr="00792384">
        <w:rPr>
          <w:rFonts w:asciiTheme="minorHAnsi" w:hAnsiTheme="minorHAnsi"/>
          <w:i/>
          <w:lang w:val="fr-FR"/>
        </w:rPr>
        <w:t xml:space="preserve"> </w:t>
      </w:r>
      <w:r w:rsidR="00464989" w:rsidRPr="00792384">
        <w:rPr>
          <w:rFonts w:asciiTheme="minorHAnsi" w:hAnsiTheme="minorHAnsi"/>
          <w:lang w:val="fr-FR"/>
        </w:rPr>
        <w:t xml:space="preserve">Marie de France, </w:t>
      </w:r>
      <w:r w:rsidR="00464989" w:rsidRPr="00792384">
        <w:rPr>
          <w:rFonts w:asciiTheme="minorHAnsi" w:hAnsiTheme="minorHAnsi"/>
          <w:i/>
          <w:iCs/>
          <w:lang w:val="fr-FR"/>
        </w:rPr>
        <w:t>Lais de Marie de France</w:t>
      </w:r>
      <w:r w:rsidR="00464989" w:rsidRPr="00792384">
        <w:rPr>
          <w:rFonts w:asciiTheme="minorHAnsi" w:hAnsiTheme="minorHAnsi"/>
          <w:lang w:val="fr-FR"/>
        </w:rPr>
        <w:t xml:space="preserve">, </w:t>
      </w:r>
      <w:proofErr w:type="spellStart"/>
      <w:r w:rsidR="00464989" w:rsidRPr="00792384">
        <w:rPr>
          <w:rFonts w:asciiTheme="minorHAnsi" w:hAnsiTheme="minorHAnsi"/>
          <w:lang w:val="fr-FR"/>
        </w:rPr>
        <w:t>ed</w:t>
      </w:r>
      <w:proofErr w:type="spellEnd"/>
      <w:r w:rsidR="00464989" w:rsidRPr="00792384">
        <w:rPr>
          <w:rFonts w:asciiTheme="minorHAnsi" w:hAnsiTheme="minorHAnsi"/>
          <w:lang w:val="fr-FR"/>
        </w:rPr>
        <w:t xml:space="preserve">. Karl </w:t>
      </w:r>
      <w:proofErr w:type="spellStart"/>
      <w:r w:rsidR="00464989" w:rsidRPr="00792384">
        <w:rPr>
          <w:rFonts w:asciiTheme="minorHAnsi" w:hAnsiTheme="minorHAnsi"/>
          <w:lang w:val="fr-FR"/>
        </w:rPr>
        <w:t>Warnke</w:t>
      </w:r>
      <w:proofErr w:type="spellEnd"/>
      <w:r w:rsidR="00464989" w:rsidRPr="00792384">
        <w:rPr>
          <w:rFonts w:asciiTheme="minorHAnsi" w:hAnsiTheme="minorHAnsi"/>
          <w:lang w:val="fr-FR"/>
        </w:rPr>
        <w:t xml:space="preserve"> and </w:t>
      </w:r>
      <w:proofErr w:type="spellStart"/>
      <w:r w:rsidR="00464989" w:rsidRPr="00792384">
        <w:rPr>
          <w:rFonts w:asciiTheme="minorHAnsi" w:hAnsiTheme="minorHAnsi"/>
          <w:lang w:val="fr-FR"/>
        </w:rPr>
        <w:t>trans</w:t>
      </w:r>
      <w:proofErr w:type="spellEnd"/>
      <w:r w:rsidR="00464989" w:rsidRPr="00792384">
        <w:rPr>
          <w:rFonts w:asciiTheme="minorHAnsi" w:hAnsiTheme="minorHAnsi"/>
          <w:lang w:val="fr-FR"/>
        </w:rPr>
        <w:t xml:space="preserve">. L. </w:t>
      </w:r>
      <w:proofErr w:type="spellStart"/>
      <w:r w:rsidR="00464989" w:rsidRPr="00792384">
        <w:rPr>
          <w:rFonts w:asciiTheme="minorHAnsi" w:hAnsiTheme="minorHAnsi"/>
          <w:lang w:val="fr-FR"/>
        </w:rPr>
        <w:t>Harf-Lancner</w:t>
      </w:r>
      <w:proofErr w:type="spellEnd"/>
      <w:r w:rsidR="00464989" w:rsidRPr="00792384">
        <w:rPr>
          <w:rFonts w:asciiTheme="minorHAnsi" w:hAnsiTheme="minorHAnsi"/>
          <w:lang w:val="fr-FR"/>
        </w:rPr>
        <w:t xml:space="preserve"> (Paris: Livre de Poche, 1990)</w:t>
      </w:r>
    </w:p>
    <w:p w:rsidR="00F627B3" w:rsidRPr="00792384" w:rsidRDefault="00F627B3" w:rsidP="00F627B3">
      <w:pPr>
        <w:pStyle w:val="ListParagraph"/>
        <w:numPr>
          <w:ilvl w:val="0"/>
          <w:numId w:val="5"/>
        </w:numPr>
        <w:rPr>
          <w:rFonts w:asciiTheme="minorHAnsi" w:hAnsiTheme="minorHAnsi"/>
          <w:lang w:val="en-US"/>
        </w:rPr>
      </w:pPr>
      <w:r w:rsidRPr="00792384">
        <w:rPr>
          <w:rFonts w:asciiTheme="minorHAnsi" w:hAnsiTheme="minorHAnsi"/>
          <w:i/>
          <w:lang w:val="en-US"/>
        </w:rPr>
        <w:t xml:space="preserve">The </w:t>
      </w:r>
      <w:proofErr w:type="spellStart"/>
      <w:r w:rsidRPr="00792384">
        <w:rPr>
          <w:rFonts w:asciiTheme="minorHAnsi" w:hAnsiTheme="minorHAnsi"/>
          <w:i/>
          <w:lang w:val="en-US"/>
        </w:rPr>
        <w:t>Lais</w:t>
      </w:r>
      <w:proofErr w:type="spellEnd"/>
      <w:r w:rsidRPr="00792384">
        <w:rPr>
          <w:rFonts w:asciiTheme="minorHAnsi" w:hAnsiTheme="minorHAnsi"/>
          <w:i/>
          <w:lang w:val="en-US"/>
        </w:rPr>
        <w:t xml:space="preserve"> of Marie de France</w:t>
      </w:r>
      <w:r w:rsidRPr="00792384">
        <w:rPr>
          <w:rFonts w:asciiTheme="minorHAnsi" w:hAnsiTheme="minorHAnsi"/>
          <w:lang w:val="en-US"/>
        </w:rPr>
        <w:t>, trans. by Glyn Burgess</w:t>
      </w:r>
      <w:r w:rsidRPr="00792384">
        <w:rPr>
          <w:rFonts w:asciiTheme="minorHAnsi" w:hAnsiTheme="minorHAnsi"/>
          <w:i/>
          <w:lang w:val="en-US"/>
        </w:rPr>
        <w:t xml:space="preserve"> </w:t>
      </w:r>
      <w:r w:rsidR="00CF1CB6">
        <w:rPr>
          <w:rFonts w:asciiTheme="minorHAnsi" w:hAnsiTheme="minorHAnsi"/>
          <w:lang w:val="en-US"/>
        </w:rPr>
        <w:t>(</w:t>
      </w:r>
      <w:proofErr w:type="spellStart"/>
      <w:r w:rsidR="00CF1CB6">
        <w:rPr>
          <w:rFonts w:asciiTheme="minorHAnsi" w:hAnsiTheme="minorHAnsi"/>
          <w:lang w:val="en-US"/>
        </w:rPr>
        <w:t>Harmondsworth</w:t>
      </w:r>
      <w:proofErr w:type="spellEnd"/>
      <w:r w:rsidRPr="00792384">
        <w:rPr>
          <w:rFonts w:asciiTheme="minorHAnsi" w:hAnsiTheme="minorHAnsi"/>
          <w:lang w:val="en-US"/>
        </w:rPr>
        <w:t>: Penguin, 1999)</w:t>
      </w:r>
    </w:p>
    <w:p w:rsidR="009F6AFD" w:rsidRPr="00792384" w:rsidRDefault="009F6AFD" w:rsidP="009F6AFD">
      <w:pPr>
        <w:pStyle w:val="ListParagraph"/>
        <w:ind w:left="420"/>
        <w:rPr>
          <w:rFonts w:asciiTheme="minorHAnsi" w:hAnsiTheme="minorHAnsi"/>
          <w:lang w:val="en-US"/>
        </w:rPr>
      </w:pPr>
    </w:p>
    <w:p w:rsidR="005611D0" w:rsidRPr="00792384" w:rsidRDefault="005611D0" w:rsidP="00464989">
      <w:pPr>
        <w:contextualSpacing/>
        <w:rPr>
          <w:rFonts w:asciiTheme="minorHAnsi" w:hAnsiTheme="minorHAnsi"/>
          <w:color w:val="000000"/>
          <w:lang w:val="fr-FR"/>
        </w:rPr>
      </w:pPr>
      <w:r w:rsidRPr="00792384">
        <w:rPr>
          <w:rFonts w:asciiTheme="minorHAnsi" w:hAnsiTheme="minorHAnsi"/>
          <w:lang w:val="fr-FR"/>
        </w:rPr>
        <w:t>Anon, </w:t>
      </w:r>
      <w:r w:rsidR="00CF1CB6">
        <w:rPr>
          <w:rFonts w:asciiTheme="minorHAnsi" w:hAnsiTheme="minorHAnsi"/>
          <w:i/>
          <w:lang w:val="fr-FR"/>
        </w:rPr>
        <w:t>L</w:t>
      </w:r>
      <w:r w:rsidRPr="00792384">
        <w:rPr>
          <w:rFonts w:asciiTheme="minorHAnsi" w:hAnsiTheme="minorHAnsi"/>
          <w:i/>
          <w:lang w:val="fr-FR"/>
        </w:rPr>
        <w:t xml:space="preserve">a Châtelaine de </w:t>
      </w:r>
      <w:proofErr w:type="spellStart"/>
      <w:r w:rsidRPr="00792384">
        <w:rPr>
          <w:rFonts w:asciiTheme="minorHAnsi" w:hAnsiTheme="minorHAnsi"/>
          <w:i/>
          <w:lang w:val="fr-FR"/>
        </w:rPr>
        <w:t>Vergy</w:t>
      </w:r>
      <w:proofErr w:type="spellEnd"/>
      <w:r w:rsidRPr="00792384">
        <w:rPr>
          <w:rFonts w:asciiTheme="minorHAnsi" w:hAnsiTheme="minorHAnsi"/>
          <w:i/>
          <w:lang w:val="fr-FR"/>
        </w:rPr>
        <w:t>.</w:t>
      </w:r>
      <w:r w:rsidRPr="00792384">
        <w:rPr>
          <w:rStyle w:val="Emphasis"/>
          <w:rFonts w:asciiTheme="minorHAnsi" w:hAnsiTheme="minorHAnsi"/>
          <w:color w:val="000000"/>
          <w:lang w:val="fr-FR"/>
        </w:rPr>
        <w:t xml:space="preserve">, </w:t>
      </w:r>
      <w:proofErr w:type="spellStart"/>
      <w:r w:rsidRPr="00792384">
        <w:rPr>
          <w:rStyle w:val="Emphasis"/>
          <w:rFonts w:asciiTheme="minorHAnsi" w:hAnsiTheme="minorHAnsi"/>
          <w:i w:val="0"/>
          <w:color w:val="000000"/>
          <w:lang w:val="fr-FR"/>
        </w:rPr>
        <w:t>ed</w:t>
      </w:r>
      <w:proofErr w:type="spellEnd"/>
      <w:r w:rsidRPr="00792384">
        <w:rPr>
          <w:rStyle w:val="Emphasis"/>
          <w:rFonts w:asciiTheme="minorHAnsi" w:hAnsiTheme="minorHAnsi"/>
          <w:i w:val="0"/>
          <w:color w:val="000000"/>
          <w:lang w:val="fr-FR"/>
        </w:rPr>
        <w:t xml:space="preserve">. Jean </w:t>
      </w:r>
      <w:proofErr w:type="spellStart"/>
      <w:r w:rsidRPr="00792384">
        <w:rPr>
          <w:rStyle w:val="Emphasis"/>
          <w:rFonts w:asciiTheme="minorHAnsi" w:hAnsiTheme="minorHAnsi"/>
          <w:i w:val="0"/>
          <w:color w:val="000000"/>
          <w:lang w:val="fr-FR"/>
        </w:rPr>
        <w:t>Dufournet</w:t>
      </w:r>
      <w:proofErr w:type="spellEnd"/>
      <w:r w:rsidRPr="00792384">
        <w:rPr>
          <w:rStyle w:val="Emphasis"/>
          <w:rFonts w:asciiTheme="minorHAnsi" w:hAnsiTheme="minorHAnsi"/>
          <w:i w:val="0"/>
          <w:color w:val="000000"/>
          <w:lang w:val="fr-FR"/>
        </w:rPr>
        <w:t xml:space="preserve"> and Liliane Dulac</w:t>
      </w:r>
      <w:r w:rsidRPr="00792384">
        <w:rPr>
          <w:rStyle w:val="Emphasis"/>
          <w:rFonts w:asciiTheme="minorHAnsi" w:hAnsiTheme="minorHAnsi"/>
          <w:color w:val="000000"/>
          <w:lang w:val="fr-FR"/>
        </w:rPr>
        <w:t xml:space="preserve"> </w:t>
      </w:r>
      <w:r w:rsidRPr="00792384">
        <w:rPr>
          <w:rFonts w:asciiTheme="minorHAnsi" w:hAnsiTheme="minorHAnsi"/>
          <w:color w:val="000000"/>
          <w:lang w:val="fr-FR"/>
        </w:rPr>
        <w:t>(Paris: Gallimard, 1994)</w:t>
      </w:r>
    </w:p>
    <w:p w:rsidR="00F627B3" w:rsidRPr="00792384" w:rsidRDefault="00F627B3" w:rsidP="00F45B78">
      <w:pPr>
        <w:pStyle w:val="ListParagraph"/>
        <w:numPr>
          <w:ilvl w:val="0"/>
          <w:numId w:val="5"/>
        </w:numPr>
        <w:rPr>
          <w:rFonts w:asciiTheme="minorHAnsi" w:hAnsiTheme="minorHAnsi"/>
          <w:lang w:val="en-US"/>
        </w:rPr>
      </w:pPr>
      <w:r w:rsidRPr="00CF1CB6">
        <w:rPr>
          <w:rFonts w:asciiTheme="minorHAnsi" w:hAnsiTheme="minorHAnsi"/>
          <w:i/>
          <w:lang w:val="en-US"/>
        </w:rPr>
        <w:t xml:space="preserve">The Chatelaine of </w:t>
      </w:r>
      <w:proofErr w:type="spellStart"/>
      <w:r w:rsidRPr="00CF1CB6">
        <w:rPr>
          <w:rFonts w:asciiTheme="minorHAnsi" w:hAnsiTheme="minorHAnsi"/>
          <w:i/>
          <w:lang w:val="en-US"/>
        </w:rPr>
        <w:t>Vergy</w:t>
      </w:r>
      <w:proofErr w:type="spellEnd"/>
      <w:r w:rsidR="00CF1CB6">
        <w:rPr>
          <w:rFonts w:asciiTheme="minorHAnsi" w:hAnsiTheme="minorHAnsi"/>
          <w:lang w:val="en-US"/>
        </w:rPr>
        <w:t>, trans. b</w:t>
      </w:r>
      <w:r w:rsidRPr="00792384">
        <w:rPr>
          <w:rFonts w:asciiTheme="minorHAnsi" w:hAnsiTheme="minorHAnsi"/>
          <w:lang w:val="en-US"/>
        </w:rPr>
        <w:t xml:space="preserve">y Alice </w:t>
      </w:r>
      <w:r w:rsidR="00F45B78" w:rsidRPr="00792384">
        <w:rPr>
          <w:rFonts w:asciiTheme="minorHAnsi" w:hAnsiTheme="minorHAnsi"/>
          <w:lang w:val="en-US"/>
        </w:rPr>
        <w:t>Kemp-</w:t>
      </w:r>
      <w:r w:rsidRPr="00792384">
        <w:rPr>
          <w:rFonts w:asciiTheme="minorHAnsi" w:hAnsiTheme="minorHAnsi"/>
          <w:lang w:val="en-US"/>
        </w:rPr>
        <w:t>Welch</w:t>
      </w:r>
      <w:r w:rsidR="00F45B78" w:rsidRPr="00792384">
        <w:rPr>
          <w:rFonts w:asciiTheme="minorHAnsi" w:hAnsiTheme="minorHAnsi"/>
          <w:lang w:val="en-US"/>
        </w:rPr>
        <w:t xml:space="preserve"> (Cambridge, Ontario: In Parentheses Publications, 1999) </w:t>
      </w:r>
      <w:hyperlink r:id="rId6" w:history="1">
        <w:r w:rsidR="00F45B78" w:rsidRPr="00792384">
          <w:rPr>
            <w:rStyle w:val="Hyperlink"/>
            <w:rFonts w:asciiTheme="minorHAnsi" w:hAnsiTheme="minorHAnsi"/>
            <w:lang w:val="en-US"/>
          </w:rPr>
          <w:t>http://www.yorku.ca/inpar/vergi_kemp.pdf</w:t>
        </w:r>
      </w:hyperlink>
      <w:r w:rsidR="00F45B78" w:rsidRPr="00792384">
        <w:rPr>
          <w:rFonts w:asciiTheme="minorHAnsi" w:hAnsiTheme="minorHAnsi"/>
          <w:lang w:val="en-US"/>
        </w:rPr>
        <w:t xml:space="preserve"> </w:t>
      </w:r>
    </w:p>
    <w:p w:rsidR="009F6AFD" w:rsidRPr="00792384" w:rsidRDefault="009F6AFD" w:rsidP="005611D0">
      <w:pPr>
        <w:contextualSpacing/>
        <w:rPr>
          <w:rFonts w:asciiTheme="minorHAnsi" w:hAnsiTheme="minorHAnsi"/>
          <w:lang w:val="en-US"/>
        </w:rPr>
      </w:pPr>
    </w:p>
    <w:p w:rsidR="009F6AFD" w:rsidRPr="00792384" w:rsidRDefault="009F6AFD" w:rsidP="005611D0">
      <w:pPr>
        <w:contextualSpacing/>
        <w:rPr>
          <w:rFonts w:asciiTheme="minorHAnsi" w:hAnsiTheme="minorHAnsi"/>
          <w:lang w:val="en-US"/>
        </w:rPr>
      </w:pPr>
      <w:r w:rsidRPr="00792384">
        <w:rPr>
          <w:rFonts w:asciiTheme="minorHAnsi" w:hAnsiTheme="minorHAnsi"/>
          <w:lang w:val="en-US"/>
        </w:rPr>
        <w:t xml:space="preserve">Poetry Anthology: supplied by the Department on arrival. </w:t>
      </w:r>
    </w:p>
    <w:p w:rsidR="009F6AFD" w:rsidRPr="00792384" w:rsidRDefault="009F6AFD" w:rsidP="009F6AFD">
      <w:pPr>
        <w:pStyle w:val="ListParagraph"/>
        <w:ind w:left="420"/>
        <w:rPr>
          <w:rFonts w:asciiTheme="minorHAnsi" w:hAnsiTheme="minorHAnsi"/>
          <w:lang w:val="en-US"/>
        </w:rPr>
      </w:pPr>
    </w:p>
    <w:p w:rsidR="00792384" w:rsidRDefault="00792384" w:rsidP="005611D0">
      <w:pPr>
        <w:rPr>
          <w:rFonts w:asciiTheme="minorHAnsi" w:hAnsiTheme="minorHAnsi"/>
          <w:b/>
          <w:sz w:val="28"/>
          <w:szCs w:val="28"/>
          <w:lang w:val="en-US"/>
        </w:rPr>
      </w:pPr>
      <w:bookmarkStart w:id="0" w:name="_GoBack"/>
      <w:bookmarkEnd w:id="0"/>
    </w:p>
    <w:p w:rsidR="00792384" w:rsidRPr="00792384" w:rsidRDefault="00792384" w:rsidP="005611D0">
      <w:pPr>
        <w:rPr>
          <w:rFonts w:asciiTheme="minorHAnsi" w:hAnsiTheme="minorHAnsi"/>
          <w:b/>
          <w:sz w:val="28"/>
          <w:szCs w:val="28"/>
          <w:lang w:val="en-US"/>
        </w:rPr>
      </w:pPr>
      <w:r w:rsidRPr="00792384">
        <w:rPr>
          <w:rFonts w:asciiTheme="minorHAnsi" w:hAnsiTheme="minorHAnsi"/>
          <w:b/>
          <w:sz w:val="28"/>
          <w:szCs w:val="28"/>
          <w:lang w:val="en-US"/>
        </w:rPr>
        <w:t xml:space="preserve">Summer reading suggestions </w:t>
      </w:r>
    </w:p>
    <w:p w:rsidR="00A719FE" w:rsidRDefault="00A719FE" w:rsidP="005611D0">
      <w:pPr>
        <w:rPr>
          <w:rFonts w:asciiTheme="minorHAnsi" w:hAnsiTheme="minorHAnsi"/>
          <w:lang w:val="en-US"/>
        </w:rPr>
      </w:pPr>
    </w:p>
    <w:p w:rsidR="00361747" w:rsidRDefault="00361747" w:rsidP="005611D0">
      <w:pPr>
        <w:rPr>
          <w:rFonts w:asciiTheme="minorHAnsi" w:hAnsiTheme="minorHAnsi"/>
          <w:lang w:val="en-US"/>
        </w:rPr>
      </w:pPr>
      <w:r>
        <w:rPr>
          <w:rFonts w:asciiTheme="minorHAnsi" w:hAnsiTheme="minorHAnsi"/>
          <w:lang w:val="en-US"/>
        </w:rPr>
        <w:t>These are both very accessible – they provide a good ‘way in’ to the module</w:t>
      </w:r>
    </w:p>
    <w:p w:rsidR="00361747" w:rsidRPr="00792384" w:rsidRDefault="00361747" w:rsidP="005611D0">
      <w:pPr>
        <w:rPr>
          <w:rFonts w:asciiTheme="minorHAnsi" w:hAnsiTheme="minorHAnsi"/>
          <w:lang w:val="en-US"/>
        </w:rPr>
      </w:pPr>
    </w:p>
    <w:p w:rsidR="00361747" w:rsidRPr="00361747" w:rsidRDefault="00361747" w:rsidP="00361747">
      <w:pPr>
        <w:spacing w:after="80" w:line="276" w:lineRule="auto"/>
        <w:rPr>
          <w:rFonts w:asciiTheme="minorHAnsi" w:hAnsiTheme="minorHAnsi" w:cstheme="minorHAnsi"/>
        </w:rPr>
      </w:pPr>
      <w:r w:rsidRPr="00361747">
        <w:rPr>
          <w:rFonts w:asciiTheme="minorHAnsi" w:hAnsiTheme="minorHAnsi" w:cstheme="minorHAnsi"/>
        </w:rPr>
        <w:t xml:space="preserve">John D Lyons, </w:t>
      </w:r>
      <w:r w:rsidRPr="00361747">
        <w:rPr>
          <w:rFonts w:asciiTheme="minorHAnsi" w:hAnsiTheme="minorHAnsi" w:cstheme="minorHAnsi"/>
          <w:i/>
        </w:rPr>
        <w:t>French Literature: a Very Short Introduction</w:t>
      </w:r>
      <w:r w:rsidRPr="00361747">
        <w:rPr>
          <w:rFonts w:asciiTheme="minorHAnsi" w:hAnsiTheme="minorHAnsi" w:cstheme="minorHAnsi"/>
        </w:rPr>
        <w:t xml:space="preserve"> (Oxford: Oxford University Press, 2010)</w:t>
      </w:r>
    </w:p>
    <w:p w:rsidR="00361747" w:rsidRPr="00361747" w:rsidRDefault="00361747" w:rsidP="00361747">
      <w:pPr>
        <w:spacing w:after="80" w:line="276" w:lineRule="auto"/>
        <w:rPr>
          <w:rFonts w:asciiTheme="minorHAnsi" w:hAnsiTheme="minorHAnsi" w:cstheme="minorHAnsi"/>
        </w:rPr>
      </w:pPr>
      <w:r w:rsidRPr="00361747">
        <w:rPr>
          <w:rFonts w:asciiTheme="minorHAnsi" w:hAnsiTheme="minorHAnsi" w:cstheme="minorHAnsi"/>
        </w:rPr>
        <w:t xml:space="preserve">Brian Nelson et al, </w:t>
      </w:r>
      <w:r w:rsidRPr="00361747">
        <w:rPr>
          <w:rFonts w:asciiTheme="minorHAnsi" w:hAnsiTheme="minorHAnsi" w:cstheme="minorHAnsi"/>
          <w:i/>
        </w:rPr>
        <w:t>The Cambridge Introduction to French Literature</w:t>
      </w:r>
      <w:r w:rsidRPr="00361747">
        <w:rPr>
          <w:rFonts w:asciiTheme="minorHAnsi" w:hAnsiTheme="minorHAnsi" w:cstheme="minorHAnsi"/>
        </w:rPr>
        <w:t xml:space="preserve"> (Cambridge: Cambridge University Press, 2015)</w:t>
      </w:r>
    </w:p>
    <w:p w:rsidR="00361747" w:rsidRPr="00792384" w:rsidRDefault="00361747" w:rsidP="00361747">
      <w:pPr>
        <w:rPr>
          <w:rFonts w:asciiTheme="minorHAnsi" w:hAnsiTheme="minorHAnsi"/>
          <w:lang w:val="en-US"/>
        </w:rPr>
      </w:pPr>
    </w:p>
    <w:p w:rsidR="00A410EE" w:rsidRPr="00792384" w:rsidRDefault="00A410EE" w:rsidP="005611D0">
      <w:pPr>
        <w:rPr>
          <w:rFonts w:asciiTheme="minorHAnsi" w:hAnsiTheme="minorHAnsi"/>
          <w:lang w:val="en-US"/>
        </w:rPr>
      </w:pPr>
    </w:p>
    <w:sectPr w:rsidR="00A410EE" w:rsidRPr="00792384">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G Times">
    <w:altName w:val="Times New Roman"/>
    <w:charset w:val="00"/>
    <w:family w:val="auto"/>
    <w:pitch w:val="default"/>
  </w:font>
  <w:font w:name="Calibri Light">
    <w:panose1 w:val="020F0302020204030204"/>
    <w:charset w:val="00"/>
    <w:family w:val="auto"/>
    <w:pitch w:val="variable"/>
    <w:sig w:usb0="A00002EF" w:usb1="4000207B" w:usb2="00000000" w:usb3="00000000" w:csb0="0000009F" w:csb1="00000000"/>
  </w:font>
  <w:font w:name="ＭＳ ゴシック">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 w:name="Arial">
    <w:panose1 w:val="020B0604020202020204"/>
    <w:charset w:val="00"/>
    <w:family w:val="auto"/>
    <w:pitch w:val="variable"/>
    <w:sig w:usb0="E0002AFF" w:usb1="C0007843" w:usb2="00000009" w:usb3="00000000" w:csb0="000001FF" w:csb1="00000000"/>
  </w:font>
  <w:font w:name="ＭＳ 明朝">
    <w:charset w:val="4E"/>
    <w:family w:val="auto"/>
    <w:pitch w:val="variable"/>
    <w:sig w:usb0="00000001" w:usb1="08070000" w:usb2="00000010" w:usb3="00000000" w:csb0="00020000"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515FDB"/>
    <w:multiLevelType w:val="hybridMultilevel"/>
    <w:tmpl w:val="57F0127E"/>
    <w:lvl w:ilvl="0" w:tplc="04090001">
      <w:start w:val="1"/>
      <w:numFmt w:val="bullet"/>
      <w:lvlText w:val=""/>
      <w:lvlJc w:val="left"/>
      <w:pPr>
        <w:ind w:left="1125" w:hanging="360"/>
      </w:pPr>
      <w:rPr>
        <w:rFonts w:ascii="Symbol" w:hAnsi="Symbol" w:hint="default"/>
      </w:rPr>
    </w:lvl>
    <w:lvl w:ilvl="1" w:tplc="040C0003" w:tentative="1">
      <w:start w:val="1"/>
      <w:numFmt w:val="bullet"/>
      <w:lvlText w:val="o"/>
      <w:lvlJc w:val="left"/>
      <w:pPr>
        <w:ind w:left="1845" w:hanging="360"/>
      </w:pPr>
      <w:rPr>
        <w:rFonts w:ascii="Courier New" w:hAnsi="Courier New" w:cs="Courier New" w:hint="default"/>
      </w:rPr>
    </w:lvl>
    <w:lvl w:ilvl="2" w:tplc="040C0005" w:tentative="1">
      <w:start w:val="1"/>
      <w:numFmt w:val="bullet"/>
      <w:lvlText w:val=""/>
      <w:lvlJc w:val="left"/>
      <w:pPr>
        <w:ind w:left="2565" w:hanging="360"/>
      </w:pPr>
      <w:rPr>
        <w:rFonts w:ascii="Wingdings" w:hAnsi="Wingdings" w:hint="default"/>
      </w:rPr>
    </w:lvl>
    <w:lvl w:ilvl="3" w:tplc="040C0001" w:tentative="1">
      <w:start w:val="1"/>
      <w:numFmt w:val="bullet"/>
      <w:lvlText w:val=""/>
      <w:lvlJc w:val="left"/>
      <w:pPr>
        <w:ind w:left="3285" w:hanging="360"/>
      </w:pPr>
      <w:rPr>
        <w:rFonts w:ascii="Symbol" w:hAnsi="Symbol" w:hint="default"/>
      </w:rPr>
    </w:lvl>
    <w:lvl w:ilvl="4" w:tplc="040C0003" w:tentative="1">
      <w:start w:val="1"/>
      <w:numFmt w:val="bullet"/>
      <w:lvlText w:val="o"/>
      <w:lvlJc w:val="left"/>
      <w:pPr>
        <w:ind w:left="4005" w:hanging="360"/>
      </w:pPr>
      <w:rPr>
        <w:rFonts w:ascii="Courier New" w:hAnsi="Courier New" w:cs="Courier New" w:hint="default"/>
      </w:rPr>
    </w:lvl>
    <w:lvl w:ilvl="5" w:tplc="040C0005" w:tentative="1">
      <w:start w:val="1"/>
      <w:numFmt w:val="bullet"/>
      <w:lvlText w:val=""/>
      <w:lvlJc w:val="left"/>
      <w:pPr>
        <w:ind w:left="4725" w:hanging="360"/>
      </w:pPr>
      <w:rPr>
        <w:rFonts w:ascii="Wingdings" w:hAnsi="Wingdings" w:hint="default"/>
      </w:rPr>
    </w:lvl>
    <w:lvl w:ilvl="6" w:tplc="040C0001" w:tentative="1">
      <w:start w:val="1"/>
      <w:numFmt w:val="bullet"/>
      <w:lvlText w:val=""/>
      <w:lvlJc w:val="left"/>
      <w:pPr>
        <w:ind w:left="5445" w:hanging="360"/>
      </w:pPr>
      <w:rPr>
        <w:rFonts w:ascii="Symbol" w:hAnsi="Symbol" w:hint="default"/>
      </w:rPr>
    </w:lvl>
    <w:lvl w:ilvl="7" w:tplc="040C0003" w:tentative="1">
      <w:start w:val="1"/>
      <w:numFmt w:val="bullet"/>
      <w:lvlText w:val="o"/>
      <w:lvlJc w:val="left"/>
      <w:pPr>
        <w:ind w:left="6165" w:hanging="360"/>
      </w:pPr>
      <w:rPr>
        <w:rFonts w:ascii="Courier New" w:hAnsi="Courier New" w:cs="Courier New" w:hint="default"/>
      </w:rPr>
    </w:lvl>
    <w:lvl w:ilvl="8" w:tplc="040C0005" w:tentative="1">
      <w:start w:val="1"/>
      <w:numFmt w:val="bullet"/>
      <w:lvlText w:val=""/>
      <w:lvlJc w:val="left"/>
      <w:pPr>
        <w:ind w:left="6885" w:hanging="360"/>
      </w:pPr>
      <w:rPr>
        <w:rFonts w:ascii="Wingdings" w:hAnsi="Wingdings" w:hint="default"/>
      </w:rPr>
    </w:lvl>
  </w:abstractNum>
  <w:abstractNum w:abstractNumId="1">
    <w:nsid w:val="09F41532"/>
    <w:multiLevelType w:val="hybridMultilevel"/>
    <w:tmpl w:val="1D165D4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3BCF4689"/>
    <w:multiLevelType w:val="hybridMultilevel"/>
    <w:tmpl w:val="DE5E5F36"/>
    <w:lvl w:ilvl="0" w:tplc="C89457BA">
      <w:numFmt w:val="bullet"/>
      <w:lvlText w:val="-"/>
      <w:lvlJc w:val="left"/>
      <w:pPr>
        <w:ind w:left="420" w:hanging="360"/>
      </w:pPr>
      <w:rPr>
        <w:rFonts w:ascii="CG Times" w:eastAsia="Times New Roman" w:hAnsi="CG Times" w:cs="CG Times"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3">
    <w:nsid w:val="4F897D74"/>
    <w:multiLevelType w:val="hybridMultilevel"/>
    <w:tmpl w:val="6108E4F0"/>
    <w:lvl w:ilvl="0" w:tplc="0409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4">
    <w:nsid w:val="69246610"/>
    <w:multiLevelType w:val="hybridMultilevel"/>
    <w:tmpl w:val="682AA6CE"/>
    <w:lvl w:ilvl="0" w:tplc="0409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num w:numId="1">
    <w:abstractNumId w:val="1"/>
  </w:num>
  <w:num w:numId="2">
    <w:abstractNumId w:val="0"/>
  </w:num>
  <w:num w:numId="3">
    <w:abstractNumId w:val="4"/>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11D0"/>
    <w:rsid w:val="00061D92"/>
    <w:rsid w:val="00256B14"/>
    <w:rsid w:val="00267806"/>
    <w:rsid w:val="00361747"/>
    <w:rsid w:val="003A6D3C"/>
    <w:rsid w:val="004313EC"/>
    <w:rsid w:val="00464989"/>
    <w:rsid w:val="005140ED"/>
    <w:rsid w:val="005611D0"/>
    <w:rsid w:val="00672144"/>
    <w:rsid w:val="006A7FBC"/>
    <w:rsid w:val="00792384"/>
    <w:rsid w:val="00805D68"/>
    <w:rsid w:val="00893ECB"/>
    <w:rsid w:val="008B1337"/>
    <w:rsid w:val="00904A62"/>
    <w:rsid w:val="00933577"/>
    <w:rsid w:val="00960B1F"/>
    <w:rsid w:val="009A7230"/>
    <w:rsid w:val="009E0815"/>
    <w:rsid w:val="009F6AFD"/>
    <w:rsid w:val="00A410EE"/>
    <w:rsid w:val="00A44495"/>
    <w:rsid w:val="00A719FE"/>
    <w:rsid w:val="00AA6659"/>
    <w:rsid w:val="00AC1615"/>
    <w:rsid w:val="00BB4A93"/>
    <w:rsid w:val="00C35EB2"/>
    <w:rsid w:val="00CF1CB6"/>
    <w:rsid w:val="00CF3E45"/>
    <w:rsid w:val="00E25AFF"/>
    <w:rsid w:val="00E707A1"/>
    <w:rsid w:val="00E94E3E"/>
    <w:rsid w:val="00EA745A"/>
    <w:rsid w:val="00F45B78"/>
    <w:rsid w:val="00F627B3"/>
    <w:rsid w:val="00F97BE2"/>
    <w:rsid w:val="00FC019F"/>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611D0"/>
    <w:rPr>
      <w:rFonts w:ascii="CG Times" w:hAnsi="CG Times" w:cs="CG Times"/>
      <w:sz w:val="24"/>
      <w:szCs w:val="24"/>
      <w:lang w:eastAsia="en-US"/>
    </w:rPr>
  </w:style>
  <w:style w:type="paragraph" w:styleId="Heading1">
    <w:name w:val="heading 1"/>
    <w:basedOn w:val="Normal"/>
    <w:next w:val="Normal"/>
    <w:link w:val="Heading1Char"/>
    <w:uiPriority w:val="9"/>
    <w:qFormat/>
    <w:rsid w:val="009F6AFD"/>
    <w:pPr>
      <w:keepNext/>
      <w:keepLines/>
      <w:spacing w:before="24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qFormat/>
    <w:rsid w:val="005611D0"/>
    <w:rPr>
      <w:i/>
      <w:iCs/>
    </w:rPr>
  </w:style>
  <w:style w:type="character" w:styleId="Strong">
    <w:name w:val="Strong"/>
    <w:qFormat/>
    <w:rsid w:val="005611D0"/>
    <w:rPr>
      <w:b/>
      <w:bCs/>
    </w:rPr>
  </w:style>
  <w:style w:type="paragraph" w:styleId="ListParagraph">
    <w:name w:val="List Paragraph"/>
    <w:basedOn w:val="Normal"/>
    <w:uiPriority w:val="34"/>
    <w:qFormat/>
    <w:rsid w:val="00F627B3"/>
    <w:pPr>
      <w:ind w:left="720"/>
      <w:contextualSpacing/>
    </w:pPr>
  </w:style>
  <w:style w:type="character" w:styleId="Hyperlink">
    <w:name w:val="Hyperlink"/>
    <w:basedOn w:val="DefaultParagraphFont"/>
    <w:uiPriority w:val="99"/>
    <w:unhideWhenUsed/>
    <w:rsid w:val="00F45B78"/>
    <w:rPr>
      <w:color w:val="0563C1" w:themeColor="hyperlink"/>
      <w:u w:val="single"/>
    </w:rPr>
  </w:style>
  <w:style w:type="character" w:customStyle="1" w:styleId="Mention">
    <w:name w:val="Mention"/>
    <w:basedOn w:val="DefaultParagraphFont"/>
    <w:uiPriority w:val="99"/>
    <w:semiHidden/>
    <w:unhideWhenUsed/>
    <w:rsid w:val="00F45B78"/>
    <w:rPr>
      <w:color w:val="2B579A"/>
      <w:shd w:val="clear" w:color="auto" w:fill="E6E6E6"/>
    </w:rPr>
  </w:style>
  <w:style w:type="character" w:customStyle="1" w:styleId="Heading1Char">
    <w:name w:val="Heading 1 Char"/>
    <w:basedOn w:val="DefaultParagraphFont"/>
    <w:link w:val="Heading1"/>
    <w:uiPriority w:val="9"/>
    <w:rsid w:val="009F6AFD"/>
    <w:rPr>
      <w:rFonts w:asciiTheme="majorHAnsi" w:eastAsiaTheme="majorEastAsia" w:hAnsiTheme="majorHAnsi" w:cstheme="majorBidi"/>
      <w:color w:val="2E74B5" w:themeColor="accent1" w:themeShade="BF"/>
      <w:sz w:val="32"/>
      <w:szCs w:val="32"/>
      <w:lang w:eastAsia="en-US"/>
    </w:rPr>
  </w:style>
  <w:style w:type="table" w:styleId="TableGrid">
    <w:name w:val="Table Grid"/>
    <w:basedOn w:val="TableNormal"/>
    <w:uiPriority w:val="59"/>
    <w:rsid w:val="009F6AF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ubtleEmphasis">
    <w:name w:val="Subtle Emphasis"/>
    <w:basedOn w:val="DefaultParagraphFont"/>
    <w:uiPriority w:val="19"/>
    <w:qFormat/>
    <w:rsid w:val="003A6D3C"/>
    <w:rPr>
      <w:i/>
      <w:iCs/>
      <w:color w:val="404040" w:themeColor="text1" w:themeTint="BF"/>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611D0"/>
    <w:rPr>
      <w:rFonts w:ascii="CG Times" w:hAnsi="CG Times" w:cs="CG Times"/>
      <w:sz w:val="24"/>
      <w:szCs w:val="24"/>
      <w:lang w:eastAsia="en-US"/>
    </w:rPr>
  </w:style>
  <w:style w:type="paragraph" w:styleId="Heading1">
    <w:name w:val="heading 1"/>
    <w:basedOn w:val="Normal"/>
    <w:next w:val="Normal"/>
    <w:link w:val="Heading1Char"/>
    <w:uiPriority w:val="9"/>
    <w:qFormat/>
    <w:rsid w:val="009F6AFD"/>
    <w:pPr>
      <w:keepNext/>
      <w:keepLines/>
      <w:spacing w:before="24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qFormat/>
    <w:rsid w:val="005611D0"/>
    <w:rPr>
      <w:i/>
      <w:iCs/>
    </w:rPr>
  </w:style>
  <w:style w:type="character" w:styleId="Strong">
    <w:name w:val="Strong"/>
    <w:qFormat/>
    <w:rsid w:val="005611D0"/>
    <w:rPr>
      <w:b/>
      <w:bCs/>
    </w:rPr>
  </w:style>
  <w:style w:type="paragraph" w:styleId="ListParagraph">
    <w:name w:val="List Paragraph"/>
    <w:basedOn w:val="Normal"/>
    <w:uiPriority w:val="34"/>
    <w:qFormat/>
    <w:rsid w:val="00F627B3"/>
    <w:pPr>
      <w:ind w:left="720"/>
      <w:contextualSpacing/>
    </w:pPr>
  </w:style>
  <w:style w:type="character" w:styleId="Hyperlink">
    <w:name w:val="Hyperlink"/>
    <w:basedOn w:val="DefaultParagraphFont"/>
    <w:uiPriority w:val="99"/>
    <w:unhideWhenUsed/>
    <w:rsid w:val="00F45B78"/>
    <w:rPr>
      <w:color w:val="0563C1" w:themeColor="hyperlink"/>
      <w:u w:val="single"/>
    </w:rPr>
  </w:style>
  <w:style w:type="character" w:customStyle="1" w:styleId="Mention">
    <w:name w:val="Mention"/>
    <w:basedOn w:val="DefaultParagraphFont"/>
    <w:uiPriority w:val="99"/>
    <w:semiHidden/>
    <w:unhideWhenUsed/>
    <w:rsid w:val="00F45B78"/>
    <w:rPr>
      <w:color w:val="2B579A"/>
      <w:shd w:val="clear" w:color="auto" w:fill="E6E6E6"/>
    </w:rPr>
  </w:style>
  <w:style w:type="character" w:customStyle="1" w:styleId="Heading1Char">
    <w:name w:val="Heading 1 Char"/>
    <w:basedOn w:val="DefaultParagraphFont"/>
    <w:link w:val="Heading1"/>
    <w:uiPriority w:val="9"/>
    <w:rsid w:val="009F6AFD"/>
    <w:rPr>
      <w:rFonts w:asciiTheme="majorHAnsi" w:eastAsiaTheme="majorEastAsia" w:hAnsiTheme="majorHAnsi" w:cstheme="majorBidi"/>
      <w:color w:val="2E74B5" w:themeColor="accent1" w:themeShade="BF"/>
      <w:sz w:val="32"/>
      <w:szCs w:val="32"/>
      <w:lang w:eastAsia="en-US"/>
    </w:rPr>
  </w:style>
  <w:style w:type="table" w:styleId="TableGrid">
    <w:name w:val="Table Grid"/>
    <w:basedOn w:val="TableNormal"/>
    <w:uiPriority w:val="59"/>
    <w:rsid w:val="009F6AF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ubtleEmphasis">
    <w:name w:val="Subtle Emphasis"/>
    <w:basedOn w:val="DefaultParagraphFont"/>
    <w:uiPriority w:val="19"/>
    <w:qFormat/>
    <w:rsid w:val="003A6D3C"/>
    <w:rPr>
      <w:i/>
      <w:iCs/>
      <w:color w:val="404040" w:themeColor="text1" w:themeTint="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4019385">
      <w:bodyDiv w:val="1"/>
      <w:marLeft w:val="0"/>
      <w:marRight w:val="0"/>
      <w:marTop w:val="0"/>
      <w:marBottom w:val="0"/>
      <w:divBdr>
        <w:top w:val="none" w:sz="0" w:space="0" w:color="auto"/>
        <w:left w:val="none" w:sz="0" w:space="0" w:color="auto"/>
        <w:bottom w:val="none" w:sz="0" w:space="0" w:color="auto"/>
        <w:right w:val="none" w:sz="0" w:space="0" w:color="auto"/>
      </w:divBdr>
      <w:divsChild>
        <w:div w:id="1459950106">
          <w:marLeft w:val="0"/>
          <w:marRight w:val="0"/>
          <w:marTop w:val="0"/>
          <w:marBottom w:val="0"/>
          <w:divBdr>
            <w:top w:val="none" w:sz="0" w:space="0" w:color="auto"/>
            <w:left w:val="none" w:sz="0" w:space="0" w:color="auto"/>
            <w:bottom w:val="none" w:sz="0" w:space="0" w:color="auto"/>
            <w:right w:val="none" w:sz="0" w:space="0" w:color="auto"/>
          </w:divBdr>
          <w:divsChild>
            <w:div w:id="275600349">
              <w:marLeft w:val="0"/>
              <w:marRight w:val="0"/>
              <w:marTop w:val="0"/>
              <w:marBottom w:val="0"/>
              <w:divBdr>
                <w:top w:val="none" w:sz="0" w:space="0" w:color="auto"/>
                <w:left w:val="none" w:sz="0" w:space="0" w:color="auto"/>
                <w:bottom w:val="none" w:sz="0" w:space="0" w:color="auto"/>
                <w:right w:val="none" w:sz="0" w:space="0" w:color="auto"/>
              </w:divBdr>
              <w:divsChild>
                <w:div w:id="1088694085">
                  <w:marLeft w:val="0"/>
                  <w:marRight w:val="0"/>
                  <w:marTop w:val="0"/>
                  <w:marBottom w:val="0"/>
                  <w:divBdr>
                    <w:top w:val="none" w:sz="0" w:space="0" w:color="auto"/>
                    <w:left w:val="none" w:sz="0" w:space="0" w:color="auto"/>
                    <w:bottom w:val="none" w:sz="0" w:space="0" w:color="auto"/>
                    <w:right w:val="none" w:sz="0" w:space="0" w:color="auto"/>
                  </w:divBdr>
                  <w:divsChild>
                    <w:div w:id="880944019">
                      <w:marLeft w:val="0"/>
                      <w:marRight w:val="0"/>
                      <w:marTop w:val="0"/>
                      <w:marBottom w:val="0"/>
                      <w:divBdr>
                        <w:top w:val="none" w:sz="0" w:space="0" w:color="auto"/>
                        <w:left w:val="none" w:sz="0" w:space="0" w:color="auto"/>
                        <w:bottom w:val="none" w:sz="0" w:space="0" w:color="auto"/>
                        <w:right w:val="none" w:sz="0" w:space="0" w:color="auto"/>
                      </w:divBdr>
                      <w:divsChild>
                        <w:div w:id="1123574699">
                          <w:marLeft w:val="0"/>
                          <w:marRight w:val="0"/>
                          <w:marTop w:val="0"/>
                          <w:marBottom w:val="0"/>
                          <w:divBdr>
                            <w:top w:val="none" w:sz="0" w:space="0" w:color="auto"/>
                            <w:left w:val="none" w:sz="0" w:space="0" w:color="auto"/>
                            <w:bottom w:val="none" w:sz="0" w:space="0" w:color="auto"/>
                            <w:right w:val="none" w:sz="0" w:space="0" w:color="auto"/>
                          </w:divBdr>
                          <w:divsChild>
                            <w:div w:id="677460974">
                              <w:marLeft w:val="15"/>
                              <w:marRight w:val="195"/>
                              <w:marTop w:val="0"/>
                              <w:marBottom w:val="0"/>
                              <w:divBdr>
                                <w:top w:val="none" w:sz="0" w:space="0" w:color="auto"/>
                                <w:left w:val="none" w:sz="0" w:space="0" w:color="auto"/>
                                <w:bottom w:val="none" w:sz="0" w:space="0" w:color="auto"/>
                                <w:right w:val="none" w:sz="0" w:space="0" w:color="auto"/>
                              </w:divBdr>
                              <w:divsChild>
                                <w:div w:id="580136687">
                                  <w:marLeft w:val="0"/>
                                  <w:marRight w:val="0"/>
                                  <w:marTop w:val="0"/>
                                  <w:marBottom w:val="0"/>
                                  <w:divBdr>
                                    <w:top w:val="none" w:sz="0" w:space="0" w:color="auto"/>
                                    <w:left w:val="none" w:sz="0" w:space="0" w:color="auto"/>
                                    <w:bottom w:val="none" w:sz="0" w:space="0" w:color="auto"/>
                                    <w:right w:val="none" w:sz="0" w:space="0" w:color="auto"/>
                                  </w:divBdr>
                                  <w:divsChild>
                                    <w:div w:id="1165123505">
                                      <w:marLeft w:val="0"/>
                                      <w:marRight w:val="0"/>
                                      <w:marTop w:val="0"/>
                                      <w:marBottom w:val="0"/>
                                      <w:divBdr>
                                        <w:top w:val="none" w:sz="0" w:space="0" w:color="auto"/>
                                        <w:left w:val="none" w:sz="0" w:space="0" w:color="auto"/>
                                        <w:bottom w:val="none" w:sz="0" w:space="0" w:color="auto"/>
                                        <w:right w:val="none" w:sz="0" w:space="0" w:color="auto"/>
                                      </w:divBdr>
                                      <w:divsChild>
                                        <w:div w:id="1756971221">
                                          <w:marLeft w:val="0"/>
                                          <w:marRight w:val="0"/>
                                          <w:marTop w:val="0"/>
                                          <w:marBottom w:val="0"/>
                                          <w:divBdr>
                                            <w:top w:val="none" w:sz="0" w:space="0" w:color="auto"/>
                                            <w:left w:val="none" w:sz="0" w:space="0" w:color="auto"/>
                                            <w:bottom w:val="none" w:sz="0" w:space="0" w:color="auto"/>
                                            <w:right w:val="none" w:sz="0" w:space="0" w:color="auto"/>
                                          </w:divBdr>
                                          <w:divsChild>
                                            <w:div w:id="1804156655">
                                              <w:marLeft w:val="0"/>
                                              <w:marRight w:val="0"/>
                                              <w:marTop w:val="0"/>
                                              <w:marBottom w:val="0"/>
                                              <w:divBdr>
                                                <w:top w:val="none" w:sz="0" w:space="0" w:color="auto"/>
                                                <w:left w:val="none" w:sz="0" w:space="0" w:color="auto"/>
                                                <w:bottom w:val="none" w:sz="0" w:space="0" w:color="auto"/>
                                                <w:right w:val="none" w:sz="0" w:space="0" w:color="auto"/>
                                              </w:divBdr>
                                              <w:divsChild>
                                                <w:div w:id="24330647">
                                                  <w:marLeft w:val="0"/>
                                                  <w:marRight w:val="0"/>
                                                  <w:marTop w:val="0"/>
                                                  <w:marBottom w:val="0"/>
                                                  <w:divBdr>
                                                    <w:top w:val="none" w:sz="0" w:space="0" w:color="auto"/>
                                                    <w:left w:val="none" w:sz="0" w:space="0" w:color="auto"/>
                                                    <w:bottom w:val="none" w:sz="0" w:space="0" w:color="auto"/>
                                                    <w:right w:val="none" w:sz="0" w:space="0" w:color="auto"/>
                                                  </w:divBdr>
                                                  <w:divsChild>
                                                    <w:div w:id="161893648">
                                                      <w:marLeft w:val="0"/>
                                                      <w:marRight w:val="0"/>
                                                      <w:marTop w:val="0"/>
                                                      <w:marBottom w:val="0"/>
                                                      <w:divBdr>
                                                        <w:top w:val="none" w:sz="0" w:space="0" w:color="auto"/>
                                                        <w:left w:val="none" w:sz="0" w:space="0" w:color="auto"/>
                                                        <w:bottom w:val="none" w:sz="0" w:space="0" w:color="auto"/>
                                                        <w:right w:val="none" w:sz="0" w:space="0" w:color="auto"/>
                                                      </w:divBdr>
                                                      <w:divsChild>
                                                        <w:div w:id="852300041">
                                                          <w:marLeft w:val="0"/>
                                                          <w:marRight w:val="0"/>
                                                          <w:marTop w:val="0"/>
                                                          <w:marBottom w:val="0"/>
                                                          <w:divBdr>
                                                            <w:top w:val="none" w:sz="0" w:space="0" w:color="auto"/>
                                                            <w:left w:val="none" w:sz="0" w:space="0" w:color="auto"/>
                                                            <w:bottom w:val="none" w:sz="0" w:space="0" w:color="auto"/>
                                                            <w:right w:val="none" w:sz="0" w:space="0" w:color="auto"/>
                                                          </w:divBdr>
                                                          <w:divsChild>
                                                            <w:div w:id="1737168308">
                                                              <w:marLeft w:val="0"/>
                                                              <w:marRight w:val="0"/>
                                                              <w:marTop w:val="0"/>
                                                              <w:marBottom w:val="0"/>
                                                              <w:divBdr>
                                                                <w:top w:val="none" w:sz="0" w:space="0" w:color="auto"/>
                                                                <w:left w:val="none" w:sz="0" w:space="0" w:color="auto"/>
                                                                <w:bottom w:val="none" w:sz="0" w:space="0" w:color="auto"/>
                                                                <w:right w:val="none" w:sz="0" w:space="0" w:color="auto"/>
                                                              </w:divBdr>
                                                              <w:divsChild>
                                                                <w:div w:id="596907659">
                                                                  <w:marLeft w:val="0"/>
                                                                  <w:marRight w:val="0"/>
                                                                  <w:marTop w:val="0"/>
                                                                  <w:marBottom w:val="0"/>
                                                                  <w:divBdr>
                                                                    <w:top w:val="none" w:sz="0" w:space="0" w:color="auto"/>
                                                                    <w:left w:val="none" w:sz="0" w:space="0" w:color="auto"/>
                                                                    <w:bottom w:val="none" w:sz="0" w:space="0" w:color="auto"/>
                                                                    <w:right w:val="none" w:sz="0" w:space="0" w:color="auto"/>
                                                                  </w:divBdr>
                                                                  <w:divsChild>
                                                                    <w:div w:id="183977906">
                                                                      <w:marLeft w:val="405"/>
                                                                      <w:marRight w:val="0"/>
                                                                      <w:marTop w:val="0"/>
                                                                      <w:marBottom w:val="0"/>
                                                                      <w:divBdr>
                                                                        <w:top w:val="none" w:sz="0" w:space="0" w:color="auto"/>
                                                                        <w:left w:val="none" w:sz="0" w:space="0" w:color="auto"/>
                                                                        <w:bottom w:val="none" w:sz="0" w:space="0" w:color="auto"/>
                                                                        <w:right w:val="none" w:sz="0" w:space="0" w:color="auto"/>
                                                                      </w:divBdr>
                                                                      <w:divsChild>
                                                                        <w:div w:id="611937978">
                                                                          <w:marLeft w:val="0"/>
                                                                          <w:marRight w:val="0"/>
                                                                          <w:marTop w:val="0"/>
                                                                          <w:marBottom w:val="0"/>
                                                                          <w:divBdr>
                                                                            <w:top w:val="none" w:sz="0" w:space="0" w:color="auto"/>
                                                                            <w:left w:val="none" w:sz="0" w:space="0" w:color="auto"/>
                                                                            <w:bottom w:val="none" w:sz="0" w:space="0" w:color="auto"/>
                                                                            <w:right w:val="none" w:sz="0" w:space="0" w:color="auto"/>
                                                                          </w:divBdr>
                                                                          <w:divsChild>
                                                                            <w:div w:id="1372730933">
                                                                              <w:marLeft w:val="0"/>
                                                                              <w:marRight w:val="0"/>
                                                                              <w:marTop w:val="0"/>
                                                                              <w:marBottom w:val="0"/>
                                                                              <w:divBdr>
                                                                                <w:top w:val="none" w:sz="0" w:space="0" w:color="auto"/>
                                                                                <w:left w:val="none" w:sz="0" w:space="0" w:color="auto"/>
                                                                                <w:bottom w:val="none" w:sz="0" w:space="0" w:color="auto"/>
                                                                                <w:right w:val="none" w:sz="0" w:space="0" w:color="auto"/>
                                                                              </w:divBdr>
                                                                              <w:divsChild>
                                                                                <w:div w:id="1282150330">
                                                                                  <w:marLeft w:val="0"/>
                                                                                  <w:marRight w:val="0"/>
                                                                                  <w:marTop w:val="60"/>
                                                                                  <w:marBottom w:val="0"/>
                                                                                  <w:divBdr>
                                                                                    <w:top w:val="none" w:sz="0" w:space="0" w:color="auto"/>
                                                                                    <w:left w:val="none" w:sz="0" w:space="0" w:color="auto"/>
                                                                                    <w:bottom w:val="none" w:sz="0" w:space="0" w:color="auto"/>
                                                                                    <w:right w:val="none" w:sz="0" w:space="0" w:color="auto"/>
                                                                                  </w:divBdr>
                                                                                  <w:divsChild>
                                                                                    <w:div w:id="807094826">
                                                                                      <w:marLeft w:val="0"/>
                                                                                      <w:marRight w:val="0"/>
                                                                                      <w:marTop w:val="0"/>
                                                                                      <w:marBottom w:val="0"/>
                                                                                      <w:divBdr>
                                                                                        <w:top w:val="none" w:sz="0" w:space="0" w:color="auto"/>
                                                                                        <w:left w:val="none" w:sz="0" w:space="0" w:color="auto"/>
                                                                                        <w:bottom w:val="none" w:sz="0" w:space="0" w:color="auto"/>
                                                                                        <w:right w:val="none" w:sz="0" w:space="0" w:color="auto"/>
                                                                                      </w:divBdr>
                                                                                      <w:divsChild>
                                                                                        <w:div w:id="524175710">
                                                                                          <w:marLeft w:val="0"/>
                                                                                          <w:marRight w:val="0"/>
                                                                                          <w:marTop w:val="0"/>
                                                                                          <w:marBottom w:val="0"/>
                                                                                          <w:divBdr>
                                                                                            <w:top w:val="none" w:sz="0" w:space="0" w:color="auto"/>
                                                                                            <w:left w:val="none" w:sz="0" w:space="0" w:color="auto"/>
                                                                                            <w:bottom w:val="none" w:sz="0" w:space="0" w:color="auto"/>
                                                                                            <w:right w:val="none" w:sz="0" w:space="0" w:color="auto"/>
                                                                                          </w:divBdr>
                                                                                          <w:divsChild>
                                                                                            <w:div w:id="1476263983">
                                                                                              <w:marLeft w:val="0"/>
                                                                                              <w:marRight w:val="0"/>
                                                                                              <w:marTop w:val="0"/>
                                                                                              <w:marBottom w:val="0"/>
                                                                                              <w:divBdr>
                                                                                                <w:top w:val="none" w:sz="0" w:space="0" w:color="auto"/>
                                                                                                <w:left w:val="none" w:sz="0" w:space="0" w:color="auto"/>
                                                                                                <w:bottom w:val="none" w:sz="0" w:space="0" w:color="auto"/>
                                                                                                <w:right w:val="none" w:sz="0" w:space="0" w:color="auto"/>
                                                                                              </w:divBdr>
                                                                                              <w:divsChild>
                                                                                                <w:div w:id="254217613">
                                                                                                  <w:marLeft w:val="0"/>
                                                                                                  <w:marRight w:val="0"/>
                                                                                                  <w:marTop w:val="0"/>
                                                                                                  <w:marBottom w:val="0"/>
                                                                                                  <w:divBdr>
                                                                                                    <w:top w:val="none" w:sz="0" w:space="0" w:color="auto"/>
                                                                                                    <w:left w:val="none" w:sz="0" w:space="0" w:color="auto"/>
                                                                                                    <w:bottom w:val="none" w:sz="0" w:space="0" w:color="auto"/>
                                                                                                    <w:right w:val="none" w:sz="0" w:space="0" w:color="auto"/>
                                                                                                  </w:divBdr>
                                                                                                  <w:divsChild>
                                                                                                    <w:div w:id="1869025088">
                                                                                                      <w:marLeft w:val="0"/>
                                                                                                      <w:marRight w:val="0"/>
                                                                                                      <w:marTop w:val="0"/>
                                                                                                      <w:marBottom w:val="0"/>
                                                                                                      <w:divBdr>
                                                                                                        <w:top w:val="none" w:sz="0" w:space="0" w:color="auto"/>
                                                                                                        <w:left w:val="none" w:sz="0" w:space="0" w:color="auto"/>
                                                                                                        <w:bottom w:val="none" w:sz="0" w:space="0" w:color="auto"/>
                                                                                                        <w:right w:val="none" w:sz="0" w:space="0" w:color="auto"/>
                                                                                                      </w:divBdr>
                                                                                                      <w:divsChild>
                                                                                                        <w:div w:id="455754806">
                                                                                                          <w:marLeft w:val="0"/>
                                                                                                          <w:marRight w:val="0"/>
                                                                                                          <w:marTop w:val="0"/>
                                                                                                          <w:marBottom w:val="0"/>
                                                                                                          <w:divBdr>
                                                                                                            <w:top w:val="none" w:sz="0" w:space="0" w:color="auto"/>
                                                                                                            <w:left w:val="none" w:sz="0" w:space="0" w:color="auto"/>
                                                                                                            <w:bottom w:val="none" w:sz="0" w:space="0" w:color="auto"/>
                                                                                                            <w:right w:val="none" w:sz="0" w:space="0" w:color="auto"/>
                                                                                                          </w:divBdr>
                                                                                                          <w:divsChild>
                                                                                                            <w:div w:id="1489790200">
                                                                                                              <w:marLeft w:val="0"/>
                                                                                                              <w:marRight w:val="0"/>
                                                                                                              <w:marTop w:val="0"/>
                                                                                                              <w:marBottom w:val="0"/>
                                                                                                              <w:divBdr>
                                                                                                                <w:top w:val="none" w:sz="0" w:space="0" w:color="auto"/>
                                                                                                                <w:left w:val="none" w:sz="0" w:space="0" w:color="auto"/>
                                                                                                                <w:bottom w:val="none" w:sz="0" w:space="0" w:color="auto"/>
                                                                                                                <w:right w:val="none" w:sz="0" w:space="0" w:color="auto"/>
                                                                                                              </w:divBdr>
                                                                                                              <w:divsChild>
                                                                                                                <w:div w:id="819738527">
                                                                                                                  <w:marLeft w:val="0"/>
                                                                                                                  <w:marRight w:val="0"/>
                                                                                                                  <w:marTop w:val="0"/>
                                                                                                                  <w:marBottom w:val="0"/>
                                                                                                                  <w:divBdr>
                                                                                                                    <w:top w:val="none" w:sz="0" w:space="0" w:color="auto"/>
                                                                                                                    <w:left w:val="none" w:sz="0" w:space="0" w:color="auto"/>
                                                                                                                    <w:bottom w:val="none" w:sz="0" w:space="0" w:color="auto"/>
                                                                                                                    <w:right w:val="none" w:sz="0" w:space="0" w:color="auto"/>
                                                                                                                  </w:divBdr>
                                                                                                                  <w:divsChild>
                                                                                                                    <w:div w:id="1036932096">
                                                                                                                      <w:marLeft w:val="0"/>
                                                                                                                      <w:marRight w:val="0"/>
                                                                                                                      <w:marTop w:val="0"/>
                                                                                                                      <w:marBottom w:val="0"/>
                                                                                                                      <w:divBdr>
                                                                                                                        <w:top w:val="none" w:sz="0" w:space="0" w:color="auto"/>
                                                                                                                        <w:left w:val="none" w:sz="0" w:space="0" w:color="auto"/>
                                                                                                                        <w:bottom w:val="none" w:sz="0" w:space="0" w:color="auto"/>
                                                                                                                        <w:right w:val="none" w:sz="0" w:space="0" w:color="auto"/>
                                                                                                                      </w:divBdr>
                                                                                                                      <w:divsChild>
                                                                                                                        <w:div w:id="99645613">
                                                                                                                          <w:marLeft w:val="0"/>
                                                                                                                          <w:marRight w:val="0"/>
                                                                                                                          <w:marTop w:val="0"/>
                                                                                                                          <w:marBottom w:val="0"/>
                                                                                                                          <w:divBdr>
                                                                                                                            <w:top w:val="none" w:sz="0" w:space="0" w:color="auto"/>
                                                                                                                            <w:left w:val="none" w:sz="0" w:space="0" w:color="auto"/>
                                                                                                                            <w:bottom w:val="none" w:sz="0" w:space="0" w:color="auto"/>
                                                                                                                            <w:right w:val="none" w:sz="0" w:space="0" w:color="auto"/>
                                                                                                                          </w:divBdr>
                                                                                                                          <w:divsChild>
                                                                                                                            <w:div w:id="35324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30631514">
      <w:bodyDiv w:val="1"/>
      <w:marLeft w:val="0"/>
      <w:marRight w:val="0"/>
      <w:marTop w:val="0"/>
      <w:marBottom w:val="0"/>
      <w:divBdr>
        <w:top w:val="none" w:sz="0" w:space="0" w:color="auto"/>
        <w:left w:val="none" w:sz="0" w:space="0" w:color="auto"/>
        <w:bottom w:val="none" w:sz="0" w:space="0" w:color="auto"/>
        <w:right w:val="none" w:sz="0" w:space="0" w:color="auto"/>
      </w:divBdr>
      <w:divsChild>
        <w:div w:id="1729187780">
          <w:marLeft w:val="0"/>
          <w:marRight w:val="0"/>
          <w:marTop w:val="0"/>
          <w:marBottom w:val="0"/>
          <w:divBdr>
            <w:top w:val="none" w:sz="0" w:space="0" w:color="auto"/>
            <w:left w:val="none" w:sz="0" w:space="0" w:color="auto"/>
            <w:bottom w:val="none" w:sz="0" w:space="0" w:color="auto"/>
            <w:right w:val="none" w:sz="0" w:space="0" w:color="auto"/>
          </w:divBdr>
          <w:divsChild>
            <w:div w:id="1768773671">
              <w:marLeft w:val="225"/>
              <w:marRight w:val="225"/>
              <w:marTop w:val="0"/>
              <w:marBottom w:val="0"/>
              <w:divBdr>
                <w:top w:val="none" w:sz="0" w:space="0" w:color="auto"/>
                <w:left w:val="none" w:sz="0" w:space="0" w:color="auto"/>
                <w:bottom w:val="none" w:sz="0" w:space="0" w:color="auto"/>
                <w:right w:val="none" w:sz="0" w:space="0" w:color="auto"/>
              </w:divBdr>
              <w:divsChild>
                <w:div w:id="331879318">
                  <w:marLeft w:val="0"/>
                  <w:marRight w:val="0"/>
                  <w:marTop w:val="0"/>
                  <w:marBottom w:val="750"/>
                  <w:divBdr>
                    <w:top w:val="none" w:sz="0" w:space="0" w:color="auto"/>
                    <w:left w:val="none" w:sz="0" w:space="0" w:color="auto"/>
                    <w:bottom w:val="none" w:sz="0" w:space="0" w:color="auto"/>
                    <w:right w:val="none" w:sz="0" w:space="0" w:color="auto"/>
                  </w:divBdr>
                  <w:divsChild>
                    <w:div w:id="890920367">
                      <w:marLeft w:val="0"/>
                      <w:marRight w:val="0"/>
                      <w:marTop w:val="0"/>
                      <w:marBottom w:val="0"/>
                      <w:divBdr>
                        <w:top w:val="none" w:sz="0" w:space="0" w:color="auto"/>
                        <w:left w:val="none" w:sz="0" w:space="0" w:color="auto"/>
                        <w:bottom w:val="none" w:sz="0" w:space="0" w:color="auto"/>
                        <w:right w:val="none" w:sz="0" w:space="0" w:color="auto"/>
                      </w:divBdr>
                      <w:divsChild>
                        <w:div w:id="1134758528">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 w:id="1650405904">
      <w:bodyDiv w:val="1"/>
      <w:marLeft w:val="0"/>
      <w:marRight w:val="0"/>
      <w:marTop w:val="0"/>
      <w:marBottom w:val="0"/>
      <w:divBdr>
        <w:top w:val="none" w:sz="0" w:space="0" w:color="auto"/>
        <w:left w:val="none" w:sz="0" w:space="0" w:color="auto"/>
        <w:bottom w:val="none" w:sz="0" w:space="0" w:color="auto"/>
        <w:right w:val="none" w:sz="0" w:space="0" w:color="auto"/>
      </w:divBdr>
      <w:divsChild>
        <w:div w:id="765997409">
          <w:marLeft w:val="0"/>
          <w:marRight w:val="0"/>
          <w:marTop w:val="0"/>
          <w:marBottom w:val="0"/>
          <w:divBdr>
            <w:top w:val="none" w:sz="0" w:space="0" w:color="auto"/>
            <w:left w:val="none" w:sz="0" w:space="0" w:color="auto"/>
            <w:bottom w:val="none" w:sz="0" w:space="0" w:color="auto"/>
            <w:right w:val="none" w:sz="0" w:space="0" w:color="auto"/>
          </w:divBdr>
          <w:divsChild>
            <w:div w:id="1058936681">
              <w:marLeft w:val="225"/>
              <w:marRight w:val="225"/>
              <w:marTop w:val="0"/>
              <w:marBottom w:val="0"/>
              <w:divBdr>
                <w:top w:val="none" w:sz="0" w:space="0" w:color="auto"/>
                <w:left w:val="none" w:sz="0" w:space="0" w:color="auto"/>
                <w:bottom w:val="none" w:sz="0" w:space="0" w:color="auto"/>
                <w:right w:val="none" w:sz="0" w:space="0" w:color="auto"/>
              </w:divBdr>
              <w:divsChild>
                <w:div w:id="469060501">
                  <w:marLeft w:val="0"/>
                  <w:marRight w:val="0"/>
                  <w:marTop w:val="0"/>
                  <w:marBottom w:val="750"/>
                  <w:divBdr>
                    <w:top w:val="none" w:sz="0" w:space="0" w:color="auto"/>
                    <w:left w:val="none" w:sz="0" w:space="0" w:color="auto"/>
                    <w:bottom w:val="none" w:sz="0" w:space="0" w:color="auto"/>
                    <w:right w:val="none" w:sz="0" w:space="0" w:color="auto"/>
                  </w:divBdr>
                  <w:divsChild>
                    <w:div w:id="446777767">
                      <w:marLeft w:val="0"/>
                      <w:marRight w:val="0"/>
                      <w:marTop w:val="0"/>
                      <w:marBottom w:val="0"/>
                      <w:divBdr>
                        <w:top w:val="none" w:sz="0" w:space="0" w:color="auto"/>
                        <w:left w:val="none" w:sz="0" w:space="0" w:color="auto"/>
                        <w:bottom w:val="none" w:sz="0" w:space="0" w:color="auto"/>
                        <w:right w:val="none" w:sz="0" w:space="0" w:color="auto"/>
                      </w:divBdr>
                      <w:divsChild>
                        <w:div w:id="1952323245">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 w:id="1825657150">
      <w:bodyDiv w:val="1"/>
      <w:marLeft w:val="0"/>
      <w:marRight w:val="0"/>
      <w:marTop w:val="0"/>
      <w:marBottom w:val="0"/>
      <w:divBdr>
        <w:top w:val="none" w:sz="0" w:space="0" w:color="auto"/>
        <w:left w:val="none" w:sz="0" w:space="0" w:color="auto"/>
        <w:bottom w:val="none" w:sz="0" w:space="0" w:color="auto"/>
        <w:right w:val="none" w:sz="0" w:space="0" w:color="auto"/>
      </w:divBdr>
      <w:divsChild>
        <w:div w:id="1311982733">
          <w:marLeft w:val="0"/>
          <w:marRight w:val="0"/>
          <w:marTop w:val="0"/>
          <w:marBottom w:val="0"/>
          <w:divBdr>
            <w:top w:val="none" w:sz="0" w:space="0" w:color="auto"/>
            <w:left w:val="none" w:sz="0" w:space="0" w:color="auto"/>
            <w:bottom w:val="none" w:sz="0" w:space="0" w:color="auto"/>
            <w:right w:val="none" w:sz="0" w:space="0" w:color="auto"/>
          </w:divBdr>
          <w:divsChild>
            <w:div w:id="1040394378">
              <w:marLeft w:val="0"/>
              <w:marRight w:val="0"/>
              <w:marTop w:val="0"/>
              <w:marBottom w:val="0"/>
              <w:divBdr>
                <w:top w:val="none" w:sz="0" w:space="0" w:color="auto"/>
                <w:left w:val="none" w:sz="0" w:space="0" w:color="auto"/>
                <w:bottom w:val="none" w:sz="0" w:space="0" w:color="auto"/>
                <w:right w:val="none" w:sz="0" w:space="0" w:color="auto"/>
              </w:divBdr>
              <w:divsChild>
                <w:div w:id="831331495">
                  <w:marLeft w:val="0"/>
                  <w:marRight w:val="0"/>
                  <w:marTop w:val="0"/>
                  <w:marBottom w:val="0"/>
                  <w:divBdr>
                    <w:top w:val="none" w:sz="0" w:space="0" w:color="auto"/>
                    <w:left w:val="none" w:sz="0" w:space="0" w:color="auto"/>
                    <w:bottom w:val="none" w:sz="0" w:space="0" w:color="auto"/>
                    <w:right w:val="none" w:sz="0" w:space="0" w:color="auto"/>
                  </w:divBdr>
                  <w:divsChild>
                    <w:div w:id="659384574">
                      <w:marLeft w:val="0"/>
                      <w:marRight w:val="0"/>
                      <w:marTop w:val="0"/>
                      <w:marBottom w:val="0"/>
                      <w:divBdr>
                        <w:top w:val="none" w:sz="0" w:space="0" w:color="auto"/>
                        <w:left w:val="none" w:sz="0" w:space="0" w:color="auto"/>
                        <w:bottom w:val="none" w:sz="0" w:space="0" w:color="auto"/>
                        <w:right w:val="none" w:sz="0" w:space="0" w:color="auto"/>
                      </w:divBdr>
                      <w:divsChild>
                        <w:div w:id="88890562">
                          <w:marLeft w:val="0"/>
                          <w:marRight w:val="0"/>
                          <w:marTop w:val="0"/>
                          <w:marBottom w:val="0"/>
                          <w:divBdr>
                            <w:top w:val="none" w:sz="0" w:space="0" w:color="auto"/>
                            <w:left w:val="none" w:sz="0" w:space="0" w:color="auto"/>
                            <w:bottom w:val="none" w:sz="0" w:space="0" w:color="auto"/>
                            <w:right w:val="none" w:sz="0" w:space="0" w:color="auto"/>
                          </w:divBdr>
                          <w:divsChild>
                            <w:div w:id="1147895727">
                              <w:marLeft w:val="0"/>
                              <w:marRight w:val="0"/>
                              <w:marTop w:val="0"/>
                              <w:marBottom w:val="0"/>
                              <w:divBdr>
                                <w:top w:val="none" w:sz="0" w:space="0" w:color="auto"/>
                                <w:left w:val="none" w:sz="0" w:space="0" w:color="auto"/>
                                <w:bottom w:val="none" w:sz="0" w:space="0" w:color="auto"/>
                                <w:right w:val="none" w:sz="0" w:space="0" w:color="auto"/>
                              </w:divBdr>
                              <w:divsChild>
                                <w:div w:id="389613674">
                                  <w:marLeft w:val="0"/>
                                  <w:marRight w:val="0"/>
                                  <w:marTop w:val="0"/>
                                  <w:marBottom w:val="0"/>
                                  <w:divBdr>
                                    <w:top w:val="none" w:sz="0" w:space="0" w:color="auto"/>
                                    <w:left w:val="none" w:sz="0" w:space="0" w:color="auto"/>
                                    <w:bottom w:val="none" w:sz="0" w:space="0" w:color="auto"/>
                                    <w:right w:val="none" w:sz="0" w:space="0" w:color="auto"/>
                                  </w:divBdr>
                                </w:div>
                                <w:div w:id="14255703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3098745">
                          <w:marLeft w:val="0"/>
                          <w:marRight w:val="0"/>
                          <w:marTop w:val="0"/>
                          <w:marBottom w:val="0"/>
                          <w:divBdr>
                            <w:top w:val="none" w:sz="0" w:space="0" w:color="auto"/>
                            <w:left w:val="none" w:sz="0" w:space="0" w:color="auto"/>
                            <w:bottom w:val="none" w:sz="0" w:space="0" w:color="auto"/>
                            <w:right w:val="none" w:sz="0" w:space="0" w:color="auto"/>
                          </w:divBdr>
                          <w:divsChild>
                            <w:div w:id="373578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553001">
                      <w:marLeft w:val="0"/>
                      <w:marRight w:val="0"/>
                      <w:marTop w:val="0"/>
                      <w:marBottom w:val="0"/>
                      <w:divBdr>
                        <w:top w:val="none" w:sz="0" w:space="0" w:color="auto"/>
                        <w:left w:val="none" w:sz="0" w:space="0" w:color="auto"/>
                        <w:bottom w:val="none" w:sz="0" w:space="0" w:color="auto"/>
                        <w:right w:val="none" w:sz="0" w:space="0" w:color="auto"/>
                      </w:divBdr>
                      <w:divsChild>
                        <w:div w:id="778571850">
                          <w:marLeft w:val="0"/>
                          <w:marRight w:val="0"/>
                          <w:marTop w:val="0"/>
                          <w:marBottom w:val="0"/>
                          <w:divBdr>
                            <w:top w:val="none" w:sz="0" w:space="0" w:color="auto"/>
                            <w:left w:val="none" w:sz="0" w:space="0" w:color="auto"/>
                            <w:bottom w:val="none" w:sz="0" w:space="0" w:color="auto"/>
                            <w:right w:val="none" w:sz="0" w:space="0" w:color="auto"/>
                          </w:divBdr>
                          <w:divsChild>
                            <w:div w:id="580213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hyperlink" Target="http://www.yorku.ca/inpar/vergi_kemp.pdf" TargetMode="External"/><Relationship Id="rId7" Type="http://schemas.openxmlformats.org/officeDocument/2006/relationships/fontTable" Target="fontTable.xml"/><Relationship Id="rId8"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TotalTime>
  <Pages>2</Pages>
  <Words>450</Words>
  <Characters>2570</Characters>
  <Application>Microsoft Macintosh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3014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Hampton, Cathy</dc:creator>
  <cp:keywords/>
  <dc:description/>
  <cp:lastModifiedBy>Margaux Whiskin</cp:lastModifiedBy>
  <cp:revision>2</cp:revision>
  <dcterms:created xsi:type="dcterms:W3CDTF">2019-08-14T14:26:00Z</dcterms:created>
  <dcterms:modified xsi:type="dcterms:W3CDTF">2019-08-14T14:26:00Z</dcterms:modified>
</cp:coreProperties>
</file>