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4967" w:rsidRPr="005E65FF" w:rsidRDefault="00664967" w:rsidP="003D227B">
      <w:pPr>
        <w:pStyle w:val="ListParagraph"/>
        <w:ind w:left="0"/>
        <w:rPr>
          <w:b/>
          <w:sz w:val="28"/>
          <w:szCs w:val="28"/>
          <w:lang w:val="en-US"/>
        </w:rPr>
      </w:pPr>
      <w:bookmarkStart w:id="0" w:name="_GoBack"/>
      <w:bookmarkEnd w:id="0"/>
      <w:r w:rsidRPr="005E65FF">
        <w:rPr>
          <w:b/>
          <w:sz w:val="28"/>
          <w:szCs w:val="28"/>
          <w:lang w:val="en-US"/>
        </w:rPr>
        <w:t>Discussion Questions for Part I</w:t>
      </w:r>
      <w:r w:rsidR="001A19DD">
        <w:rPr>
          <w:b/>
          <w:sz w:val="28"/>
          <w:szCs w:val="28"/>
          <w:lang w:val="en-US"/>
        </w:rPr>
        <w:t>I</w:t>
      </w:r>
      <w:r w:rsidRPr="005E65FF">
        <w:rPr>
          <w:b/>
          <w:sz w:val="28"/>
          <w:szCs w:val="28"/>
          <w:lang w:val="en-US"/>
        </w:rPr>
        <w:t xml:space="preserve"> of </w:t>
      </w:r>
      <w:proofErr w:type="spellStart"/>
      <w:r w:rsidRPr="005E65FF">
        <w:rPr>
          <w:b/>
          <w:i/>
          <w:sz w:val="28"/>
          <w:szCs w:val="28"/>
          <w:lang w:val="en-US"/>
        </w:rPr>
        <w:t>Combray</w:t>
      </w:r>
      <w:proofErr w:type="spellEnd"/>
    </w:p>
    <w:p w:rsidR="00664967" w:rsidRDefault="00664967" w:rsidP="003D227B">
      <w:pPr>
        <w:pStyle w:val="ListParagraph"/>
        <w:ind w:left="0"/>
        <w:rPr>
          <w:lang w:val="en-US"/>
        </w:rPr>
      </w:pPr>
    </w:p>
    <w:p w:rsidR="00F1768C" w:rsidRPr="005E65FF" w:rsidRDefault="00F1768C" w:rsidP="003D227B">
      <w:pPr>
        <w:pStyle w:val="ListParagraph"/>
        <w:ind w:left="0"/>
        <w:rPr>
          <w:b/>
          <w:sz w:val="24"/>
          <w:szCs w:val="24"/>
          <w:lang w:val="en-US"/>
        </w:rPr>
      </w:pPr>
      <w:r w:rsidRPr="005E65FF">
        <w:rPr>
          <w:b/>
          <w:sz w:val="24"/>
          <w:szCs w:val="24"/>
          <w:lang w:val="en-US"/>
        </w:rPr>
        <w:t xml:space="preserve">To do </w:t>
      </w:r>
      <w:r w:rsidRPr="005E65FF">
        <w:rPr>
          <w:b/>
          <w:i/>
          <w:sz w:val="24"/>
          <w:szCs w:val="24"/>
          <w:lang w:val="en-US"/>
        </w:rPr>
        <w:t>BEFORE CLASS</w:t>
      </w:r>
      <w:r w:rsidRPr="005E65FF">
        <w:rPr>
          <w:b/>
          <w:sz w:val="24"/>
          <w:szCs w:val="24"/>
          <w:lang w:val="en-US"/>
        </w:rPr>
        <w:t>:</w:t>
      </w:r>
    </w:p>
    <w:p w:rsidR="00F1768C" w:rsidRDefault="00F1768C" w:rsidP="003D227B">
      <w:pPr>
        <w:pStyle w:val="ListParagraph"/>
        <w:ind w:left="0"/>
        <w:rPr>
          <w:lang w:val="en-US"/>
        </w:rPr>
      </w:pPr>
    </w:p>
    <w:p w:rsidR="00F1768C" w:rsidRDefault="00A81050" w:rsidP="00F1768C">
      <w:pPr>
        <w:pStyle w:val="ListParagraph"/>
        <w:numPr>
          <w:ilvl w:val="0"/>
          <w:numId w:val="1"/>
        </w:numPr>
        <w:rPr>
          <w:lang w:val="en-US"/>
        </w:rPr>
      </w:pPr>
      <w:r>
        <w:rPr>
          <w:lang w:val="en-US"/>
        </w:rPr>
        <w:t xml:space="preserve">Who is Françoise? Is she a sympathetic character? </w:t>
      </w:r>
    </w:p>
    <w:p w:rsidR="00F1768C" w:rsidRDefault="00A81050" w:rsidP="00F1768C">
      <w:pPr>
        <w:pStyle w:val="ListParagraph"/>
        <w:numPr>
          <w:ilvl w:val="0"/>
          <w:numId w:val="1"/>
        </w:numPr>
        <w:rPr>
          <w:lang w:val="en-US"/>
        </w:rPr>
      </w:pPr>
      <w:r>
        <w:rPr>
          <w:lang w:val="en-US"/>
        </w:rPr>
        <w:t>Give one or two examples in which a look (</w:t>
      </w:r>
      <w:proofErr w:type="gramStart"/>
      <w:r w:rsidRPr="00A81050">
        <w:rPr>
          <w:i/>
          <w:lang w:val="en-US"/>
        </w:rPr>
        <w:t>un</w:t>
      </w:r>
      <w:proofErr w:type="gramEnd"/>
      <w:r w:rsidRPr="00A81050">
        <w:rPr>
          <w:i/>
          <w:lang w:val="en-US"/>
        </w:rPr>
        <w:t xml:space="preserve"> regard</w:t>
      </w:r>
      <w:r>
        <w:rPr>
          <w:lang w:val="en-US"/>
        </w:rPr>
        <w:t xml:space="preserve">) is able to express several sentiments at once. </w:t>
      </w:r>
    </w:p>
    <w:p w:rsidR="00F1768C" w:rsidRPr="00767B3F" w:rsidRDefault="00B41827" w:rsidP="00664967">
      <w:pPr>
        <w:pStyle w:val="ListParagraph"/>
        <w:numPr>
          <w:ilvl w:val="0"/>
          <w:numId w:val="1"/>
        </w:numPr>
        <w:rPr>
          <w:lang w:val="en-US"/>
        </w:rPr>
      </w:pPr>
      <w:r>
        <w:rPr>
          <w:lang w:val="en-US"/>
        </w:rPr>
        <w:t xml:space="preserve">When do we first encounter </w:t>
      </w:r>
      <w:proofErr w:type="spellStart"/>
      <w:r>
        <w:rPr>
          <w:lang w:val="en-US"/>
        </w:rPr>
        <w:t>Mme</w:t>
      </w:r>
      <w:proofErr w:type="spellEnd"/>
      <w:r>
        <w:rPr>
          <w:lang w:val="en-US"/>
        </w:rPr>
        <w:t xml:space="preserve"> de </w:t>
      </w:r>
      <w:proofErr w:type="spellStart"/>
      <w:r>
        <w:rPr>
          <w:lang w:val="en-US"/>
        </w:rPr>
        <w:t>Guermantes</w:t>
      </w:r>
      <w:proofErr w:type="spellEnd"/>
      <w:r>
        <w:rPr>
          <w:lang w:val="en-US"/>
        </w:rPr>
        <w:t xml:space="preserve"> in this </w:t>
      </w:r>
      <w:proofErr w:type="gramStart"/>
      <w:r>
        <w:rPr>
          <w:lang w:val="en-US"/>
        </w:rPr>
        <w:t>text ?</w:t>
      </w:r>
      <w:proofErr w:type="gramEnd"/>
      <w:r>
        <w:rPr>
          <w:lang w:val="en-US"/>
        </w:rPr>
        <w:t xml:space="preserve"> </w:t>
      </w:r>
      <w:r w:rsidRPr="00767B3F">
        <w:rPr>
          <w:lang w:val="en-US"/>
        </w:rPr>
        <w:t xml:space="preserve">Who is she? </w:t>
      </w:r>
    </w:p>
    <w:p w:rsidR="001A19DD" w:rsidRDefault="001A19DD" w:rsidP="00664967">
      <w:pPr>
        <w:pStyle w:val="ListParagraph"/>
        <w:numPr>
          <w:ilvl w:val="0"/>
          <w:numId w:val="1"/>
        </w:numPr>
        <w:rPr>
          <w:lang w:val="en-US"/>
        </w:rPr>
      </w:pPr>
      <w:r w:rsidRPr="001A19DD">
        <w:rPr>
          <w:lang w:val="en-US"/>
        </w:rPr>
        <w:t>One of the characteristics of Modern</w:t>
      </w:r>
      <w:r>
        <w:rPr>
          <w:lang w:val="en-US"/>
        </w:rPr>
        <w:t xml:space="preserve"> literature is its concern with the act of literary creation itself. How does </w:t>
      </w:r>
      <w:proofErr w:type="spellStart"/>
      <w:r w:rsidRPr="001A19DD">
        <w:rPr>
          <w:i/>
          <w:lang w:val="en-US"/>
        </w:rPr>
        <w:t>Combray</w:t>
      </w:r>
      <w:proofErr w:type="spellEnd"/>
      <w:r w:rsidRPr="001A19DD">
        <w:rPr>
          <w:i/>
          <w:lang w:val="en-US"/>
        </w:rPr>
        <w:t xml:space="preserve"> </w:t>
      </w:r>
      <w:r>
        <w:rPr>
          <w:lang w:val="en-US"/>
        </w:rPr>
        <w:t xml:space="preserve">conform to this tendency? </w:t>
      </w:r>
    </w:p>
    <w:p w:rsidR="00484B9E" w:rsidRDefault="00151DD0" w:rsidP="00664967">
      <w:pPr>
        <w:pStyle w:val="ListParagraph"/>
        <w:numPr>
          <w:ilvl w:val="0"/>
          <w:numId w:val="1"/>
        </w:numPr>
      </w:pPr>
      <w:proofErr w:type="spellStart"/>
      <w:r>
        <w:t>What</w:t>
      </w:r>
      <w:proofErr w:type="spellEnd"/>
      <w:r>
        <w:t xml:space="preserve"> </w:t>
      </w:r>
      <w:proofErr w:type="spellStart"/>
      <w:r>
        <w:t>does</w:t>
      </w:r>
      <w:proofErr w:type="spellEnd"/>
      <w:r>
        <w:t xml:space="preserve"> </w:t>
      </w:r>
      <w:r w:rsidR="00484B9E" w:rsidRPr="00484B9E">
        <w:t>“</w:t>
      </w:r>
      <w:r>
        <w:t xml:space="preserve">le côté de </w:t>
      </w:r>
      <w:proofErr w:type="spellStart"/>
      <w:r>
        <w:t>Meseglise</w:t>
      </w:r>
      <w:proofErr w:type="spellEnd"/>
      <w:r w:rsidRPr="00151DD0">
        <w:t>”</w:t>
      </w:r>
      <w:r>
        <w:t xml:space="preserve"> </w:t>
      </w:r>
      <w:proofErr w:type="spellStart"/>
      <w:r>
        <w:t>represent</w:t>
      </w:r>
      <w:proofErr w:type="spellEnd"/>
      <w:r>
        <w:t xml:space="preserve"> in the </w:t>
      </w:r>
      <w:proofErr w:type="spellStart"/>
      <w:r>
        <w:t>narrator’s</w:t>
      </w:r>
      <w:proofErr w:type="spellEnd"/>
      <w:r>
        <w:t xml:space="preserve"> imagination ? </w:t>
      </w:r>
      <w:proofErr w:type="spellStart"/>
      <w:r>
        <w:t>What</w:t>
      </w:r>
      <w:proofErr w:type="spellEnd"/>
      <w:r>
        <w:t xml:space="preserve"> about  </w:t>
      </w:r>
      <w:r w:rsidRPr="00484B9E">
        <w:t>“</w:t>
      </w:r>
      <w:r>
        <w:t xml:space="preserve">le côté de </w:t>
      </w:r>
      <w:proofErr w:type="spellStart"/>
      <w:r>
        <w:t>Guermentes</w:t>
      </w:r>
      <w:proofErr w:type="spellEnd"/>
      <w:r w:rsidRPr="00151DD0">
        <w:t>”</w:t>
      </w:r>
      <w:r>
        <w:t xml:space="preserve"> ?  How do </w:t>
      </w:r>
      <w:proofErr w:type="spellStart"/>
      <w:r>
        <w:t>they</w:t>
      </w:r>
      <w:proofErr w:type="spellEnd"/>
      <w:r>
        <w:t xml:space="preserve"> figure in the </w:t>
      </w:r>
      <w:proofErr w:type="spellStart"/>
      <w:r>
        <w:t>the</w:t>
      </w:r>
      <w:proofErr w:type="spellEnd"/>
      <w:r>
        <w:t xml:space="preserve"> </w:t>
      </w:r>
      <w:proofErr w:type="spellStart"/>
      <w:r>
        <w:t>following</w:t>
      </w:r>
      <w:proofErr w:type="spellEnd"/>
      <w:r>
        <w:t xml:space="preserve"> citation : </w:t>
      </w:r>
      <w:r w:rsidRPr="00484B9E">
        <w:t>“</w:t>
      </w:r>
      <w:r>
        <w:t xml:space="preserve">Car </w:t>
      </w:r>
      <w:r w:rsidR="00484B9E" w:rsidRPr="00484B9E">
        <w:t>souvent j’ai voulu revoir une personne simplement parce qu’</w:t>
      </w:r>
      <w:r w:rsidR="00484B9E">
        <w:t>elle me rappelait une haie d’</w:t>
      </w:r>
      <w:r w:rsidR="004338B6">
        <w:t>aubépines</w:t>
      </w:r>
      <w:r w:rsidR="00484B9E">
        <w:t xml:space="preserve">, et j’ai été induit </w:t>
      </w:r>
      <w:r>
        <w:t>à</w:t>
      </w:r>
      <w:r w:rsidR="00484B9E">
        <w:t xml:space="preserve"> croire, </w:t>
      </w:r>
      <w:r w:rsidR="004338B6">
        <w:t>à</w:t>
      </w:r>
      <w:r w:rsidR="00484B9E">
        <w:t xml:space="preserve"> f</w:t>
      </w:r>
      <w:r w:rsidR="004338B6">
        <w:t>ai</w:t>
      </w:r>
      <w:r w:rsidR="00484B9E">
        <w:t xml:space="preserve">re croire </w:t>
      </w:r>
      <w:r w:rsidR="004338B6">
        <w:t>à</w:t>
      </w:r>
      <w:r w:rsidR="00484B9E">
        <w:t xml:space="preserve"> un regain d’affection, par un simple désir de voyage. Mais par l</w:t>
      </w:r>
      <w:r w:rsidR="004338B6">
        <w:t>à</w:t>
      </w:r>
      <w:r w:rsidR="00484B9E">
        <w:t xml:space="preserve"> même aussi, et en restant </w:t>
      </w:r>
      <w:r w:rsidR="004338B6">
        <w:t>présents</w:t>
      </w:r>
      <w:r w:rsidR="00484B9E">
        <w:t xml:space="preserve"> en celles de mes impressions d’aujourd’hui auxquelles ils peuvent se relier, ils leur donnent des assises, de la profondeur, une dimension de plus qu’aux autres. Ils leurs ajoutent aussi un charme, signification qui n’est que pour moi.</w:t>
      </w:r>
      <w:r w:rsidR="00D10B9D" w:rsidRPr="004338B6">
        <w:t>”</w:t>
      </w:r>
      <w:r w:rsidR="00D10B9D">
        <w:t xml:space="preserve">  (162)</w:t>
      </w:r>
    </w:p>
    <w:p w:rsidR="00A37889" w:rsidRDefault="00A37889" w:rsidP="00664967">
      <w:pPr>
        <w:pStyle w:val="ListParagraph"/>
        <w:numPr>
          <w:ilvl w:val="0"/>
          <w:numId w:val="1"/>
        </w:numPr>
        <w:rPr>
          <w:lang w:val="en-US"/>
        </w:rPr>
      </w:pPr>
      <w:r w:rsidRPr="00A37889">
        <w:rPr>
          <w:lang w:val="en-US"/>
        </w:rPr>
        <w:t>In the final paragraph in Part II, which room is the narrator descri</w:t>
      </w:r>
      <w:r w:rsidR="00BC3004">
        <w:rPr>
          <w:lang w:val="en-US"/>
        </w:rPr>
        <w:t>bing</w:t>
      </w:r>
      <w:r w:rsidRPr="00A37889">
        <w:rPr>
          <w:lang w:val="en-US"/>
        </w:rPr>
        <w:t>?</w:t>
      </w:r>
    </w:p>
    <w:p w:rsidR="00BC3004" w:rsidRPr="00615B9D" w:rsidRDefault="00BC3004" w:rsidP="00615B9D">
      <w:pPr>
        <w:pStyle w:val="ListParagraph"/>
        <w:numPr>
          <w:ilvl w:val="0"/>
          <w:numId w:val="1"/>
        </w:numPr>
        <w:rPr>
          <w:lang w:val="en-US"/>
        </w:rPr>
      </w:pPr>
      <w:r w:rsidRPr="00615B9D">
        <w:rPr>
          <w:lang w:val="en-US"/>
        </w:rPr>
        <w:t xml:space="preserve">Read closely the attached </w:t>
      </w:r>
      <w:r w:rsidR="00615B9D" w:rsidRPr="00615B9D">
        <w:rPr>
          <w:lang w:val="en-US"/>
        </w:rPr>
        <w:t>extract</w:t>
      </w:r>
      <w:r w:rsidRPr="00615B9D">
        <w:rPr>
          <w:lang w:val="en-US"/>
        </w:rPr>
        <w:t xml:space="preserve"> from Joshua </w:t>
      </w:r>
      <w:proofErr w:type="spellStart"/>
      <w:r w:rsidRPr="00615B9D">
        <w:rPr>
          <w:lang w:val="en-US"/>
        </w:rPr>
        <w:t>Landy</w:t>
      </w:r>
      <w:r w:rsidR="00615B9D" w:rsidRPr="00615B9D">
        <w:rPr>
          <w:lang w:val="en-US"/>
        </w:rPr>
        <w:t>’s</w:t>
      </w:r>
      <w:proofErr w:type="spellEnd"/>
      <w:r w:rsidR="00615B9D" w:rsidRPr="00615B9D">
        <w:rPr>
          <w:lang w:val="en-US"/>
        </w:rPr>
        <w:t xml:space="preserve"> </w:t>
      </w:r>
      <w:r w:rsidR="00615B9D">
        <w:rPr>
          <w:i/>
          <w:lang w:val="en-US"/>
        </w:rPr>
        <w:t xml:space="preserve">Philosophy </w:t>
      </w:r>
      <w:proofErr w:type="gramStart"/>
      <w:r w:rsidR="00615B9D">
        <w:rPr>
          <w:i/>
          <w:lang w:val="en-US"/>
        </w:rPr>
        <w:t>A</w:t>
      </w:r>
      <w:r w:rsidR="00615B9D" w:rsidRPr="00615B9D">
        <w:rPr>
          <w:i/>
          <w:lang w:val="en-US"/>
        </w:rPr>
        <w:t>s</w:t>
      </w:r>
      <w:proofErr w:type="gramEnd"/>
      <w:r w:rsidR="00615B9D" w:rsidRPr="00615B9D">
        <w:rPr>
          <w:i/>
          <w:lang w:val="en-US"/>
        </w:rPr>
        <w:t xml:space="preserve"> Fiction: Self, Deception, and Knowledge in Proust</w:t>
      </w:r>
      <w:r w:rsidR="00615B9D">
        <w:rPr>
          <w:lang w:val="en-US"/>
        </w:rPr>
        <w:t>, 2004</w:t>
      </w:r>
      <w:r w:rsidRPr="00615B9D">
        <w:rPr>
          <w:lang w:val="en-US"/>
        </w:rPr>
        <w:t xml:space="preserve">. </w:t>
      </w:r>
      <w:r w:rsidR="00615B9D">
        <w:rPr>
          <w:lang w:val="en-US"/>
        </w:rPr>
        <w:t>I</w:t>
      </w:r>
      <w:r w:rsidRPr="00615B9D">
        <w:rPr>
          <w:lang w:val="en-US"/>
        </w:rPr>
        <w:t xml:space="preserve">n one or two sentences, </w:t>
      </w:r>
      <w:r w:rsidR="00615B9D">
        <w:rPr>
          <w:lang w:val="en-US"/>
        </w:rPr>
        <w:t xml:space="preserve">summarize </w:t>
      </w:r>
      <w:proofErr w:type="spellStart"/>
      <w:r w:rsidR="00615B9D">
        <w:rPr>
          <w:lang w:val="en-US"/>
        </w:rPr>
        <w:t>Landy’s</w:t>
      </w:r>
      <w:proofErr w:type="spellEnd"/>
      <w:r w:rsidR="00615B9D">
        <w:rPr>
          <w:lang w:val="en-US"/>
        </w:rPr>
        <w:t xml:space="preserve"> argument</w:t>
      </w:r>
      <w:r w:rsidRPr="00615B9D">
        <w:rPr>
          <w:lang w:val="en-US"/>
        </w:rPr>
        <w:t>.</w:t>
      </w:r>
    </w:p>
    <w:p w:rsidR="00F1768C" w:rsidRPr="00A37889" w:rsidRDefault="00F1768C" w:rsidP="003D227B">
      <w:pPr>
        <w:pStyle w:val="ListParagraph"/>
        <w:ind w:left="0"/>
        <w:rPr>
          <w:lang w:val="en-US"/>
        </w:rPr>
      </w:pPr>
    </w:p>
    <w:p w:rsidR="00F1768C" w:rsidRPr="00F1768C" w:rsidRDefault="003D227B" w:rsidP="00151DD0">
      <w:pPr>
        <w:pStyle w:val="ListParagraph"/>
        <w:ind w:left="0"/>
        <w:rPr>
          <w:lang w:val="en-US"/>
        </w:rPr>
      </w:pPr>
      <w:r w:rsidRPr="00615B9D">
        <w:rPr>
          <w:lang w:val="en-US"/>
        </w:rPr>
        <w:br/>
      </w:r>
    </w:p>
    <w:p w:rsidR="00F1768C" w:rsidRPr="00F1768C" w:rsidRDefault="00F1768C" w:rsidP="00F1768C">
      <w:pPr>
        <w:pStyle w:val="ListParagraph"/>
        <w:rPr>
          <w:lang w:val="en-US"/>
        </w:rPr>
      </w:pPr>
    </w:p>
    <w:sectPr w:rsidR="00F1768C" w:rsidRPr="00F1768C">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76A51" w:rsidRDefault="00F76A51" w:rsidP="005E65FF">
      <w:pPr>
        <w:spacing w:after="0" w:line="240" w:lineRule="auto"/>
      </w:pPr>
      <w:r>
        <w:separator/>
      </w:r>
    </w:p>
  </w:endnote>
  <w:endnote w:type="continuationSeparator" w:id="0">
    <w:p w:rsidR="00F76A51" w:rsidRDefault="00F76A51" w:rsidP="005E65F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76A51" w:rsidRDefault="00F76A51" w:rsidP="005E65FF">
      <w:pPr>
        <w:spacing w:after="0" w:line="240" w:lineRule="auto"/>
      </w:pPr>
      <w:r>
        <w:separator/>
      </w:r>
    </w:p>
  </w:footnote>
  <w:footnote w:type="continuationSeparator" w:id="0">
    <w:p w:rsidR="00F76A51" w:rsidRDefault="00F76A51" w:rsidP="005E65F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E65FF" w:rsidRPr="005E65FF" w:rsidRDefault="005E65FF" w:rsidP="005E65FF">
    <w:pPr>
      <w:jc w:val="both"/>
      <w:rPr>
        <w:rFonts w:ascii="Tahoma" w:hAnsi="Tahoma" w:cs="Tahoma"/>
        <w:sz w:val="20"/>
        <w:szCs w:val="20"/>
        <w:lang w:val="en-US"/>
      </w:rPr>
    </w:pPr>
    <w:r w:rsidRPr="005E65FF">
      <w:rPr>
        <w:rFonts w:ascii="Tahoma" w:hAnsi="Tahoma" w:cs="Tahoma"/>
        <w:sz w:val="20"/>
        <w:szCs w:val="20"/>
        <w:lang w:val="en-US"/>
      </w:rPr>
      <w:t>FR231 Modern Mast</w:t>
    </w:r>
    <w:r w:rsidR="004338B6">
      <w:rPr>
        <w:rFonts w:ascii="Tahoma" w:hAnsi="Tahoma" w:cs="Tahoma"/>
        <w:sz w:val="20"/>
        <w:szCs w:val="20"/>
        <w:lang w:val="en-US"/>
      </w:rPr>
      <w:t xml:space="preserve">erpieces         </w:t>
    </w:r>
    <w:r w:rsidR="004338B6">
      <w:rPr>
        <w:rFonts w:ascii="Tahoma" w:hAnsi="Tahoma" w:cs="Tahoma"/>
        <w:sz w:val="20"/>
        <w:szCs w:val="20"/>
        <w:lang w:val="en-US"/>
      </w:rPr>
      <w:tab/>
    </w:r>
    <w:r w:rsidR="004338B6">
      <w:rPr>
        <w:rFonts w:ascii="Tahoma" w:hAnsi="Tahoma" w:cs="Tahoma"/>
        <w:sz w:val="20"/>
        <w:szCs w:val="20"/>
        <w:lang w:val="en-US"/>
      </w:rPr>
      <w:tab/>
    </w:r>
    <w:r w:rsidR="004338B6">
      <w:rPr>
        <w:rFonts w:ascii="Tahoma" w:hAnsi="Tahoma" w:cs="Tahoma"/>
        <w:sz w:val="20"/>
        <w:szCs w:val="20"/>
        <w:lang w:val="en-US"/>
      </w:rPr>
      <w:tab/>
    </w:r>
    <w:r w:rsidR="004338B6">
      <w:rPr>
        <w:rFonts w:ascii="Tahoma" w:hAnsi="Tahoma" w:cs="Tahoma"/>
        <w:sz w:val="20"/>
        <w:szCs w:val="20"/>
        <w:lang w:val="en-US"/>
      </w:rPr>
      <w:tab/>
    </w:r>
    <w:r w:rsidR="004338B6">
      <w:rPr>
        <w:rFonts w:ascii="Tahoma" w:hAnsi="Tahoma" w:cs="Tahoma"/>
        <w:sz w:val="20"/>
        <w:szCs w:val="20"/>
        <w:lang w:val="en-US"/>
      </w:rPr>
      <w:tab/>
    </w:r>
    <w:r w:rsidR="004338B6">
      <w:rPr>
        <w:rFonts w:ascii="Tahoma" w:hAnsi="Tahoma" w:cs="Tahoma"/>
        <w:sz w:val="20"/>
        <w:szCs w:val="20"/>
        <w:lang w:val="en-US"/>
      </w:rPr>
      <w:tab/>
      <w:t>Class: 26</w:t>
    </w:r>
    <w:r w:rsidRPr="005E65FF">
      <w:rPr>
        <w:rFonts w:ascii="Tahoma" w:hAnsi="Tahoma" w:cs="Tahoma"/>
        <w:sz w:val="20"/>
        <w:szCs w:val="20"/>
        <w:lang w:val="en-US"/>
      </w:rPr>
      <w:t xml:space="preserve"> Jan 2016</w:t>
    </w:r>
  </w:p>
  <w:p w:rsidR="005E65FF" w:rsidRPr="005E65FF" w:rsidRDefault="005E65FF">
    <w:pPr>
      <w:pStyle w:val="Header"/>
      <w:rPr>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7154B"/>
    <w:multiLevelType w:val="hybridMultilevel"/>
    <w:tmpl w:val="32006FF4"/>
    <w:lvl w:ilvl="0" w:tplc="040C000F">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A021E"/>
    <w:rsid w:val="00101EED"/>
    <w:rsid w:val="00151DD0"/>
    <w:rsid w:val="001A19DD"/>
    <w:rsid w:val="00207237"/>
    <w:rsid w:val="00260FB0"/>
    <w:rsid w:val="002C2652"/>
    <w:rsid w:val="00342250"/>
    <w:rsid w:val="003553ED"/>
    <w:rsid w:val="003D227B"/>
    <w:rsid w:val="004338B6"/>
    <w:rsid w:val="00484B9E"/>
    <w:rsid w:val="005E65FF"/>
    <w:rsid w:val="00615B9D"/>
    <w:rsid w:val="0065794E"/>
    <w:rsid w:val="00664967"/>
    <w:rsid w:val="006A021E"/>
    <w:rsid w:val="00767B3F"/>
    <w:rsid w:val="007870CE"/>
    <w:rsid w:val="00787883"/>
    <w:rsid w:val="00854034"/>
    <w:rsid w:val="00914965"/>
    <w:rsid w:val="009C61D6"/>
    <w:rsid w:val="00A37889"/>
    <w:rsid w:val="00A81050"/>
    <w:rsid w:val="00A946A0"/>
    <w:rsid w:val="00B41827"/>
    <w:rsid w:val="00B61382"/>
    <w:rsid w:val="00BC3004"/>
    <w:rsid w:val="00CB1BAD"/>
    <w:rsid w:val="00D10B9D"/>
    <w:rsid w:val="00D63D2D"/>
    <w:rsid w:val="00EA0147"/>
    <w:rsid w:val="00F1768C"/>
    <w:rsid w:val="00F76A51"/>
    <w:rsid w:val="00FD5D84"/>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1EED"/>
    <w:pPr>
      <w:ind w:left="720"/>
      <w:contextualSpacing/>
    </w:pPr>
  </w:style>
  <w:style w:type="paragraph" w:styleId="Header">
    <w:name w:val="header"/>
    <w:basedOn w:val="Normal"/>
    <w:link w:val="HeaderChar"/>
    <w:uiPriority w:val="99"/>
    <w:unhideWhenUsed/>
    <w:rsid w:val="005E65FF"/>
    <w:pPr>
      <w:tabs>
        <w:tab w:val="center" w:pos="4536"/>
        <w:tab w:val="right" w:pos="9072"/>
      </w:tabs>
      <w:spacing w:after="0" w:line="240" w:lineRule="auto"/>
    </w:pPr>
  </w:style>
  <w:style w:type="character" w:customStyle="1" w:styleId="HeaderChar">
    <w:name w:val="Header Char"/>
    <w:basedOn w:val="DefaultParagraphFont"/>
    <w:link w:val="Header"/>
    <w:uiPriority w:val="99"/>
    <w:rsid w:val="005E65FF"/>
  </w:style>
  <w:style w:type="paragraph" w:styleId="Footer">
    <w:name w:val="footer"/>
    <w:basedOn w:val="Normal"/>
    <w:link w:val="FooterChar"/>
    <w:uiPriority w:val="99"/>
    <w:unhideWhenUsed/>
    <w:rsid w:val="005E65FF"/>
    <w:pPr>
      <w:tabs>
        <w:tab w:val="center" w:pos="4536"/>
        <w:tab w:val="right" w:pos="9072"/>
      </w:tabs>
      <w:spacing w:after="0" w:line="240" w:lineRule="auto"/>
    </w:pPr>
  </w:style>
  <w:style w:type="character" w:customStyle="1" w:styleId="FooterChar">
    <w:name w:val="Footer Char"/>
    <w:basedOn w:val="DefaultParagraphFont"/>
    <w:link w:val="Footer"/>
    <w:uiPriority w:val="99"/>
    <w:rsid w:val="005E65F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1EED"/>
    <w:pPr>
      <w:ind w:left="720"/>
      <w:contextualSpacing/>
    </w:pPr>
  </w:style>
  <w:style w:type="paragraph" w:styleId="Header">
    <w:name w:val="header"/>
    <w:basedOn w:val="Normal"/>
    <w:link w:val="HeaderChar"/>
    <w:uiPriority w:val="99"/>
    <w:unhideWhenUsed/>
    <w:rsid w:val="005E65FF"/>
    <w:pPr>
      <w:tabs>
        <w:tab w:val="center" w:pos="4536"/>
        <w:tab w:val="right" w:pos="9072"/>
      </w:tabs>
      <w:spacing w:after="0" w:line="240" w:lineRule="auto"/>
    </w:pPr>
  </w:style>
  <w:style w:type="character" w:customStyle="1" w:styleId="HeaderChar">
    <w:name w:val="Header Char"/>
    <w:basedOn w:val="DefaultParagraphFont"/>
    <w:link w:val="Header"/>
    <w:uiPriority w:val="99"/>
    <w:rsid w:val="005E65FF"/>
  </w:style>
  <w:style w:type="paragraph" w:styleId="Footer">
    <w:name w:val="footer"/>
    <w:basedOn w:val="Normal"/>
    <w:link w:val="FooterChar"/>
    <w:uiPriority w:val="99"/>
    <w:unhideWhenUsed/>
    <w:rsid w:val="005E65FF"/>
    <w:pPr>
      <w:tabs>
        <w:tab w:val="center" w:pos="4536"/>
        <w:tab w:val="right" w:pos="9072"/>
      </w:tabs>
      <w:spacing w:after="0" w:line="240" w:lineRule="auto"/>
    </w:pPr>
  </w:style>
  <w:style w:type="character" w:customStyle="1" w:styleId="FooterChar">
    <w:name w:val="Footer Char"/>
    <w:basedOn w:val="DefaultParagraphFont"/>
    <w:link w:val="Footer"/>
    <w:uiPriority w:val="99"/>
    <w:rsid w:val="005E65F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503217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TotalTime>
  <Pages>1</Pages>
  <Words>208</Words>
  <Characters>1148</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1354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13</cp:revision>
  <cp:lastPrinted>2016-01-19T18:20:00Z</cp:lastPrinted>
  <dcterms:created xsi:type="dcterms:W3CDTF">2016-01-17T18:24:00Z</dcterms:created>
  <dcterms:modified xsi:type="dcterms:W3CDTF">2016-01-19T19:37:00Z</dcterms:modified>
</cp:coreProperties>
</file>