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FA" w:rsidRDefault="00214819" w:rsidP="007B09FA">
      <w:pPr>
        <w:spacing w:after="0" w:line="240" w:lineRule="auto"/>
        <w:rPr>
          <w:b/>
        </w:rPr>
      </w:pPr>
      <w:r>
        <w:rPr>
          <w:b/>
        </w:rPr>
        <w:t>FR329</w:t>
      </w:r>
      <w:r w:rsidR="007B09FA" w:rsidRPr="009673B4">
        <w:rPr>
          <w:b/>
        </w:rPr>
        <w:t xml:space="preserve"> Lecture Week </w:t>
      </w:r>
      <w:r>
        <w:rPr>
          <w:b/>
        </w:rPr>
        <w:t>9</w:t>
      </w:r>
    </w:p>
    <w:p w:rsidR="00214819" w:rsidRPr="00411F59" w:rsidRDefault="00214819" w:rsidP="007B09FA">
      <w:pPr>
        <w:spacing w:after="0" w:line="240" w:lineRule="auto"/>
        <w:rPr>
          <w:b/>
        </w:rPr>
      </w:pPr>
    </w:p>
    <w:p w:rsidR="007B09FA" w:rsidRPr="009673B4" w:rsidRDefault="007B09FA" w:rsidP="007B09FA">
      <w:pPr>
        <w:spacing w:after="0" w:line="240" w:lineRule="auto"/>
        <w:rPr>
          <w:b/>
          <w:i/>
        </w:rPr>
      </w:pPr>
      <w:r w:rsidRPr="009673B4">
        <w:t xml:space="preserve">Daniel Maximin (b. 1947 in Guadeloupe): novelist, poet but also essayist and public intellectual – editor of </w:t>
      </w:r>
      <w:proofErr w:type="spellStart"/>
      <w:r w:rsidRPr="009673B4">
        <w:rPr>
          <w:b/>
          <w:i/>
        </w:rPr>
        <w:t>Présence</w:t>
      </w:r>
      <w:proofErr w:type="spellEnd"/>
      <w:r w:rsidRPr="009673B4">
        <w:rPr>
          <w:b/>
          <w:i/>
        </w:rPr>
        <w:t xml:space="preserve"> </w:t>
      </w:r>
      <w:proofErr w:type="spellStart"/>
      <w:r w:rsidRPr="009673B4">
        <w:rPr>
          <w:b/>
          <w:i/>
        </w:rPr>
        <w:t>Africaine</w:t>
      </w:r>
      <w:proofErr w:type="spellEnd"/>
    </w:p>
    <w:p w:rsidR="007B09FA" w:rsidRPr="009673B4" w:rsidRDefault="007B09FA" w:rsidP="007B09FA">
      <w:pPr>
        <w:pStyle w:val="ListParagraph"/>
        <w:numPr>
          <w:ilvl w:val="0"/>
          <w:numId w:val="2"/>
        </w:numPr>
        <w:spacing w:after="0" w:line="240" w:lineRule="auto"/>
        <w:rPr>
          <w:i/>
          <w:lang w:val="fr-FR"/>
        </w:rPr>
      </w:pPr>
      <w:proofErr w:type="spellStart"/>
      <w:r w:rsidRPr="009673B4">
        <w:rPr>
          <w:lang w:val="fr-FR"/>
        </w:rPr>
        <w:t>Linked</w:t>
      </w:r>
      <w:proofErr w:type="spellEnd"/>
      <w:r w:rsidRPr="009673B4">
        <w:rPr>
          <w:lang w:val="fr-FR"/>
        </w:rPr>
        <w:t xml:space="preserve"> to Négritude – </w:t>
      </w:r>
      <w:proofErr w:type="spellStart"/>
      <w:r w:rsidRPr="009673B4">
        <w:rPr>
          <w:lang w:val="fr-FR"/>
        </w:rPr>
        <w:t>see</w:t>
      </w:r>
      <w:proofErr w:type="spellEnd"/>
      <w:r w:rsidRPr="009673B4">
        <w:rPr>
          <w:lang w:val="fr-FR"/>
        </w:rPr>
        <w:t xml:space="preserve"> </w:t>
      </w:r>
      <w:proofErr w:type="spellStart"/>
      <w:r w:rsidRPr="009673B4">
        <w:rPr>
          <w:lang w:val="fr-FR"/>
        </w:rPr>
        <w:t>prestigious</w:t>
      </w:r>
      <w:proofErr w:type="spellEnd"/>
      <w:r w:rsidRPr="009673B4">
        <w:rPr>
          <w:lang w:val="fr-FR"/>
        </w:rPr>
        <w:t xml:space="preserve"> patrons (André Gide, Michel Leiris, Jean-Paul Sartre…) ;</w:t>
      </w:r>
    </w:p>
    <w:p w:rsidR="007B09FA" w:rsidRPr="00214819" w:rsidRDefault="007B09FA" w:rsidP="007B09FA">
      <w:pPr>
        <w:pStyle w:val="ListParagraph"/>
        <w:numPr>
          <w:ilvl w:val="0"/>
          <w:numId w:val="2"/>
        </w:numPr>
        <w:spacing w:after="0" w:line="240" w:lineRule="auto"/>
        <w:rPr>
          <w:bCs/>
          <w:lang w:val="fr-FR"/>
        </w:rPr>
      </w:pPr>
      <w:proofErr w:type="spellStart"/>
      <w:proofErr w:type="gramStart"/>
      <w:r w:rsidRPr="009673B4">
        <w:rPr>
          <w:lang w:val="fr-FR"/>
        </w:rPr>
        <w:t>Anticolonialism</w:t>
      </w:r>
      <w:proofErr w:type="spellEnd"/>
      <w:r w:rsidRPr="009673B4">
        <w:rPr>
          <w:lang w:val="fr-FR"/>
        </w:rPr>
        <w:t>  -</w:t>
      </w:r>
      <w:proofErr w:type="gramEnd"/>
      <w:r w:rsidRPr="009673B4">
        <w:rPr>
          <w:lang w:val="fr-FR"/>
        </w:rPr>
        <w:t xml:space="preserve"> </w:t>
      </w:r>
      <w:proofErr w:type="spellStart"/>
      <w:r w:rsidRPr="009673B4">
        <w:rPr>
          <w:lang w:val="fr-FR"/>
        </w:rPr>
        <w:t>see</w:t>
      </w:r>
      <w:proofErr w:type="spellEnd"/>
      <w:r w:rsidRPr="009673B4">
        <w:rPr>
          <w:lang w:val="fr-FR"/>
        </w:rPr>
        <w:t xml:space="preserve"> </w:t>
      </w:r>
      <w:proofErr w:type="spellStart"/>
      <w:r w:rsidRPr="009673B4">
        <w:rPr>
          <w:lang w:val="fr-FR"/>
        </w:rPr>
        <w:t>Césaire’s</w:t>
      </w:r>
      <w:proofErr w:type="spellEnd"/>
      <w:r w:rsidRPr="009673B4">
        <w:rPr>
          <w:lang w:val="fr-FR"/>
        </w:rPr>
        <w:t xml:space="preserve"> </w:t>
      </w:r>
      <w:r w:rsidRPr="009673B4">
        <w:rPr>
          <w:i/>
          <w:lang w:val="fr-FR"/>
        </w:rPr>
        <w:t>Discours sur le colonialisme </w:t>
      </w:r>
      <w:r w:rsidR="00214819">
        <w:rPr>
          <w:lang w:val="fr-FR"/>
        </w:rPr>
        <w:t>(1950) </w:t>
      </w:r>
    </w:p>
    <w:p w:rsidR="007B09FA" w:rsidRPr="00214819" w:rsidRDefault="007B09FA" w:rsidP="007B09FA">
      <w:pPr>
        <w:pStyle w:val="ListParagraph"/>
        <w:spacing w:after="0" w:line="240" w:lineRule="auto"/>
        <w:rPr>
          <w:lang w:val="fr-BE"/>
        </w:rPr>
      </w:pPr>
    </w:p>
    <w:p w:rsidR="007B09FA" w:rsidRPr="009673B4" w:rsidRDefault="007B09FA" w:rsidP="007B09FA">
      <w:pPr>
        <w:pStyle w:val="ListParagraph"/>
        <w:numPr>
          <w:ilvl w:val="0"/>
          <w:numId w:val="1"/>
        </w:numPr>
        <w:spacing w:after="0" w:line="240" w:lineRule="auto"/>
      </w:pPr>
      <w:r w:rsidRPr="009673B4">
        <w:t xml:space="preserve">Culture and political activism – see short documentary on African art </w:t>
      </w:r>
      <w:r w:rsidRPr="009673B4">
        <w:rPr>
          <w:i/>
        </w:rPr>
        <w:t xml:space="preserve">Les Statues </w:t>
      </w:r>
      <w:proofErr w:type="spellStart"/>
      <w:r w:rsidRPr="009673B4">
        <w:rPr>
          <w:i/>
        </w:rPr>
        <w:t>meurent</w:t>
      </w:r>
      <w:proofErr w:type="spellEnd"/>
      <w:r w:rsidRPr="009673B4">
        <w:rPr>
          <w:i/>
        </w:rPr>
        <w:t xml:space="preserve"> </w:t>
      </w:r>
      <w:proofErr w:type="spellStart"/>
      <w:r w:rsidRPr="009673B4">
        <w:rPr>
          <w:i/>
        </w:rPr>
        <w:t>aussi</w:t>
      </w:r>
      <w:proofErr w:type="spellEnd"/>
      <w:r w:rsidRPr="009673B4">
        <w:rPr>
          <w:i/>
        </w:rPr>
        <w:t xml:space="preserve"> </w:t>
      </w:r>
      <w:r w:rsidRPr="009673B4">
        <w:t xml:space="preserve">(1953) by Alain </w:t>
      </w:r>
      <w:proofErr w:type="spellStart"/>
      <w:r w:rsidRPr="009673B4">
        <w:t>Resnais</w:t>
      </w:r>
      <w:proofErr w:type="spellEnd"/>
      <w:r w:rsidRPr="009673B4">
        <w:t xml:space="preserve">, Chris Marker and </w:t>
      </w:r>
      <w:proofErr w:type="spellStart"/>
      <w:r w:rsidRPr="009673B4">
        <w:t>Ghislain</w:t>
      </w:r>
      <w:proofErr w:type="spellEnd"/>
      <w:r w:rsidRPr="009673B4">
        <w:t xml:space="preserve"> </w:t>
      </w:r>
      <w:proofErr w:type="spellStart"/>
      <w:r w:rsidRPr="009673B4">
        <w:t>Cloquet</w:t>
      </w:r>
      <w:proofErr w:type="spellEnd"/>
      <w:r w:rsidRPr="009673B4">
        <w:t xml:space="preserve"> – see </w:t>
      </w:r>
      <w:hyperlink r:id="rId5" w:history="1">
        <w:r w:rsidRPr="009673B4">
          <w:rPr>
            <w:rStyle w:val="Hyperlink"/>
          </w:rPr>
          <w:t>https://www.youtube.com/watch?v=LkkIDfY8ifQ</w:t>
        </w:r>
      </w:hyperlink>
      <w:r w:rsidRPr="009673B4">
        <w:t xml:space="preserve"> </w:t>
      </w:r>
    </w:p>
    <w:p w:rsidR="007B09FA" w:rsidRPr="009673B4" w:rsidRDefault="007B09FA" w:rsidP="007B09FA">
      <w:pPr>
        <w:pStyle w:val="ListParagraph"/>
        <w:spacing w:after="0" w:line="240" w:lineRule="auto"/>
        <w:ind w:left="0"/>
      </w:pPr>
    </w:p>
    <w:p w:rsidR="007B09FA" w:rsidRPr="009673B4" w:rsidRDefault="007B09FA" w:rsidP="007B09FA">
      <w:pPr>
        <w:pStyle w:val="ListParagraph"/>
        <w:numPr>
          <w:ilvl w:val="0"/>
          <w:numId w:val="1"/>
        </w:numPr>
        <w:spacing w:after="0" w:line="240" w:lineRule="auto"/>
      </w:pPr>
      <w:r w:rsidRPr="009673B4">
        <w:t>Dissemination of Francophone cultures – see publisher and journal</w:t>
      </w:r>
    </w:p>
    <w:p w:rsidR="007B09FA" w:rsidRPr="009673B4" w:rsidRDefault="007B09FA" w:rsidP="007B09FA">
      <w:pPr>
        <w:pStyle w:val="ListParagraph"/>
      </w:pPr>
    </w:p>
    <w:p w:rsidR="007B09FA" w:rsidRPr="009673B4" w:rsidRDefault="007B09FA" w:rsidP="007B09FA">
      <w:pPr>
        <w:spacing w:after="0" w:line="240" w:lineRule="auto"/>
        <w:rPr>
          <w:rFonts w:cs="Arial"/>
          <w:bCs/>
          <w:lang w:val="fr-FR"/>
        </w:rPr>
      </w:pPr>
      <w:proofErr w:type="spellStart"/>
      <w:r w:rsidRPr="007B09FA">
        <w:rPr>
          <w:lang w:val="fr-BE"/>
        </w:rPr>
        <w:t>Boundaries</w:t>
      </w:r>
      <w:proofErr w:type="spellEnd"/>
      <w:r w:rsidRPr="007B09FA">
        <w:rPr>
          <w:lang w:val="fr-BE"/>
        </w:rPr>
        <w:t xml:space="preserve"> </w:t>
      </w:r>
      <w:proofErr w:type="spellStart"/>
      <w:r w:rsidRPr="007B09FA">
        <w:rPr>
          <w:lang w:val="fr-BE"/>
        </w:rPr>
        <w:t>between</w:t>
      </w:r>
      <w:proofErr w:type="spellEnd"/>
      <w:r w:rsidRPr="007B09FA">
        <w:rPr>
          <w:lang w:val="fr-BE"/>
        </w:rPr>
        <w:t xml:space="preserve"> </w:t>
      </w:r>
      <w:r w:rsidRPr="007B09FA">
        <w:rPr>
          <w:b/>
          <w:lang w:val="fr-BE"/>
        </w:rPr>
        <w:t xml:space="preserve">prose and </w:t>
      </w:r>
      <w:proofErr w:type="spellStart"/>
      <w:r w:rsidRPr="007B09FA">
        <w:rPr>
          <w:b/>
          <w:lang w:val="fr-BE"/>
        </w:rPr>
        <w:t>poetry</w:t>
      </w:r>
      <w:proofErr w:type="spellEnd"/>
      <w:r w:rsidRPr="007B09FA">
        <w:rPr>
          <w:b/>
          <w:lang w:val="fr-BE"/>
        </w:rPr>
        <w:t xml:space="preserve"> </w:t>
      </w:r>
      <w:r w:rsidRPr="007B09FA">
        <w:rPr>
          <w:lang w:val="fr-BE"/>
        </w:rPr>
        <w:t>(//</w:t>
      </w:r>
      <w:proofErr w:type="spellStart"/>
      <w:r w:rsidRPr="007B09FA">
        <w:rPr>
          <w:lang w:val="fr-BE"/>
        </w:rPr>
        <w:t>Chamoiseau</w:t>
      </w:r>
      <w:proofErr w:type="spellEnd"/>
      <w:proofErr w:type="gramStart"/>
      <w:r w:rsidRPr="007B09FA">
        <w:rPr>
          <w:lang w:val="fr-BE"/>
        </w:rPr>
        <w:t>);</w:t>
      </w:r>
      <w:proofErr w:type="gramEnd"/>
      <w:r w:rsidRPr="007B09FA">
        <w:rPr>
          <w:lang w:val="fr-BE"/>
        </w:rPr>
        <w:t xml:space="preserve"> self-</w:t>
      </w:r>
      <w:proofErr w:type="spellStart"/>
      <w:r w:rsidRPr="007B09FA">
        <w:rPr>
          <w:lang w:val="fr-BE"/>
        </w:rPr>
        <w:t>ref</w:t>
      </w:r>
      <w:r w:rsidRPr="009673B4">
        <w:rPr>
          <w:lang w:val="fr-FR"/>
        </w:rPr>
        <w:t>lective</w:t>
      </w:r>
      <w:proofErr w:type="spellEnd"/>
      <w:r w:rsidRPr="009673B4">
        <w:rPr>
          <w:lang w:val="fr-FR"/>
        </w:rPr>
        <w:t xml:space="preserve"> </w:t>
      </w:r>
      <w:proofErr w:type="spellStart"/>
      <w:r w:rsidRPr="009673B4">
        <w:rPr>
          <w:lang w:val="fr-FR"/>
        </w:rPr>
        <w:t>writing</w:t>
      </w:r>
      <w:proofErr w:type="spellEnd"/>
      <w:r w:rsidRPr="009673B4">
        <w:rPr>
          <w:lang w:val="fr-FR"/>
        </w:rPr>
        <w:t xml:space="preserve"> – </w:t>
      </w:r>
      <w:proofErr w:type="spellStart"/>
      <w:r w:rsidRPr="009673B4">
        <w:rPr>
          <w:lang w:val="fr-FR"/>
        </w:rPr>
        <w:t>see</w:t>
      </w:r>
      <w:proofErr w:type="spellEnd"/>
      <w:r w:rsidRPr="009673B4">
        <w:rPr>
          <w:lang w:val="fr-FR"/>
        </w:rPr>
        <w:t xml:space="preserve"> ‘[la] littérature n’est au service de rien, elle n’a pas de mission. En ce qui me concerne, la seule mission que j’assignerai à la littérature, ce serait de mieux comprendre ce qu’est la littérature’ (</w:t>
      </w:r>
      <w:proofErr w:type="spellStart"/>
      <w:r w:rsidRPr="009673B4">
        <w:rPr>
          <w:lang w:val="fr-FR"/>
        </w:rPr>
        <w:t>see</w:t>
      </w:r>
      <w:proofErr w:type="spellEnd"/>
      <w:r w:rsidRPr="009673B4">
        <w:rPr>
          <w:lang w:val="fr-FR"/>
        </w:rPr>
        <w:t xml:space="preserve"> </w:t>
      </w:r>
      <w:proofErr w:type="spellStart"/>
      <w:r w:rsidRPr="009673B4">
        <w:rPr>
          <w:rFonts w:cs="Arial"/>
          <w:bCs/>
          <w:lang w:val="fr-FR"/>
        </w:rPr>
        <w:t>Chamoiseau’s</w:t>
      </w:r>
      <w:proofErr w:type="spellEnd"/>
      <w:r w:rsidRPr="009673B4">
        <w:rPr>
          <w:rFonts w:cs="Arial"/>
          <w:bCs/>
          <w:lang w:val="fr-FR"/>
        </w:rPr>
        <w:t xml:space="preserve"> interview by </w:t>
      </w:r>
      <w:proofErr w:type="spellStart"/>
      <w:r w:rsidRPr="009673B4">
        <w:rPr>
          <w:rFonts w:cs="Arial"/>
          <w:bCs/>
          <w:lang w:val="fr-FR"/>
        </w:rPr>
        <w:t>Silyane</w:t>
      </w:r>
      <w:proofErr w:type="spellEnd"/>
      <w:r w:rsidRPr="009673B4">
        <w:rPr>
          <w:rFonts w:cs="Arial"/>
          <w:bCs/>
          <w:lang w:val="fr-FR"/>
        </w:rPr>
        <w:t xml:space="preserve"> Larcher</w:t>
      </w:r>
      <w:r w:rsidRPr="009673B4">
        <w:rPr>
          <w:rFonts w:cs="Times New Roman"/>
          <w:lang w:val="fr-FR"/>
        </w:rPr>
        <w:t xml:space="preserve">, ‘Les Identités dans la totalité-Monde’, </w:t>
      </w:r>
      <w:r w:rsidRPr="009673B4">
        <w:rPr>
          <w:rFonts w:cs="Arial"/>
          <w:bCs/>
          <w:lang w:val="fr-FR"/>
        </w:rPr>
        <w:t xml:space="preserve">in </w:t>
      </w:r>
      <w:r w:rsidRPr="009673B4">
        <w:rPr>
          <w:rFonts w:cs="Arial"/>
          <w:i/>
          <w:iCs/>
          <w:lang w:val="fr-FR"/>
        </w:rPr>
        <w:t xml:space="preserve">Cité, </w:t>
      </w:r>
      <w:r w:rsidRPr="009673B4">
        <w:rPr>
          <w:rFonts w:cs="Arial"/>
          <w:bCs/>
          <w:lang w:val="fr-FR"/>
        </w:rPr>
        <w:t xml:space="preserve">2007/1 - n° 29, pp. 121-134 (123). </w:t>
      </w:r>
    </w:p>
    <w:p w:rsidR="007B09FA" w:rsidRPr="009673B4" w:rsidRDefault="007B09FA" w:rsidP="007B09FA">
      <w:pPr>
        <w:spacing w:after="0" w:line="240" w:lineRule="auto"/>
        <w:rPr>
          <w:rFonts w:cs="Arial"/>
          <w:bCs/>
        </w:rPr>
      </w:pPr>
      <w:r w:rsidRPr="009673B4">
        <w:rPr>
          <w:rFonts w:cs="Arial"/>
          <w:bCs/>
        </w:rPr>
        <w:t xml:space="preserve">Deep knowledge of Caribbean culture/literature and referential nature of his writing </w:t>
      </w:r>
    </w:p>
    <w:p w:rsidR="007B09FA" w:rsidRPr="009673B4" w:rsidRDefault="007B09FA" w:rsidP="007B09FA">
      <w:pPr>
        <w:spacing w:after="0" w:line="240" w:lineRule="auto"/>
        <w:rPr>
          <w:rFonts w:cs="Arial"/>
          <w:bCs/>
        </w:rPr>
      </w:pPr>
    </w:p>
    <w:p w:rsidR="007B09FA" w:rsidRPr="009673B4" w:rsidRDefault="007B09FA" w:rsidP="007B09FA">
      <w:pPr>
        <w:spacing w:after="0" w:line="240" w:lineRule="auto"/>
      </w:pPr>
      <w:r w:rsidRPr="009673B4">
        <w:rPr>
          <w:rFonts w:cs="Arial"/>
          <w:bCs/>
        </w:rPr>
        <w:t xml:space="preserve">Maximin and </w:t>
      </w:r>
      <w:proofErr w:type="spellStart"/>
      <w:r w:rsidRPr="009673B4">
        <w:rPr>
          <w:rFonts w:cs="Arial"/>
          <w:b/>
          <w:bCs/>
        </w:rPr>
        <w:t>Césaire</w:t>
      </w:r>
      <w:proofErr w:type="spellEnd"/>
      <w:r w:rsidRPr="009673B4">
        <w:rPr>
          <w:rFonts w:cs="Arial"/>
          <w:b/>
          <w:bCs/>
        </w:rPr>
        <w:t xml:space="preserve"> - </w:t>
      </w:r>
      <w:r w:rsidRPr="009673B4">
        <w:t xml:space="preserve">editor of </w:t>
      </w:r>
      <w:proofErr w:type="spellStart"/>
      <w:r w:rsidRPr="009673B4">
        <w:t>Césaire’s</w:t>
      </w:r>
      <w:proofErr w:type="spellEnd"/>
      <w:r w:rsidRPr="009673B4">
        <w:t xml:space="preserve"> complete poetical works for Le </w:t>
      </w:r>
      <w:proofErr w:type="spellStart"/>
      <w:r w:rsidRPr="009673B4">
        <w:t>Seuil</w:t>
      </w:r>
      <w:proofErr w:type="spellEnd"/>
    </w:p>
    <w:p w:rsidR="007B09FA" w:rsidRPr="009673B4" w:rsidRDefault="007B09FA" w:rsidP="007B09FA">
      <w:pPr>
        <w:pStyle w:val="ListParagraph"/>
        <w:numPr>
          <w:ilvl w:val="0"/>
          <w:numId w:val="1"/>
        </w:numPr>
        <w:spacing w:after="0" w:line="240" w:lineRule="auto"/>
      </w:pPr>
      <w:proofErr w:type="spellStart"/>
      <w:r w:rsidRPr="009673B4">
        <w:rPr>
          <w:i/>
        </w:rPr>
        <w:t>Aimé</w:t>
      </w:r>
      <w:proofErr w:type="spellEnd"/>
      <w:r w:rsidRPr="009673B4">
        <w:rPr>
          <w:i/>
        </w:rPr>
        <w:t xml:space="preserve"> </w:t>
      </w:r>
      <w:proofErr w:type="spellStart"/>
      <w:r w:rsidRPr="009673B4">
        <w:rPr>
          <w:i/>
        </w:rPr>
        <w:t>Césaire</w:t>
      </w:r>
      <w:proofErr w:type="spellEnd"/>
      <w:r w:rsidRPr="009673B4">
        <w:rPr>
          <w:i/>
        </w:rPr>
        <w:t xml:space="preserve">: frère </w:t>
      </w:r>
      <w:proofErr w:type="spellStart"/>
      <w:r w:rsidRPr="009673B4">
        <w:rPr>
          <w:i/>
        </w:rPr>
        <w:t>volcan</w:t>
      </w:r>
      <w:proofErr w:type="spellEnd"/>
      <w:r w:rsidRPr="009673B4">
        <w:t xml:space="preserve"> (2013)</w:t>
      </w:r>
    </w:p>
    <w:p w:rsidR="007B09FA" w:rsidRPr="009673B4" w:rsidRDefault="007B09FA" w:rsidP="007B09FA">
      <w:pPr>
        <w:pStyle w:val="ListParagraph"/>
        <w:numPr>
          <w:ilvl w:val="1"/>
          <w:numId w:val="1"/>
        </w:numPr>
        <w:spacing w:after="0" w:line="240" w:lineRule="auto"/>
      </w:pPr>
      <w:r w:rsidRPr="009673B4">
        <w:t>Tale of two fathers</w:t>
      </w:r>
    </w:p>
    <w:p w:rsidR="007B09FA" w:rsidRPr="009673B4" w:rsidRDefault="007B09FA" w:rsidP="007B09FA">
      <w:pPr>
        <w:pStyle w:val="ListParagraph"/>
        <w:numPr>
          <w:ilvl w:val="1"/>
          <w:numId w:val="1"/>
        </w:numPr>
        <w:spacing w:after="0" w:line="240" w:lineRule="auto"/>
        <w:rPr>
          <w:lang w:val="fr-FR"/>
        </w:rPr>
      </w:pPr>
      <w:proofErr w:type="spellStart"/>
      <w:proofErr w:type="gramStart"/>
      <w:r w:rsidRPr="009673B4">
        <w:rPr>
          <w:lang w:val="fr-FR"/>
        </w:rPr>
        <w:t>poems</w:t>
      </w:r>
      <w:proofErr w:type="spellEnd"/>
      <w:proofErr w:type="gramEnd"/>
      <w:r w:rsidRPr="009673B4">
        <w:rPr>
          <w:lang w:val="fr-FR"/>
        </w:rPr>
        <w:t xml:space="preserve"> </w:t>
      </w:r>
      <w:r w:rsidRPr="009673B4">
        <w:rPr>
          <w:i/>
          <w:lang w:val="fr-FR"/>
        </w:rPr>
        <w:t>Ferrements</w:t>
      </w:r>
      <w:r w:rsidRPr="009673B4">
        <w:rPr>
          <w:lang w:val="fr-FR"/>
        </w:rPr>
        <w:t xml:space="preserve"> (1960): </w:t>
      </w:r>
    </w:p>
    <w:p w:rsidR="007B09FA" w:rsidRPr="009673B4" w:rsidRDefault="007B09FA" w:rsidP="007B09FA">
      <w:pPr>
        <w:pStyle w:val="ListParagraph"/>
        <w:spacing w:after="0" w:line="240" w:lineRule="auto"/>
        <w:ind w:left="1800"/>
        <w:rPr>
          <w:lang w:val="fr-FR"/>
        </w:rPr>
      </w:pPr>
    </w:p>
    <w:p w:rsidR="007B09FA" w:rsidRPr="009673B4" w:rsidRDefault="007B09FA" w:rsidP="007B09FA">
      <w:pPr>
        <w:pStyle w:val="ListParagraph"/>
        <w:spacing w:after="0" w:line="240" w:lineRule="auto"/>
        <w:ind w:left="1800"/>
        <w:rPr>
          <w:lang w:val="fr-FR"/>
        </w:rPr>
      </w:pPr>
      <w:r w:rsidRPr="009673B4">
        <w:rPr>
          <w:lang w:val="fr-FR"/>
        </w:rPr>
        <w:t xml:space="preserve">Le premier poème parlait d’une traversée triste en bateau rappelant l’esclavage à deux amoureux : ‘esclaves arrimés de cœurs lourds, tout de même ma chère, tout de même nous cinglons, à peine un peu moins écœurés aux tangages’. Cela commençait mal, mais cela finissait bien, au dernier vers du dernier poème : ‘la nuit fécondée la fin de la faim […] un enfant entrouvrira la porte’ (DM, </w:t>
      </w:r>
      <w:r w:rsidRPr="009673B4">
        <w:rPr>
          <w:i/>
          <w:lang w:val="fr-FR"/>
        </w:rPr>
        <w:t xml:space="preserve">Aimé </w:t>
      </w:r>
      <w:proofErr w:type="gramStart"/>
      <w:r w:rsidRPr="009673B4">
        <w:rPr>
          <w:i/>
          <w:lang w:val="fr-FR"/>
        </w:rPr>
        <w:t>Césaire:</w:t>
      </w:r>
      <w:proofErr w:type="gramEnd"/>
      <w:r w:rsidRPr="009673B4">
        <w:rPr>
          <w:i/>
          <w:lang w:val="fr-FR"/>
        </w:rPr>
        <w:t xml:space="preserve"> frère volcan</w:t>
      </w:r>
      <w:r w:rsidRPr="009673B4">
        <w:rPr>
          <w:lang w:val="fr-FR"/>
        </w:rPr>
        <w:t xml:space="preserve">, pp. 33-34). </w:t>
      </w:r>
    </w:p>
    <w:p w:rsidR="007B09FA" w:rsidRPr="009673B4" w:rsidRDefault="007B09FA" w:rsidP="007B09FA">
      <w:pPr>
        <w:pStyle w:val="ListParagraph"/>
        <w:spacing w:after="0" w:line="240" w:lineRule="auto"/>
        <w:ind w:left="1800"/>
        <w:rPr>
          <w:lang w:val="fr-FR"/>
        </w:rPr>
      </w:pPr>
    </w:p>
    <w:p w:rsidR="007B09FA" w:rsidRPr="009673B4" w:rsidRDefault="007B09FA" w:rsidP="007B09FA">
      <w:pPr>
        <w:pStyle w:val="ListParagraph"/>
        <w:numPr>
          <w:ilvl w:val="1"/>
          <w:numId w:val="1"/>
        </w:numPr>
        <w:spacing w:after="0" w:line="240" w:lineRule="auto"/>
        <w:rPr>
          <w:lang w:val="fr-FR"/>
        </w:rPr>
      </w:pPr>
      <w:r w:rsidRPr="009673B4">
        <w:rPr>
          <w:lang w:val="fr-FR"/>
        </w:rPr>
        <w:t xml:space="preserve">Close to </w:t>
      </w:r>
      <w:r w:rsidRPr="009673B4">
        <w:rPr>
          <w:i/>
          <w:lang w:val="fr-FR"/>
        </w:rPr>
        <w:t>L’île et une nuit </w:t>
      </w:r>
      <w:r w:rsidRPr="009673B4">
        <w:rPr>
          <w:lang w:val="fr-FR"/>
        </w:rPr>
        <w:t xml:space="preserve">: </w:t>
      </w:r>
      <w:proofErr w:type="spellStart"/>
      <w:r w:rsidRPr="009673B4">
        <w:rPr>
          <w:lang w:val="fr-FR"/>
        </w:rPr>
        <w:t>commemoration</w:t>
      </w:r>
      <w:proofErr w:type="spellEnd"/>
      <w:r w:rsidRPr="009673B4">
        <w:rPr>
          <w:lang w:val="fr-FR"/>
        </w:rPr>
        <w:t xml:space="preserve"> – to </w:t>
      </w:r>
      <w:proofErr w:type="spellStart"/>
      <w:r w:rsidRPr="009673B4">
        <w:rPr>
          <w:lang w:val="fr-FR"/>
        </w:rPr>
        <w:t>be</w:t>
      </w:r>
      <w:proofErr w:type="spellEnd"/>
      <w:r w:rsidRPr="009673B4">
        <w:rPr>
          <w:lang w:val="fr-FR"/>
        </w:rPr>
        <w:t xml:space="preserve"> </w:t>
      </w:r>
      <w:proofErr w:type="spellStart"/>
      <w:r w:rsidRPr="009673B4">
        <w:rPr>
          <w:lang w:val="fr-FR"/>
        </w:rPr>
        <w:t>also</w:t>
      </w:r>
      <w:proofErr w:type="spellEnd"/>
      <w:r w:rsidRPr="009673B4">
        <w:rPr>
          <w:lang w:val="fr-FR"/>
        </w:rPr>
        <w:t xml:space="preserve"> future-</w:t>
      </w:r>
      <w:proofErr w:type="spellStart"/>
      <w:proofErr w:type="gramStart"/>
      <w:r w:rsidRPr="009673B4">
        <w:rPr>
          <w:lang w:val="fr-FR"/>
        </w:rPr>
        <w:t>orientated</w:t>
      </w:r>
      <w:proofErr w:type="spellEnd"/>
      <w:r w:rsidRPr="009673B4">
        <w:rPr>
          <w:lang w:val="fr-FR"/>
        </w:rPr>
        <w:t>;</w:t>
      </w:r>
      <w:proofErr w:type="gramEnd"/>
      <w:r w:rsidRPr="009673B4">
        <w:rPr>
          <w:lang w:val="fr-FR"/>
        </w:rPr>
        <w:t xml:space="preserve"> </w:t>
      </w:r>
      <w:proofErr w:type="spellStart"/>
      <w:r w:rsidRPr="009673B4">
        <w:rPr>
          <w:lang w:val="fr-FR"/>
        </w:rPr>
        <w:t>reconciliation</w:t>
      </w:r>
      <w:proofErr w:type="spellEnd"/>
      <w:r w:rsidRPr="009673B4">
        <w:rPr>
          <w:lang w:val="fr-FR"/>
        </w:rPr>
        <w:t xml:space="preserve"> of opposites – </w:t>
      </w:r>
      <w:proofErr w:type="spellStart"/>
      <w:r w:rsidRPr="009673B4">
        <w:rPr>
          <w:lang w:val="fr-FR"/>
        </w:rPr>
        <w:t>see</w:t>
      </w:r>
      <w:proofErr w:type="spellEnd"/>
      <w:r w:rsidRPr="009673B4">
        <w:rPr>
          <w:lang w:val="fr-FR"/>
        </w:rPr>
        <w:t xml:space="preserve"> p. 171 ‘la fin de la mort’</w:t>
      </w:r>
    </w:p>
    <w:p w:rsidR="007B09FA" w:rsidRPr="009673B4" w:rsidRDefault="007B09FA" w:rsidP="007B09FA">
      <w:pPr>
        <w:pStyle w:val="ListParagraph"/>
        <w:spacing w:after="0" w:line="240" w:lineRule="auto"/>
        <w:ind w:left="1800"/>
        <w:rPr>
          <w:lang w:val="fr-FR"/>
        </w:rPr>
      </w:pPr>
    </w:p>
    <w:p w:rsidR="007B09FA" w:rsidRPr="009673B4" w:rsidRDefault="007B09FA" w:rsidP="007B09FA">
      <w:pPr>
        <w:pStyle w:val="ListParagraph"/>
        <w:numPr>
          <w:ilvl w:val="1"/>
          <w:numId w:val="1"/>
        </w:numPr>
        <w:spacing w:after="0" w:line="240" w:lineRule="auto"/>
        <w:rPr>
          <w:lang w:val="fr-FR"/>
        </w:rPr>
      </w:pPr>
      <w:r w:rsidRPr="009673B4">
        <w:rPr>
          <w:lang w:val="fr-FR"/>
        </w:rPr>
        <w:t xml:space="preserve">‘Mémorial de Louis </w:t>
      </w:r>
      <w:proofErr w:type="spellStart"/>
      <w:r w:rsidRPr="009673B4">
        <w:rPr>
          <w:lang w:val="fr-FR"/>
        </w:rPr>
        <w:t>Delgrès</w:t>
      </w:r>
      <w:proofErr w:type="spellEnd"/>
      <w:proofErr w:type="gramStart"/>
      <w:r w:rsidRPr="009673B4">
        <w:rPr>
          <w:lang w:val="fr-FR"/>
        </w:rPr>
        <w:t>’:</w:t>
      </w:r>
      <w:proofErr w:type="gramEnd"/>
    </w:p>
    <w:p w:rsidR="007B09FA" w:rsidRPr="009673B4" w:rsidRDefault="007B09FA" w:rsidP="007B09FA">
      <w:pPr>
        <w:pStyle w:val="ListParagraph"/>
        <w:rPr>
          <w:lang w:val="fr-FR"/>
        </w:rPr>
      </w:pPr>
    </w:p>
    <w:p w:rsidR="007B09FA" w:rsidRPr="009673B4" w:rsidRDefault="007B09FA" w:rsidP="007B09FA">
      <w:pPr>
        <w:pStyle w:val="ListParagraph"/>
        <w:spacing w:after="0" w:line="240" w:lineRule="auto"/>
        <w:ind w:left="1800"/>
        <w:rPr>
          <w:lang w:val="fr-FR"/>
        </w:rPr>
      </w:pPr>
      <w:r w:rsidRPr="009673B4">
        <w:rPr>
          <w:lang w:val="fr-FR"/>
        </w:rPr>
        <w:t xml:space="preserve"> [</w:t>
      </w:r>
      <w:proofErr w:type="gramStart"/>
      <w:r w:rsidRPr="009673B4">
        <w:rPr>
          <w:lang w:val="fr-FR"/>
        </w:rPr>
        <w:t>l</w:t>
      </w:r>
      <w:proofErr w:type="gramEnd"/>
      <w:r w:rsidRPr="009673B4">
        <w:rPr>
          <w:lang w:val="fr-FR"/>
        </w:rPr>
        <w:t>’]</w:t>
      </w:r>
      <w:proofErr w:type="spellStart"/>
      <w:r w:rsidRPr="009673B4">
        <w:rPr>
          <w:lang w:val="fr-FR"/>
        </w:rPr>
        <w:t>epopee</w:t>
      </w:r>
      <w:proofErr w:type="spellEnd"/>
      <w:r w:rsidRPr="009673B4">
        <w:rPr>
          <w:lang w:val="fr-FR"/>
        </w:rPr>
        <w:t xml:space="preserve"> de </w:t>
      </w:r>
      <w:proofErr w:type="spellStart"/>
      <w:r w:rsidRPr="009673B4">
        <w:rPr>
          <w:lang w:val="fr-FR"/>
        </w:rPr>
        <w:t>Delgrès</w:t>
      </w:r>
      <w:proofErr w:type="spellEnd"/>
      <w:r w:rsidRPr="009673B4">
        <w:rPr>
          <w:lang w:val="fr-FR"/>
        </w:rPr>
        <w:t xml:space="preserve"> et de ses compagnons à la Soufrière, en suivant leur dernier périple du Fort saint-Charles de Basse-Terre, jusqu’à </w:t>
      </w:r>
      <w:proofErr w:type="spellStart"/>
      <w:r w:rsidRPr="009673B4">
        <w:rPr>
          <w:lang w:val="fr-FR"/>
        </w:rPr>
        <w:t>Matouba</w:t>
      </w:r>
      <w:proofErr w:type="spellEnd"/>
      <w:r w:rsidRPr="009673B4">
        <w:rPr>
          <w:lang w:val="fr-FR"/>
        </w:rPr>
        <w:t xml:space="preserve">, avec des descriptions des lieux qui montraient que tu les avais bien vus de près, et des précisions historiques qui faisaient revivre pas à pas le déroulé de l’événement (MD, </w:t>
      </w:r>
      <w:r w:rsidRPr="009673B4">
        <w:rPr>
          <w:i/>
          <w:lang w:val="fr-FR"/>
        </w:rPr>
        <w:t>Aimé Césaire: frère volcan</w:t>
      </w:r>
      <w:r w:rsidRPr="009673B4">
        <w:rPr>
          <w:lang w:val="fr-FR"/>
        </w:rPr>
        <w:t>, p. 34).</w:t>
      </w:r>
    </w:p>
    <w:p w:rsidR="007B09FA" w:rsidRPr="009673B4" w:rsidRDefault="007B09FA" w:rsidP="007B09FA">
      <w:pPr>
        <w:pStyle w:val="ListParagraph"/>
        <w:spacing w:after="0" w:line="240" w:lineRule="auto"/>
        <w:ind w:left="1800"/>
        <w:rPr>
          <w:lang w:val="fr-FR"/>
        </w:rPr>
      </w:pPr>
    </w:p>
    <w:p w:rsidR="007B09FA" w:rsidRPr="009673B4" w:rsidRDefault="007B09FA" w:rsidP="007B09FA">
      <w:pPr>
        <w:spacing w:after="0" w:line="240" w:lineRule="auto"/>
        <w:rPr>
          <w:lang w:val="fr-FR"/>
        </w:rPr>
      </w:pPr>
      <w:r w:rsidRPr="009673B4">
        <w:rPr>
          <w:i/>
          <w:lang w:val="fr-FR"/>
        </w:rPr>
        <w:t>L’île et une nuit</w:t>
      </w:r>
      <w:r w:rsidRPr="009673B4">
        <w:rPr>
          <w:lang w:val="fr-FR"/>
        </w:rPr>
        <w:t xml:space="preserve"> (1996) - part of a </w:t>
      </w:r>
      <w:proofErr w:type="spellStart"/>
      <w:r w:rsidRPr="009673B4">
        <w:rPr>
          <w:lang w:val="fr-FR"/>
        </w:rPr>
        <w:t>trilogy</w:t>
      </w:r>
      <w:proofErr w:type="spellEnd"/>
      <w:r w:rsidRPr="009673B4">
        <w:rPr>
          <w:lang w:val="fr-FR"/>
        </w:rPr>
        <w:t xml:space="preserve"> – </w:t>
      </w:r>
      <w:proofErr w:type="spellStart"/>
      <w:r w:rsidRPr="009673B4">
        <w:rPr>
          <w:lang w:val="fr-FR"/>
        </w:rPr>
        <w:t>see</w:t>
      </w:r>
      <w:proofErr w:type="spellEnd"/>
      <w:r w:rsidRPr="009673B4">
        <w:rPr>
          <w:lang w:val="fr-FR"/>
        </w:rPr>
        <w:t xml:space="preserve"> </w:t>
      </w:r>
      <w:r w:rsidRPr="009673B4">
        <w:rPr>
          <w:i/>
          <w:lang w:val="fr-FR"/>
        </w:rPr>
        <w:t xml:space="preserve">L’Isolé Soleil </w:t>
      </w:r>
      <w:r w:rsidRPr="009673B4">
        <w:rPr>
          <w:lang w:val="fr-FR"/>
        </w:rPr>
        <w:t xml:space="preserve">(1981) and </w:t>
      </w:r>
      <w:r w:rsidRPr="009673B4">
        <w:rPr>
          <w:i/>
          <w:lang w:val="fr-FR"/>
        </w:rPr>
        <w:t xml:space="preserve">Soufrières </w:t>
      </w:r>
      <w:r w:rsidRPr="009673B4">
        <w:rPr>
          <w:lang w:val="fr-FR"/>
        </w:rPr>
        <w:t>(1987)</w:t>
      </w:r>
    </w:p>
    <w:p w:rsidR="007B09FA" w:rsidRPr="009673B4" w:rsidRDefault="007B09FA" w:rsidP="007B09FA">
      <w:pPr>
        <w:pStyle w:val="ListParagraph"/>
        <w:numPr>
          <w:ilvl w:val="0"/>
          <w:numId w:val="1"/>
        </w:numPr>
        <w:spacing w:after="0" w:line="240" w:lineRule="auto"/>
      </w:pPr>
      <w:r w:rsidRPr="009673B4">
        <w:t xml:space="preserve">Caribbean landscape and history </w:t>
      </w:r>
      <w:r w:rsidRPr="009673B4">
        <w:rPr>
          <w:i/>
        </w:rPr>
        <w:t>and</w:t>
      </w:r>
      <w:r w:rsidRPr="009673B4">
        <w:t xml:space="preserve"> the memory of slavery – non-realist treatment of reality</w:t>
      </w:r>
    </w:p>
    <w:p w:rsidR="007B09FA" w:rsidRPr="009673B4" w:rsidRDefault="007B09FA" w:rsidP="007B09FA">
      <w:pPr>
        <w:pStyle w:val="ListParagraph"/>
        <w:numPr>
          <w:ilvl w:val="0"/>
          <w:numId w:val="1"/>
        </w:numPr>
        <w:spacing w:after="0" w:line="240" w:lineRule="auto"/>
        <w:rPr>
          <w:lang w:val="fr-FR"/>
        </w:rPr>
      </w:pPr>
      <w:proofErr w:type="spellStart"/>
      <w:r w:rsidRPr="009673B4">
        <w:rPr>
          <w:lang w:val="fr-FR"/>
        </w:rPr>
        <w:t>Recurring</w:t>
      </w:r>
      <w:proofErr w:type="spellEnd"/>
      <w:r w:rsidRPr="009673B4">
        <w:rPr>
          <w:lang w:val="fr-FR"/>
        </w:rPr>
        <w:t xml:space="preserve"> </w:t>
      </w:r>
      <w:proofErr w:type="spellStart"/>
      <w:proofErr w:type="gramStart"/>
      <w:r w:rsidRPr="009673B4">
        <w:rPr>
          <w:lang w:val="fr-FR"/>
        </w:rPr>
        <w:t>character</w:t>
      </w:r>
      <w:proofErr w:type="spellEnd"/>
      <w:r w:rsidRPr="009673B4">
        <w:rPr>
          <w:lang w:val="fr-FR"/>
        </w:rPr>
        <w:t>:</w:t>
      </w:r>
      <w:proofErr w:type="gramEnd"/>
      <w:r w:rsidRPr="009673B4">
        <w:rPr>
          <w:lang w:val="fr-FR"/>
        </w:rPr>
        <w:t xml:space="preserve"> </w:t>
      </w:r>
      <w:r w:rsidRPr="009673B4">
        <w:rPr>
          <w:i/>
          <w:lang w:val="fr-FR"/>
        </w:rPr>
        <w:t>L’Isolé Soleil</w:t>
      </w:r>
      <w:r w:rsidRPr="009673B4">
        <w:rPr>
          <w:lang w:val="fr-FR"/>
        </w:rPr>
        <w:t xml:space="preserve">: Marie-Gabriel </w:t>
      </w:r>
      <w:proofErr w:type="spellStart"/>
      <w:r w:rsidRPr="009673B4">
        <w:rPr>
          <w:lang w:val="fr-FR"/>
        </w:rPr>
        <w:t>writing</w:t>
      </w:r>
      <w:proofErr w:type="spellEnd"/>
      <w:r w:rsidRPr="009673B4">
        <w:rPr>
          <w:lang w:val="fr-FR"/>
        </w:rPr>
        <w:t xml:space="preserve"> … </w:t>
      </w:r>
      <w:r w:rsidRPr="009673B4">
        <w:rPr>
          <w:i/>
          <w:lang w:val="fr-FR"/>
        </w:rPr>
        <w:t xml:space="preserve">L’Isolé Soleil </w:t>
      </w:r>
      <w:r w:rsidRPr="009673B4">
        <w:rPr>
          <w:i/>
          <w:lang w:val="fr-FR"/>
        </w:rPr>
        <w:softHyphen/>
      </w:r>
      <w:r w:rsidRPr="009673B4">
        <w:rPr>
          <w:lang w:val="fr-FR"/>
        </w:rPr>
        <w:t xml:space="preserve">– </w:t>
      </w:r>
      <w:proofErr w:type="spellStart"/>
      <w:r w:rsidRPr="009673B4">
        <w:rPr>
          <w:lang w:val="fr-FR"/>
        </w:rPr>
        <w:t>ditto</w:t>
      </w:r>
      <w:proofErr w:type="spellEnd"/>
      <w:r w:rsidRPr="009673B4">
        <w:rPr>
          <w:lang w:val="fr-FR"/>
        </w:rPr>
        <w:t xml:space="preserve"> in </w:t>
      </w:r>
      <w:proofErr w:type="gramStart"/>
      <w:r w:rsidRPr="009673B4">
        <w:rPr>
          <w:i/>
          <w:lang w:val="fr-FR"/>
        </w:rPr>
        <w:t>Soufrières</w:t>
      </w:r>
      <w:r w:rsidRPr="009673B4">
        <w:rPr>
          <w:lang w:val="fr-FR"/>
        </w:rPr>
        <w:t>;</w:t>
      </w:r>
      <w:proofErr w:type="gramEnd"/>
      <w:r w:rsidRPr="009673B4">
        <w:rPr>
          <w:lang w:val="fr-FR"/>
        </w:rPr>
        <w:t xml:space="preserve"> </w:t>
      </w:r>
      <w:proofErr w:type="spellStart"/>
      <w:r w:rsidRPr="009673B4">
        <w:rPr>
          <w:lang w:val="fr-FR"/>
        </w:rPr>
        <w:t>see</w:t>
      </w:r>
      <w:proofErr w:type="spellEnd"/>
      <w:r w:rsidRPr="009673B4">
        <w:rPr>
          <w:lang w:val="fr-FR"/>
        </w:rPr>
        <w:t xml:space="preserve"> ‘Antillaise Shéhérazade’, in </w:t>
      </w:r>
      <w:r w:rsidRPr="009673B4">
        <w:rPr>
          <w:i/>
          <w:lang w:val="fr-FR"/>
        </w:rPr>
        <w:t xml:space="preserve">L’Ile et une nuit </w:t>
      </w:r>
      <w:r w:rsidRPr="009673B4">
        <w:rPr>
          <w:lang w:val="fr-FR"/>
        </w:rPr>
        <w:t xml:space="preserve">(p. 163). </w:t>
      </w:r>
    </w:p>
    <w:p w:rsidR="007B09FA" w:rsidRPr="009673B4" w:rsidRDefault="007B09FA" w:rsidP="007B09FA">
      <w:pPr>
        <w:pStyle w:val="ListParagraph"/>
        <w:numPr>
          <w:ilvl w:val="0"/>
          <w:numId w:val="1"/>
        </w:numPr>
        <w:spacing w:after="0" w:line="240" w:lineRule="auto"/>
      </w:pPr>
      <w:proofErr w:type="spellStart"/>
      <w:r w:rsidRPr="009673B4">
        <w:rPr>
          <w:i/>
        </w:rPr>
        <w:lastRenderedPageBreak/>
        <w:t>L’Isolé</w:t>
      </w:r>
      <w:proofErr w:type="spellEnd"/>
      <w:r w:rsidRPr="009673B4">
        <w:rPr>
          <w:i/>
        </w:rPr>
        <w:t xml:space="preserve"> </w:t>
      </w:r>
      <w:proofErr w:type="gramStart"/>
      <w:r w:rsidRPr="009673B4">
        <w:rPr>
          <w:i/>
        </w:rPr>
        <w:t>Soleil </w:t>
      </w:r>
      <w:r w:rsidRPr="009673B4">
        <w:t>:</w:t>
      </w:r>
      <w:proofErr w:type="gramEnd"/>
      <w:r w:rsidRPr="009673B4">
        <w:t xml:space="preserve"> complex – evocative; the plot fragmented; focuses on history but not a historical novel; different narrative voices (‘Cahiers’)</w:t>
      </w:r>
    </w:p>
    <w:p w:rsidR="007B09FA" w:rsidRPr="009673B4" w:rsidRDefault="007B09FA" w:rsidP="007B09FA">
      <w:pPr>
        <w:pStyle w:val="ListParagraph"/>
        <w:numPr>
          <w:ilvl w:val="1"/>
          <w:numId w:val="1"/>
        </w:numPr>
        <w:spacing w:after="0" w:line="240" w:lineRule="auto"/>
        <w:rPr>
          <w:lang w:val="fr-FR"/>
        </w:rPr>
      </w:pPr>
      <w:r w:rsidRPr="009673B4">
        <w:rPr>
          <w:lang w:val="fr-FR"/>
        </w:rPr>
        <w:t xml:space="preserve">Louis </w:t>
      </w:r>
      <w:proofErr w:type="spellStart"/>
      <w:r w:rsidRPr="009673B4">
        <w:rPr>
          <w:lang w:val="fr-FR"/>
        </w:rPr>
        <w:t>Delgrès</w:t>
      </w:r>
      <w:proofErr w:type="spellEnd"/>
      <w:r w:rsidRPr="009673B4">
        <w:rPr>
          <w:lang w:val="fr-FR"/>
        </w:rPr>
        <w:t xml:space="preserve"> - but no glorification : </w:t>
      </w:r>
    </w:p>
    <w:p w:rsidR="007B09FA" w:rsidRPr="009673B4" w:rsidRDefault="007B09FA" w:rsidP="007B09FA">
      <w:pPr>
        <w:pStyle w:val="ListParagraph"/>
        <w:spacing w:after="0" w:line="240" w:lineRule="auto"/>
        <w:ind w:left="1800"/>
        <w:rPr>
          <w:lang w:val="fr-FR"/>
        </w:rPr>
      </w:pPr>
    </w:p>
    <w:p w:rsidR="007B09FA" w:rsidRPr="009673B4" w:rsidRDefault="007B09FA" w:rsidP="007B09FA">
      <w:pPr>
        <w:pStyle w:val="ListParagraph"/>
        <w:spacing w:after="0" w:line="240" w:lineRule="auto"/>
        <w:ind w:left="1800"/>
        <w:rPr>
          <w:lang w:val="fr-FR"/>
        </w:rPr>
      </w:pPr>
      <w:r w:rsidRPr="009673B4">
        <w:rPr>
          <w:lang w:val="fr-FR"/>
        </w:rPr>
        <w:t xml:space="preserve">Le temps transforme presque toujours chez nous le rebelle en </w:t>
      </w:r>
      <w:proofErr w:type="gramStart"/>
      <w:r w:rsidRPr="009673B4">
        <w:rPr>
          <w:lang w:val="fr-FR"/>
        </w:rPr>
        <w:t>oppresseur:</w:t>
      </w:r>
      <w:proofErr w:type="gramEnd"/>
      <w:r w:rsidRPr="009673B4">
        <w:rPr>
          <w:lang w:val="fr-FR"/>
        </w:rPr>
        <w:t xml:space="preserve"> le dictateur, c’est le rebelle plus une question de temps. Et seule la mort précoce sauve de la corruption du pouvoir, seuls le suicide et l’assassinat préservent la pureté du Rebelle, de </w:t>
      </w:r>
      <w:proofErr w:type="spellStart"/>
      <w:r w:rsidRPr="009673B4">
        <w:rPr>
          <w:lang w:val="fr-FR"/>
        </w:rPr>
        <w:t>Delgrès</w:t>
      </w:r>
      <w:proofErr w:type="spellEnd"/>
      <w:r w:rsidRPr="009673B4">
        <w:rPr>
          <w:lang w:val="fr-FR"/>
        </w:rPr>
        <w:t xml:space="preserve">, de Toussaint Louverture et de Lumumba’ (DM, </w:t>
      </w:r>
      <w:r w:rsidRPr="009673B4">
        <w:rPr>
          <w:i/>
          <w:lang w:val="fr-FR"/>
        </w:rPr>
        <w:t>L’Isolé Soleil</w:t>
      </w:r>
      <w:r w:rsidRPr="009673B4">
        <w:rPr>
          <w:lang w:val="fr-FR"/>
        </w:rPr>
        <w:t xml:space="preserve">, p. 87). </w:t>
      </w:r>
    </w:p>
    <w:p w:rsidR="007B09FA" w:rsidRPr="009673B4" w:rsidRDefault="007B09FA" w:rsidP="007B09FA">
      <w:pPr>
        <w:pStyle w:val="ListParagraph"/>
        <w:spacing w:after="0" w:line="240" w:lineRule="auto"/>
        <w:ind w:left="1800"/>
        <w:rPr>
          <w:lang w:val="fr-FR"/>
        </w:rPr>
      </w:pPr>
    </w:p>
    <w:p w:rsidR="007B09FA" w:rsidRPr="009673B4" w:rsidRDefault="007B09FA" w:rsidP="007B09FA">
      <w:pPr>
        <w:pStyle w:val="ListParagraph"/>
        <w:numPr>
          <w:ilvl w:val="1"/>
          <w:numId w:val="1"/>
        </w:numPr>
        <w:spacing w:after="0" w:line="240" w:lineRule="auto"/>
      </w:pPr>
      <w:r w:rsidRPr="009673B4">
        <w:t xml:space="preserve">Abolition of slavery in 1848 and </w:t>
      </w:r>
      <w:proofErr w:type="spellStart"/>
      <w:r w:rsidRPr="009673B4">
        <w:rPr>
          <w:i/>
        </w:rPr>
        <w:t>liberté</w:t>
      </w:r>
      <w:proofErr w:type="spellEnd"/>
      <w:r w:rsidRPr="009673B4">
        <w:rPr>
          <w:i/>
        </w:rPr>
        <w:t xml:space="preserve">: </w:t>
      </w:r>
    </w:p>
    <w:p w:rsidR="007B09FA" w:rsidRPr="009673B4" w:rsidRDefault="007B09FA" w:rsidP="007B09FA">
      <w:pPr>
        <w:pStyle w:val="ListParagraph"/>
        <w:spacing w:after="0" w:line="240" w:lineRule="auto"/>
        <w:ind w:left="1800"/>
      </w:pPr>
    </w:p>
    <w:p w:rsidR="007B09FA" w:rsidRPr="009673B4" w:rsidRDefault="007B09FA" w:rsidP="007B09FA">
      <w:pPr>
        <w:pStyle w:val="ListParagraph"/>
        <w:spacing w:after="0" w:line="240" w:lineRule="auto"/>
        <w:ind w:left="1800"/>
        <w:rPr>
          <w:lang w:val="fr-FR"/>
        </w:rPr>
      </w:pPr>
      <w:r w:rsidRPr="009673B4">
        <w:rPr>
          <w:lang w:val="fr-FR"/>
        </w:rPr>
        <w:t xml:space="preserve">La liberté va venir ! Courage, mes enfants, vous la méritez. […] La liberté n’est pas le droit de vagabonder mais bien le droit de travailler pour soi-même. En France, tous les gens libres travaillent plus encore que vous qui êtes esclaves, ils sont bien moins heureux que vous car, là-bas, la vie est plus difficile qu’ici. […] Souvenez-vous qu’à la Guadeloupe, du temps de vos pères, tout le monde fut libre, mais les esclaves abandonnèrent le travail et devinrent plus malheureux de jour en jour. Après sept années de liberté, ils obligèrent la République de les remettre en esclavage. Vos ennemis, ce sont les paresseux ! N’ayez pour eux qu’une parole : allez au travail et laissez-nous mériter notre liberté’ (DM, </w:t>
      </w:r>
      <w:r w:rsidRPr="009673B4">
        <w:rPr>
          <w:i/>
          <w:lang w:val="fr-FR"/>
        </w:rPr>
        <w:t>L’Isolé Soleil</w:t>
      </w:r>
      <w:r w:rsidRPr="009673B4">
        <w:rPr>
          <w:lang w:val="fr-FR"/>
        </w:rPr>
        <w:t>, p. 71).</w:t>
      </w:r>
    </w:p>
    <w:p w:rsidR="007B09FA" w:rsidRPr="009673B4" w:rsidRDefault="007B09FA" w:rsidP="007B09FA">
      <w:pPr>
        <w:pStyle w:val="ListParagraph"/>
        <w:spacing w:after="0" w:line="240" w:lineRule="auto"/>
        <w:ind w:left="1800"/>
        <w:rPr>
          <w:lang w:val="fr-FR"/>
        </w:rPr>
      </w:pPr>
    </w:p>
    <w:p w:rsidR="007B09FA" w:rsidRPr="009673B4" w:rsidRDefault="007B09FA" w:rsidP="007B09FA">
      <w:pPr>
        <w:pStyle w:val="ListParagraph"/>
        <w:numPr>
          <w:ilvl w:val="1"/>
          <w:numId w:val="1"/>
        </w:numPr>
        <w:spacing w:after="0" w:line="240" w:lineRule="auto"/>
        <w:rPr>
          <w:lang w:val="fr-BE"/>
        </w:rPr>
      </w:pPr>
      <w:r w:rsidRPr="009673B4">
        <w:t>Echoes between the novels rather than ne</w:t>
      </w:r>
      <w:r w:rsidR="00E24FEE">
        <w:t>at progression… echoes with othe</w:t>
      </w:r>
      <w:r w:rsidRPr="009673B4">
        <w:t xml:space="preserve">r books </w:t>
      </w:r>
      <w:proofErr w:type="gramStart"/>
      <w:r w:rsidRPr="009673B4">
        <w:t>too :</w:t>
      </w:r>
      <w:proofErr w:type="gramEnd"/>
      <w:r w:rsidRPr="009673B4">
        <w:t xml:space="preserve"> </w:t>
      </w:r>
      <w:r w:rsidRPr="009673B4">
        <w:rPr>
          <w:i/>
        </w:rPr>
        <w:t xml:space="preserve">Les Fruits du cyclone. </w:t>
      </w:r>
      <w:r w:rsidRPr="009673B4">
        <w:rPr>
          <w:i/>
          <w:lang w:val="fr-BE"/>
        </w:rPr>
        <w:t xml:space="preserve">Une géopolitique de la </w:t>
      </w:r>
      <w:proofErr w:type="gramStart"/>
      <w:r w:rsidRPr="009673B4">
        <w:rPr>
          <w:i/>
          <w:lang w:val="fr-BE"/>
        </w:rPr>
        <w:t>Caraïbe</w:t>
      </w:r>
      <w:r w:rsidRPr="009673B4">
        <w:rPr>
          <w:lang w:val="fr-BE"/>
        </w:rPr>
        <w:t>:</w:t>
      </w:r>
      <w:proofErr w:type="gramEnd"/>
      <w:r w:rsidRPr="009673B4">
        <w:rPr>
          <w:lang w:val="fr-BE"/>
        </w:rPr>
        <w:t xml:space="preserve"> </w:t>
      </w:r>
      <w:r>
        <w:rPr>
          <w:rFonts w:eastAsia="Times New Roman" w:cs="Times New Roman"/>
          <w:lang w:val="fr-FR" w:eastAsia="en-GB"/>
        </w:rPr>
        <w:t>‘</w:t>
      </w:r>
      <w:r w:rsidRPr="009673B4">
        <w:rPr>
          <w:rFonts w:eastAsia="Times New Roman" w:cs="Times New Roman"/>
          <w:lang w:val="fr-FR" w:eastAsia="en-GB"/>
        </w:rPr>
        <w:t>L'image qui me semble convenir à propos des îles de la Caraïbe</w:t>
      </w:r>
      <w:r>
        <w:rPr>
          <w:rFonts w:eastAsia="Times New Roman" w:cs="Times New Roman"/>
          <w:lang w:val="fr-FR" w:eastAsia="en-GB"/>
        </w:rPr>
        <w:t xml:space="preserve"> est celle de peuples-roseaux’. </w:t>
      </w:r>
      <w:proofErr w:type="spellStart"/>
      <w:r>
        <w:rPr>
          <w:rFonts w:eastAsia="Times New Roman" w:cs="Times New Roman"/>
          <w:lang w:val="fr-FR" w:eastAsia="en-GB"/>
        </w:rPr>
        <w:t>See</w:t>
      </w:r>
      <w:proofErr w:type="spellEnd"/>
      <w:r>
        <w:rPr>
          <w:rFonts w:eastAsia="Times New Roman" w:cs="Times New Roman"/>
          <w:lang w:val="fr-FR" w:eastAsia="en-GB"/>
        </w:rPr>
        <w:t> </w:t>
      </w:r>
      <w:r>
        <w:rPr>
          <w:lang w:val="fr-BE"/>
        </w:rPr>
        <w:t xml:space="preserve">: </w:t>
      </w:r>
      <w:r w:rsidRPr="00411F59">
        <w:rPr>
          <w:lang w:val="fr-BE"/>
        </w:rPr>
        <w:t>L'Arbre tient bo</w:t>
      </w:r>
      <w:r>
        <w:rPr>
          <w:lang w:val="fr-BE"/>
        </w:rPr>
        <w:t>n ; le Roseau plie/</w:t>
      </w:r>
      <w:r w:rsidRPr="00411F59">
        <w:rPr>
          <w:lang w:val="fr-BE"/>
        </w:rPr>
        <w:t>Le vent re</w:t>
      </w:r>
      <w:r>
        <w:rPr>
          <w:lang w:val="fr-BE"/>
        </w:rPr>
        <w:t>double ses efforts/</w:t>
      </w:r>
      <w:r w:rsidRPr="00411F59">
        <w:rPr>
          <w:lang w:val="fr-BE"/>
        </w:rPr>
        <w:t>Et fait si bien qu'il déracine</w:t>
      </w:r>
      <w:r>
        <w:rPr>
          <w:lang w:val="fr-BE"/>
        </w:rPr>
        <w:t xml:space="preserve"> (J. de Lafontaine, ‘Le Chêne et le Roseau</w:t>
      </w:r>
      <w:r w:rsidR="00236C62">
        <w:rPr>
          <w:lang w:val="fr-BE"/>
        </w:rPr>
        <w:t>’</w:t>
      </w:r>
      <w:r>
        <w:rPr>
          <w:lang w:val="fr-BE"/>
        </w:rPr>
        <w:t>).</w:t>
      </w:r>
    </w:p>
    <w:p w:rsidR="007B09FA" w:rsidRPr="009673B4" w:rsidRDefault="007B09FA" w:rsidP="007B09FA">
      <w:pPr>
        <w:pStyle w:val="ListParagraph"/>
        <w:numPr>
          <w:ilvl w:val="1"/>
          <w:numId w:val="1"/>
        </w:numPr>
        <w:spacing w:after="0" w:line="240" w:lineRule="auto"/>
      </w:pPr>
      <w:r w:rsidRPr="009673B4">
        <w:t xml:space="preserve">Marie-Gabriel: central character in Maximin’s genealogy </w:t>
      </w:r>
    </w:p>
    <w:p w:rsidR="007B09FA" w:rsidRPr="009673B4" w:rsidRDefault="007B09FA" w:rsidP="007B09FA">
      <w:pPr>
        <w:pStyle w:val="ListParagraph"/>
        <w:numPr>
          <w:ilvl w:val="2"/>
          <w:numId w:val="1"/>
        </w:numPr>
        <w:spacing w:after="0" w:line="240" w:lineRule="auto"/>
      </w:pPr>
      <w:r w:rsidRPr="009673B4">
        <w:t xml:space="preserve">History through (auto)biography – see the figure of </w:t>
      </w:r>
      <w:proofErr w:type="spellStart"/>
      <w:r w:rsidRPr="009673B4">
        <w:t>Siméa</w:t>
      </w:r>
      <w:proofErr w:type="spellEnd"/>
      <w:r w:rsidRPr="009673B4">
        <w:t xml:space="preserve"> (//Suzanne </w:t>
      </w:r>
      <w:proofErr w:type="spellStart"/>
      <w:r w:rsidRPr="009673B4">
        <w:t>Césaire</w:t>
      </w:r>
      <w:proofErr w:type="spellEnd"/>
      <w:r w:rsidRPr="009673B4">
        <w:t xml:space="preserve">): </w:t>
      </w:r>
    </w:p>
    <w:p w:rsidR="007B09FA" w:rsidRPr="009673B4" w:rsidRDefault="007B09FA" w:rsidP="007B09FA">
      <w:pPr>
        <w:pStyle w:val="ListParagraph"/>
        <w:spacing w:after="0" w:line="240" w:lineRule="auto"/>
        <w:ind w:left="2520"/>
      </w:pPr>
    </w:p>
    <w:p w:rsidR="007B09FA" w:rsidRPr="009673B4" w:rsidRDefault="007B09FA" w:rsidP="007B09FA">
      <w:pPr>
        <w:pStyle w:val="ListParagraph"/>
        <w:spacing w:after="0" w:line="240" w:lineRule="auto"/>
        <w:ind w:left="2520"/>
        <w:rPr>
          <w:lang w:val="fr-FR"/>
        </w:rPr>
      </w:pPr>
      <w:r w:rsidRPr="009673B4">
        <w:rPr>
          <w:lang w:val="fr-FR"/>
        </w:rPr>
        <w:t xml:space="preserve">Suzanne Césaire […] a pris pour moi chair et cœur dans le roman, à travers le personnage de </w:t>
      </w:r>
      <w:proofErr w:type="spellStart"/>
      <w:r w:rsidRPr="009673B4">
        <w:rPr>
          <w:lang w:val="fr-FR"/>
        </w:rPr>
        <w:t>Siméa</w:t>
      </w:r>
      <w:proofErr w:type="spellEnd"/>
      <w:r w:rsidRPr="009673B4">
        <w:rPr>
          <w:lang w:val="fr-FR"/>
        </w:rPr>
        <w:t xml:space="preserve"> (la mère de mon héroïne), comme une Eurydice que j’aurais rêvé de ramener au grand air vif, en son temps du roman, mais aussi en notre ici et maintenant, en musique et poésie, en veillant […] à surtout ne pas me retourner pour qu’elle revive enfin dans l’oasis de ma fiction’ (DM, </w:t>
      </w:r>
      <w:r w:rsidRPr="009673B4">
        <w:rPr>
          <w:i/>
          <w:lang w:val="fr-FR"/>
        </w:rPr>
        <w:t xml:space="preserve">Aimé </w:t>
      </w:r>
      <w:proofErr w:type="gramStart"/>
      <w:r w:rsidRPr="009673B4">
        <w:rPr>
          <w:i/>
          <w:lang w:val="fr-FR"/>
        </w:rPr>
        <w:t>Césaire:</w:t>
      </w:r>
      <w:proofErr w:type="gramEnd"/>
      <w:r w:rsidRPr="009673B4">
        <w:rPr>
          <w:i/>
          <w:lang w:val="fr-FR"/>
        </w:rPr>
        <w:t xml:space="preserve"> frère volcan</w:t>
      </w:r>
      <w:r w:rsidRPr="009673B4">
        <w:rPr>
          <w:lang w:val="fr-FR"/>
        </w:rPr>
        <w:t>, 147).</w:t>
      </w:r>
    </w:p>
    <w:p w:rsidR="007B09FA" w:rsidRPr="009673B4" w:rsidRDefault="007B09FA" w:rsidP="007B09FA">
      <w:pPr>
        <w:pStyle w:val="ListParagraph"/>
        <w:spacing w:after="0" w:line="240" w:lineRule="auto"/>
        <w:ind w:left="2520"/>
        <w:rPr>
          <w:lang w:val="fr-FR"/>
        </w:rPr>
      </w:pPr>
    </w:p>
    <w:p w:rsidR="007B09FA" w:rsidRPr="009673B4" w:rsidRDefault="007B09FA" w:rsidP="007B09FA">
      <w:pPr>
        <w:pStyle w:val="ListParagraph"/>
        <w:numPr>
          <w:ilvl w:val="2"/>
          <w:numId w:val="1"/>
        </w:numPr>
        <w:spacing w:after="0" w:line="240" w:lineRule="auto"/>
      </w:pPr>
      <w:r w:rsidRPr="009673B4">
        <w:t xml:space="preserve">M.-G.’s father: Afro-Caribbean musician </w:t>
      </w:r>
      <w:r w:rsidRPr="009673B4">
        <w:sym w:font="Wingdings" w:char="F0E0"/>
      </w:r>
      <w:r w:rsidRPr="009673B4">
        <w:t xml:space="preserve"> plane crash (1962)// Paul Niger and Justin </w:t>
      </w:r>
      <w:proofErr w:type="spellStart"/>
      <w:r w:rsidRPr="009673B4">
        <w:t>Catayé</w:t>
      </w:r>
      <w:proofErr w:type="spellEnd"/>
      <w:r w:rsidRPr="009673B4">
        <w:t xml:space="preserve">// </w:t>
      </w:r>
      <w:proofErr w:type="spellStart"/>
      <w:r w:rsidRPr="009673B4">
        <w:t>Soufrières</w:t>
      </w:r>
      <w:proofErr w:type="spellEnd"/>
      <w:r w:rsidRPr="009673B4">
        <w:t xml:space="preserve">//Maroons </w:t>
      </w:r>
      <w:r w:rsidRPr="009673B4">
        <w:rPr>
          <w:i/>
        </w:rPr>
        <w:t xml:space="preserve">and </w:t>
      </w:r>
      <w:proofErr w:type="spellStart"/>
      <w:r w:rsidRPr="009673B4">
        <w:t>Delgrès</w:t>
      </w:r>
      <w:proofErr w:type="spellEnd"/>
    </w:p>
    <w:p w:rsidR="007B09FA" w:rsidRPr="009673B4" w:rsidRDefault="007B09FA" w:rsidP="007B09FA">
      <w:pPr>
        <w:pStyle w:val="ListParagraph"/>
        <w:numPr>
          <w:ilvl w:val="0"/>
          <w:numId w:val="1"/>
        </w:numPr>
      </w:pPr>
      <w:bookmarkStart w:id="0" w:name="_GoBack"/>
      <w:proofErr w:type="spellStart"/>
      <w:r w:rsidRPr="009673B4">
        <w:rPr>
          <w:i/>
        </w:rPr>
        <w:t>L’île</w:t>
      </w:r>
      <w:proofErr w:type="spellEnd"/>
      <w:r w:rsidRPr="009673B4">
        <w:rPr>
          <w:i/>
        </w:rPr>
        <w:t xml:space="preserve"> et </w:t>
      </w:r>
      <w:proofErr w:type="spellStart"/>
      <w:r w:rsidRPr="009673B4">
        <w:rPr>
          <w:i/>
        </w:rPr>
        <w:t>une</w:t>
      </w:r>
      <w:proofErr w:type="spellEnd"/>
      <w:r w:rsidRPr="009673B4">
        <w:rPr>
          <w:i/>
        </w:rPr>
        <w:t xml:space="preserve"> </w:t>
      </w:r>
      <w:proofErr w:type="spellStart"/>
      <w:r w:rsidRPr="009673B4">
        <w:rPr>
          <w:i/>
        </w:rPr>
        <w:t>nuit</w:t>
      </w:r>
      <w:proofErr w:type="spellEnd"/>
      <w:r w:rsidRPr="009673B4">
        <w:t xml:space="preserve"> - classical rule of the three unities: unity of time, unity of place, and unity of action. </w:t>
      </w:r>
    </w:p>
    <w:bookmarkEnd w:id="0"/>
    <w:p w:rsidR="007B09FA" w:rsidRPr="009673B4" w:rsidRDefault="007B09FA" w:rsidP="007B09FA">
      <w:pPr>
        <w:spacing w:after="0" w:line="240" w:lineRule="auto"/>
      </w:pPr>
    </w:p>
    <w:p w:rsidR="007B09FA" w:rsidRPr="009673B4" w:rsidRDefault="007B09FA" w:rsidP="007B09FA">
      <w:pPr>
        <w:spacing w:after="0" w:line="240" w:lineRule="auto"/>
      </w:pPr>
      <w:r w:rsidRPr="00E24FEE">
        <w:rPr>
          <w:rFonts w:eastAsia="Times New Roman" w:cs="Times New Roman"/>
          <w:b/>
          <w:bCs/>
          <w:kern w:val="36"/>
          <w:lang w:eastAsia="en-GB"/>
        </w:rPr>
        <w:t xml:space="preserve"> </w:t>
      </w:r>
    </w:p>
    <w:p w:rsidR="009D4190" w:rsidRDefault="009D4190"/>
    <w:sectPr w:rsidR="009D4190" w:rsidSect="00570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0ADB"/>
    <w:multiLevelType w:val="hybridMultilevel"/>
    <w:tmpl w:val="F80A2396"/>
    <w:lvl w:ilvl="0" w:tplc="69369718">
      <w:start w:val="10"/>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3973EF"/>
    <w:multiLevelType w:val="hybridMultilevel"/>
    <w:tmpl w:val="D02CADBE"/>
    <w:lvl w:ilvl="0" w:tplc="B32E8592">
      <w:start w:val="10"/>
      <w:numFmt w:val="bullet"/>
      <w:lvlText w:val="-"/>
      <w:lvlJc w:val="left"/>
      <w:pPr>
        <w:ind w:left="1080" w:hanging="360"/>
      </w:pPr>
      <w:rPr>
        <w:rFonts w:ascii="Calibri" w:eastAsiaTheme="minorHAnsi" w:hAnsi="Calibri" w:cstheme="minorBid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FA"/>
    <w:rsid w:val="00214819"/>
    <w:rsid w:val="00236C62"/>
    <w:rsid w:val="00466DDB"/>
    <w:rsid w:val="007B09FA"/>
    <w:rsid w:val="009D4190"/>
    <w:rsid w:val="00B13D10"/>
    <w:rsid w:val="00C50DD5"/>
    <w:rsid w:val="00DA595E"/>
    <w:rsid w:val="00E2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D3482"/>
  <w15:chartTrackingRefBased/>
  <w15:docId w15:val="{E27DA594-73B2-4175-B816-1F4BE78E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09F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FA"/>
    <w:pPr>
      <w:ind w:left="720"/>
      <w:contextualSpacing/>
    </w:pPr>
  </w:style>
  <w:style w:type="character" w:styleId="Hyperlink">
    <w:name w:val="Hyperlink"/>
    <w:basedOn w:val="DefaultParagraphFont"/>
    <w:uiPriority w:val="99"/>
    <w:unhideWhenUsed/>
    <w:rsid w:val="007B0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kkIDfY8if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814</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Fraiture, Pierre-Philippe</dc:creator>
  <cp:keywords/>
  <dc:description/>
  <cp:lastModifiedBy>Piw</cp:lastModifiedBy>
  <cp:revision>3</cp:revision>
  <dcterms:created xsi:type="dcterms:W3CDTF">2017-03-02T13:16:00Z</dcterms:created>
  <dcterms:modified xsi:type="dcterms:W3CDTF">2017-03-06T21:30:00Z</dcterms:modified>
</cp:coreProperties>
</file>